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5"/>
        <w:gridCol w:w="4676"/>
      </w:tblGrid>
      <w:tr w:rsidR="00786168" w:rsidRPr="00786168" w:rsidTr="00786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6168" w:rsidRPr="00786168" w:rsidRDefault="00786168" w:rsidP="00786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РАСПОРЯЖЕНИЕ от 2 июня 2016 г. N 1083-р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 2 июня 2016 г. N 1083-р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786168" w:rsidRPr="00786168" w:rsidTr="00786168">
        <w:trPr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распоряжений Правительства РФ от 08.12.2016 </w:t>
            </w:r>
            <w:hyperlink r:id="rId4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 2623-р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30.03.2018 </w:t>
            </w:r>
            <w:hyperlink r:id="rId5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 547-р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1. Утвердить прилагаемые: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P28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Стратегию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развития малого и среднего предпринимательства в Российской Федерации на период до 2030 года (далее - Стратегия);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P676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("дорожную карту") по реализации Стратегии развития малого и среднего предпринимательства в Российской Федерации на период до 2030 года.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2. Федеральным органам исполнительной власти руководствоваться положениями </w:t>
      </w:r>
      <w:hyperlink r:id="rId8" w:anchor="P28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Стратегии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при разработке и реализации государственных программ (подпрограмм) Российской Федерации и иных программных и плановых документов.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3. Рекомендовать органам исполнительной власти субъектов Российской Федерации и органам местного самоуправления учитывать положения </w:t>
      </w:r>
      <w:hyperlink r:id="rId9" w:anchor="P28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Стратегии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в пределах своей компетенции решений о мерах стимулирования развития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Председатель Правительства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 2 июня 2016 г. N 1083-р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СТРАТЕГИЯ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РАЗВИТИЯ МАЛОГО И СРЕДНЕГО ПРЕДПРИНИМАТЕЛЬСТВА В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ФЕДЕРАЦИИ НА ПЕРИОД ДО 2030 ГОДА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786168" w:rsidRPr="00786168" w:rsidTr="00786168">
        <w:trPr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распоряжения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08.12.2016 N 2623-р)</w:t>
            </w:r>
          </w:p>
        </w:tc>
      </w:tr>
    </w:tbl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Стратегия развития малого и среднего предпринимательства в Российской Федерации на период до 2030 года (далее - Стратегия) подготовлена в соответствии с Федеральным </w:t>
      </w:r>
      <w:hyperlink r:id="rId11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от 28 июня 2014 г. N 172-ФЗ "О стратегическом планировании в Российской Федерации".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Федерации, государственных программ субъектов Российской Федерации, содержащих мероприятия, направленные на развитие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II. Современное состояние и проблемы развития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 в 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Малый и средний бизнес в Российской Федерации, будучи новым экономическим явлением 25 лет назад, в настоящее время состоялся и является важнейшим способом ведения предпринимательской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Малые и средние предприятия - это 5,6 млн. хозяйствующих субъектов, рабочие места для 18 млн. граждан. Около одной пятой валового внутреннего продукта Российской Федерации, а во многих субъектах Российской Федерации треть и более валового регионального продукта создаются такими организациями.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Сектор малого предпринимательства сосредоточен в основном в сферах торговли и предоставления услуг населению. Средние предприятия в большей степени представлены в сферах с более высокой добавленной стоимостью - в обрабатывающей промышленности, строительстве, сельском хозяйстве.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Российской Федерации сформированы нормативно-правовые и организационные основы государственной поддержки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Создана Правительственная комиссия по вопросам конкуренции и развития малого и среднего предпринимательства. В 2015 году дополнительные меры по поддержке малых и средних компаний рассматривались на заседании Государственного совета Российской Федерации.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Меры, направленные на поддержку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реализацию инвестиционного потенциала малого и среднего бизнеса, включены в перечень реализуемых Правительством Российской Федерации в 2015 - 2016 годах первоочередных мероприятий по обеспечению устойчивого развития экономики и социальной стабильности.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ряд масштабных программ финансовой поддержки, в рамках которых во всех регионах страны предприниматели имеют возможность получать субсидию для возмещения затрат на ведение бизнеса,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микрозаймы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, гарантию по кредиту или кредит на льготных условиях.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Для малых предприятий предусмотрены специальные налоговые режимы, позволяющие оптимизировать систему учета и налоговых платежей.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Приняты меры по расширению доступа малых предприятий к закупкам товаров, работ, услуг для государственных и муниципальных нужд, а также для нужд компаний с государственным участием, включая установление квоты на осуществление указанных закупок.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субъектах Российской Федерации сформирована сеть организаций, образующих инфраструктуру информационно-консультационной и имущественной поддержки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Развернута работа по пересмотру административных процедур, связанных с регулированием предпринимательской деятельности, в рамках планов мероприятий ("дорожных карт") национальной предпринимательской инициативы.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2015 году создан государственный институт развития малого и среднего предпринимательства - акционерное общество "Федеральная корпорация по развитию малого и среднего предпринимательства" (далее - Корпорация).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Предусмотрено формирование Федеральной налоговой службой единого реестра субъектов малого и среднего предпринимательства, который будет содержать сведения не только о категории субъекта малого и среднего предпринимательства, но и о видах деятельности, производимой продукции, действующих лицензиях.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Вместе с тем вклад малого и среднего предпринимательства в общие экономические показатели в Российской Федерации существенно ниже, чем в большинстве не только развитых, но и развивающихся стран.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Малое и среднее предпринимательство в Российской Федерации - это в первую очередь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микробизнес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(95,5 процента общего числа субъектов малого и среднего предпринимательства). Число средних предприятий сравнительно невелико.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 малые и средние предприятия приходится только 5 - 6 процентов общего объема основных средств и 6 - 7 процентов объема инвестиций в основной капитал в целом по стране.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Производительность труда на малых и средних предприятиях в Российской Федерации, по оценке Министерства экономического развития Российской Федерации, отстает от уровня развитых стран (США, Японии, стран Европейского союза) в 2 - 3 раза.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последние годы динамика развития малого и среднего предпринимательства является отрицательной. Доля малых и средних предприятий в обороте предприятий по экономике в целом, по данным Федеральной службы государственной статистики, поступательно снижается. Падение показателя только в 2014 году по сравнению с 2013 годом составило 1,8 подпунктов - с 34,2 процента в 2013 году до 32,4 процента в 2014 году.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2014 году доля экспорта малых и средних предприятий в общем объеме экспорта Российской Федерации, по данным Федеральной таможенной службы, составила около 6 процентов. В то же время вклад малых и средних предприятий в экспорт развитых стран довольно значителен - их доля в общем объеме экспорта, по данным Организации экономического сотрудничества и развития, составляет от 25 до 35 процентов. В отдельных развивающихся странах вклад малых и средних предприятий в экспорт продукции еще выше - в Южной Корее - около 40 процентов, в Китае - более 50 процентов.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Остается низкой инновационная и инвестиционная активность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Наблюдается рост уровня неформальной занятости в сфере малого и среднего предпринимательства, что связано в первую очередь со сложными процедурами государственного регулирования, административным давлением, высоким уровнем финансовой нагрузки.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Малый и средний бизнес развивается на территории Российской Федерации неравномерно. Распределение субъектов малого и среднего предпринимательства по регионам характеризуется высокой степенью концентрации. Согласно статистическим данным на 10 субъектов Российской Федерации с наибольшим количеством малых и средних предприятий - юридических лиц приходится около 46 процентов общего количества субъектов малого и среднего предпринимательства - юридических лиц. Схожая картина наблюдается в разрезе индивидуальных предпринимателей. Низкий платежеспособный спрос и слабый уровень развития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бизнес-инфраструктуры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отдельных территориях (в первую очередь на территориях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городов и муниципальных образований, удаленных от административных центров) препятствуют ведению предпринимательской деятельности в качественно новых форматах.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Российской Федерации только 4,7 процента граждан трудоспособного возраста являются начинающими предпринимателями (данные проекта "Глобальный мониторинг предпринимательства 2014"). В странах БРИКС фиксируется более высокое значение показателя (Бразилия - 17,2 процента, Китай - 15,5 процента, Индия - 6,6 процента, ЮАР - 7 процентов). В США доля граждан, начинающих собственный бизнес, в общей численности трудоспособного населения составляет 13,8 процента.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Остается нерешенным вопрос доступа малых и средних предприятий к финансовым ресурсам для целей развития бизнеса. По данным Центрального банка Российской Федерации, в 2015 году доля малых и средних предприятий в общем кредитном портфеле юридических лиц и индивидуальных предпринимателей составила 16,9 процента (среднемировой уровень - 23 процента).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Сильное негативное воздействие на сектор малого и среднего предпринимательства оказали кризисные явления. Рост процентных ставок и кризис ликвидности - эти и другие смежные факторы отрицательно повлияли на себестоимость продукции и рентабельность бизнеса, инвестиционные планы и финансовую устойчивость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условиях действия кризисных явлений в экономике в конце 2014 года и в 2015 году обострилась ситуация со спросом на продукцию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Отдельные меры проводимой государственной политики в социально-экономической сфере не до конца обеспечили учет интересов малых и средних предприятий. Среди таких мер - отмена льготы по налогу на имущество организаций для плательщиков специальных налоговых режимов, введение торгового сбора, произвольные изменения схем размещения нестационарных торговых объектов в отдельных субъектах Российской Федерации и ряд других мер.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Более того, система административно-правового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хозяйствования. В сочетании с высоким уровнем фискальной нагрузки указанные обстоятельства не позволяют предприятиям, находящимся на начальных этапах деятельности, увеличить рынок сбыта продукции, повысить доходность и таким образом обеспечить переход из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микробизнеса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 малый или средний бизнес.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государству, создает дополнительные стимулы к уходу бизнеса в теневой сектор экономики, нивелирует положительные эффекты от реализации мер государственной поддержки.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 учетом социально-экономических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Стратегия рассматривается как механизм, который позволит скоординировать действия органов власти всех уровней,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III. Миссия и цель Стратегии. Принципы реализации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Миссия Стратегии - создание конкурентоспособной на мировом уровне, гибкой и адаптивной современной экономики, которая обеспечивает высокий уровень индивидуализации товаров и услуг, высокую скорость технологического обновления и стабильную занятость, а также является основой для устойчивого повышения качества жизни населения и роста числа граждан Российской Федерации, относящихся к среднему классу, путем развития сферы малого и среднего предпринимательства.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Цель Стратегии -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Базовыми индикаторами достижения указанной цели в 2030 году выступают: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в 2,5 раза оборота малых и средних предприятий в постоянных ценах по отношению к 2014 году (в реальном выражении);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Стратегическим ориентиром является увеличение доли малых и средних предприятий в валовом внутреннем продукте в 2 раза (с 20 до 40 процентов), что будет соответствовать уровню развитых стран. Ежегодный прирост указанной доли должен составлять 1 процент и более. Это, в свою очередь, требует значительного расширения инвестиционного потенциала сектора малого и среднего предпринимательства, привлечения инвестиций домохозяйств, крупного бизнеса, институтов развития в объеме, достаточном для обеспечения выполнения указанного ориентира.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Перечень целевых индикаторов реализации Стратегии приведен в </w:t>
      </w:r>
      <w:hyperlink r:id="rId12" w:anchor="P493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высокотехнологичный сектор -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экспортно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ориентированные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Стратегии основывается на следующих принципах: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первый принцип - малый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второй принцип - работать легально выгодно. Важно продемонстрировать все плюсы ведения предпринимательской деятельности в правовом поле. Легализация бизнеса -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третий принцип -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четвертый принцип -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пятый принцип - обеспечить гарантированные и стабильные правила игры. Необходимо добиться предсказуемости и прозрачности фискальных и регулирующих условий,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позволяющих формулировать инвестиционные планы и планы по развитию бизнеса на среднесрочную и долгосрочную перспективу.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IV. Способы и механизмы достижения цели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1. Интеграция функций поддержки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Одно из приоритетных направлений государственной политики в сфере малого и среднего предпринимательства на современном этапе - вывод на новый качественный уровень мер и инструментов поддержки малых и средних предприятий, что будет реализовано в рамках деятельности Корпорации.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частности, Корпорацией будет обеспечено решение следующих задач: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организация системы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мероприятий, направленных на увеличение доли закупок товаров, работ, услуг отдельными видами юридических лиц у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проведения совместно с конкретными заказчиками, определяемыми Правительством Российской Федерации, и органами государственной власти субъектов Российской Федерации мероприятий по развитию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с органами государственной власти субъектов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совершенствования мер поддержки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 этом Корпорация выступит системным интегратором мер поддержки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На базе Корпорации предусматривается формирование единого центра финансово-кредитной поддержки малого и среднего предпринимательства как массового, так и высокотехнологичного сектора.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федеральном, региональном и муниципальном уровнях, в том числе в рамках деятельности организаций, образующих инфраструктуру поддержки субъектов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Корпорация также осуществит реализацию системных проектов в области пропаганды и популяризации предпринимательской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снижения издержек бизнеса, связанных с доступом к правовой и маркетинговой информации, на базе Корпорации будет предусмотрена система мер информационной, маркетинговой и юридической поддержки субъектов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организаций, образующих инфраструктуру поддержки субъектов малого и среднего предпринимательства, а также с использованием инфраструктуры электронного правительства.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Корпорацией будут предложены новые сервисы для создания и ведения бизнеса, в том числе с использованием мобильных устройств.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Кроме того,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товаров, работ, услуг отдельными видами юридических лиц у субъектов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уровней, а также организациями, образующими инфраструктуру поддержки субъектов малого и среднего предпринимательства, на основе методологии, разработанной Корпорацией совместно с Министерством экономического развития Российской Федерации. Результаты проведенных исследований будут открыты для ознакомления представителей предпринимательского и экспертного сообщества.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развития, связанных с поддержкой малого и среднего предпринимательства, и подготовке соответствующих предложений по оптимизации указанных функций.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2. Стимулирование спроса на продукцию малых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конкуренции на локальных рынках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Важную роль для развития малого и среднего предпринимательства играет снятие административных барьеров, препятствующих занятию рыночных ниш на региональных и муниципальных рынках товаров, работ, услуг.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 этой целью в субъектах Российской Федерации предусматривается внедрение стандарта развития конкуренции.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то же время федеральными органами исполнительной власти будут осуществляться общесистемные и отраслевые мероприятия,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Для обеспечения развития конкуренции будут приняты решения, направленные на ограничение права создания и сохранения государственных и муниципальных унитарных предприятий на конкурентных рынках, а также на повышение прозрачности деятельности субъектов естественных монополий.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Поддержка малого 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социальной сфере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Большой потенциал для развития малого и среднего предпринимательства существует в социальной сфере.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услуг. Основным направлением такой работы станет снятие ограничений для вхождения новых организаций на рынок социальных услуг.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Отдельную категорию предприятий, действующих в социальной сфере, составляют предприятия,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граждан, - субъекты социального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Стратегии будут реализованы дополнительные меры поддержки малых и средних предприятий в области социального предпринимательства, в том числе создание и развитие специализированных организаций инфраструктуры поддержки в субъектах Российской Федерации, предоставление субсидий на реализацию проектов в области социального предпринимательства, меры по популяризации такой деятельности. В целях повышения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адресности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при оказании поддержки также предстоит уточнить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сферы, в которых может осуществляться деятельность, отнесенная к социальному предпринимательству, установить критерии отнесения хозяйствующих субъектов к субъектам социального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Расширение доступа малых и средних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предприятий к закупкам товаров, работ, услуг организациями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государственного сектора экономики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Закупки продукции для нужд органов государственной власти, органов местного самоуправления и отдельных видов юридических лиц - это рынок с годовым объемом свыше 25 трлн. рублей (что эквивалентно 30 процентам валового внутреннего продукта Российской Федерации, по данным 2015 года), в рамках которого возможно динамичное развитие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Расширению доступа малых и средних предприятий к закупкам товаров, работ, услуг для государственных и муниципальных нужд и к закупкам товаров, работ, услуг отдельными видами юридических лиц будут способствовать меры по совершенствованию соответствующего законодательства Российской Федерации.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меры, предусматривающие: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повышение прозрачности закупок товаров, работ, услуг отдельными видами юридических лиц;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сокращение издержек потенциальных поставщиков в связи с участием в закупках за счет широкого внедрения технологий электронных торгов;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постепенное наращивание обязательной квоты на закупки у субъектов малого и среднего предпринимательства с 18 процентов в 2016 году до 25 процентов (начиная с 2018 года);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проведение регулярного анализа потребностей заказчиков в привлечении к исполнению заказов малых и средних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организацию мероприятий, направленных на повышение уровня технологической и организационной готовности малых и средних предприятий к участию в закупках;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организацию методического содействия малым и средним предприятиям для участия в закупках;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реестров надежных поставщиков из числа субъектов малого и среднего предпринимательства, производственные мощности и профессиональные компетенции которых позволят обеспечить исполнение договоров, заключаемых с заказчиками;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содействие формированию системы совещательных органов, отвечающих за аудит эффективности закупок у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программ партнерства между заказчиками и малыми и средними предприятиями.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торговли и потребительского рынка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Малые и средние предприятия, работающие в сфере потребительского рынка, помимо решения социальных задач, связанных с созданием рабочих мест для граждан, обеспечивают индивидуальный подход к покупателям, узкую товарную специализацию, а также являются одним из основных каналов сбыта для мелких и средних производителей, в том числе местных сельскохозяйственных производителей.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Важнейшими приоритетами Стратегии выступают развитие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многоформатной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потребительских рынков и создание необходимых условий для развития торговли, услуг общественного питания и бытовых услуг.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потребительского рынка будет осуществляться по следующим направлениям: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права предпринимателей на осуществление торговли в разрешенных законодательством Российской Федерации местах;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включение в показатели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оценки эффективности деятельности должностных лиц органов государственной власти субъектов Российской Федерации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органов местного самоуправления дополнительных показателей, характеризующих обеспечение жителей услугами торговли;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транспорта, проектов общественных пространств, проектировании новых жилых микрорайонов;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ярмарочной торговли и максимальное упрощение всех процедур для организации и проведения ярмарок и участия в них;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автоматизированных форм торговли;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многоформатной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торговой инфраструктуры, прежде всего несетевых объектов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семейного торгового бизнеса, прежде всего в стационарных помещениях, на основе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предоставления данной категории предпринимателей права собственности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либо права на долгосрочную аренду при условии осуществления определенных видов деятельности в таких помещениях (булочных, кондитерских, мясных лавок, рыбных магазинов и других помещений);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дистанционной торговли совместно с формированием системы почтовой и курьерской доставки и развитием системы электронных платежей, в том числе для выхода предпринимателей на рынки сбыта иностранных государств;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франчайзинга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снижающего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риски начинающих предпринимателей в сфере услуг и торговли, поддержка франшиз.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Кроме того,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(в непосредственной близости от торговых сетей).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Стимулирование спроса на продукцию малых и средних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предприятий на основе повышения ее качества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связи с этим предусматривается реализация мер по следующим направлениям: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интенсификация веерных исследований с предоставлением российского знака качества за счет продукции, производимой малыми и средними предприятиями, в том числе за счет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предоставления возможности самостоятельного заявления предприятия своей продукции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 перечень планируемых веерных исследований;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механизмов стимулирования закупок продукции малых и средних предприятий, получившей право использования российского знака качества;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проекта "Сделано в России",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"Сделано в России";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сертификации, региональных, выставочных и отраслевых знаков качества, института наименования мест происхождения товара.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3. Создание условий для повышения производительности труда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 малых и средних предприятиях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поддержки субъектов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малого и среднего предпринимательства,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инновационную деятельность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рамках реализации Стратегии продолжатся создание и улучшение функционирования элементов региональных и территориальных инновационных систем,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Будет решена задача по обеспечению непрерывного финансирования инновационных проектов на всех стадиях инновационного цикла - формированию эффективного инновационного лифта. Отправной точкой для включения в программы поддержки инновационной деятельности станет Фонд содействия развитию малых форм предприятий в научно-технической сфере,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рамках деятельности институтов развития (в том числе Фонда содействия развитию малых форм предприятий в научно-технической сфере, акционерного общества "Российская венчурная компания", Фонда развития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, Фонда инфраструктурных и образовательных программ, инновационного центра "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") будет обеспечено: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расширение поддержки проектов на начальной (посевной) стадии с использованием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грантовых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механизмов, увеличение финансирования программ по предоставлению грантов начинающим предпринимателям;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Стимулирование кооперации малых и средних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предприятий и крупных предприятий в области обрабатывающих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производств и высокотехнологичных услуг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Важно использовать возможности сектора малого наукоемкого предпринимательства для развития продуктовых линеек крупных компаний, создания новых и обновления существующих производств на базе инновационных технологий.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(региональные центры инжиниринга, центры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, центры сертификации, стандартизации и испытаний), призванной повысить уровень технологической готовности малых и средних предприятий к участию в производственных цепочках крупного бизнеса, облегчить лицензирование, аттестацию и сертификацию для субъектов малого и среднего предпринимательства - поставщиков.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поддержки экспортной деятельности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малых 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- акционерного общества "Российский экспортный центр", дальнейшее формирование инфраструктуры поддержки экспорта на региональном уровне (центры координации поддержки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экспортно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ориентированных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предпринимательства), расширение деятельности профильных институтов поддержки экспорта, а также на оптимизацию их совместной работы.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Нефинансовая поддержка экспорта осуществляется акционерным обществом "Российский экспортный центр" и центрами координации поддержки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экспортно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ориентированных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предпринимательства, а финансовая поддержка - акционерным обществом "Российское агентство по страхованию экспортных кредитов и инвестиций", акционерным обществом "Государственный специализированный Российский экспортно-импортный банк".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Экспортер - субъект малого и среднего предпринимательства, обратившись в акционерное общество "Российский экспортный центр",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механизм, обеспечивающий координацию усилий всех элементов государственной системы поддержки экспорта от финансовых институтов, профильных министерств и ведомств, государственных служб до торговых представительств Российской Федерации в иностранных государствах.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свою очередь, центры координации поддержки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экспортно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ориентированных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 в субъектах Российской Федерации смогут предоставлять комплекс услуг, направленных на подготовку к выходу на рынки иностранных государств.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 этом будет обеспечено взаимодействие акционерного общества "Российский экспортный центр" с региональной инфраструктурой поддержки экспорта и формирование системы сопровождения проектов по принципу "одного окна". Одновременно акционерное общество "Российский экспортный центр"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торговли. В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связи с этим необходимо сформировать систему взаимодействия экспортеров с электронными торговыми площадками, расчетными сервисами,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логистическими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операторами, а также упростить основные процедуры, сопутствующие экспорту продукции малых и средних предприятий (налоговые, таможенные и т.д.).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поддержки, которое будет осуществляться в разных форматах - двусторонних меморандумах, постоянно действующих рабочих группах, многостороннего сотрудничества в рамках международных организаций и форумов (Организация экономического сотрудничества и развития, Азиатско-тихоокеанское экономическое сотрудничество, Шанхайская организация сотрудничества и другие).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Поддержка технологического развития 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Национальной технологической инициативы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Отдельные виды инноваций могут быть разработаны и успешно внедрены с участием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- программу мер по формированию принципиально новых рынков и созданию условий для глобального технологического лидерства Российской Федерации.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предусматривается оказание приоритетной поддержки малым и средним предприятиям, реализующим проекты в сфере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Перспективными направлениями такой работы являются: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тиражирование лучших практик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, актуальных для российского рынка;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данных и каталогов продукции, содержащих информацию о приоритетных товарах, требующих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 учетом технологических приоритетов.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Особую роль в поддержке проектов малых и средних предприятий в сфере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будут играть программы, реализуемые Фондом развития промышленности.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4. Обеспечение доступности финансовых ресурсов для малых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развития, предполагающая использование как возвратных, так и невозвратных инструментов финансирования.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рамках реализации Стратегии будет обеспечено повышение эффективности уже применяемых форм и видов финансовой поддержки малых и средних предприятий, а также создание новых инструментов такой поддержки.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- массовому и высокотехнологичному.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Стимулирование коммерческих банков к расширению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кредитования малого 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механизмов электронного документооборота при кредитовании малых и средних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расширение программ кредитования субъектов малого и среднего предпринимательства, реализуемых кредитными организациями;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разработка системы стандартов кредитования субъектов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аллокации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капитала (взвешивания кредитов), относимых к кредитам, предоставляемым малым и средним предприятиям.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банками, а также многоканальная система продвижения гарантийных продуктов Корпорации. Будут реализованы целевые программы по предоставлению гарантий, поручительств и кредитной поддержки,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рынка, что позволит значительно повысить доступность кредитных ресурсов крупнейших кредитных организаций.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микрофинансирования</w:t>
      </w:r>
      <w:proofErr w:type="spell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Проблема доступа субъектов малого и среднего предпринимательства (в первую очередь из массового сектора) к финансовым ресурсам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решается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за счет развития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Для расширения доступности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услуг необходимо создать условия для эффективного взаимодействия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с заемщиками, органами государственной власти, Центральным банком Российской Федерации и соответствующими институтами поддержки, а также для дальнейшего развития кредитной кооперации (в том числе в рамках деятельности сельскохозяйственных кредитных кооперативов).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национальной гарантийной системы поддержки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Стратегии будет продолжена начатая в 2014 году работа по развитию </w:t>
      </w:r>
      <w:hyperlink r:id="rId13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национальной гарантийной системы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поддержки малого и среднего предпринимательства и расширению на этой основе гарантийной поддержки малых и средних предприятий, привлекающих кредитные ресурсы.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Национальная гарантийная система поддержки малого и среднего предпринимательства объединит региональные гарантийные организации и Корпорацию.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Выделены следующие ориентиры развития национальной гарантийной системы поддержки малого и среднего предпринимательства: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улучшение условий кредитования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объемов долгосрочного кредитования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увеличение количества банковских продуктов, целевой аудиторией которых являются малые и средние предприятия;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эффективности деятельности участников национальной гарантийной системы поддержки малого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 в том числе на основе выработки единых стандартов предоставления гарантийной поддержки и введения типовых политик;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расходов бюджетов, направляемых на финансирование деятельности гарантийных организаций.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Корпорацией и региональными гарантийными организациями гарантийные продукты будут дополнять друг друга. Региональные гарантийные организации будут специализироваться на предоставлении прямых поручительств как основного продукта. В то же время синдицированные гарантии,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согарантии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контргарантии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будут выступать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гарантийными продуктами, предоставляемыми Корпорацией для региональных гарантийных организаций.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Продуктовая линейка будет нацелена на удовлетворение потребности целевых клиентских сегментов малых и средних предприятий в средне- и долгосрочном финансировании и создание возможности для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секьюритизации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пулов кредитов, обеспеченных гарантийной поддержкой.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2016 год - этап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внедрения единых стандартов работы, интегрированной системы управления рисками и единого информационного пространства в региональных гарантийных организациях, формирования сети банков-партнеров и продуктовой линейки;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2017 - 2018 годы - этап активного роста путем стимулирования кредитования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2019 - 2030 годы - этап реализации, в рамках которого пройдет тиражирование стандартов работы, интегрированной системы управления рисками, сформированной продуктовой линейки.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долгосрочного финансирования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Преобладающая для малых и средних предприятий часть кредитов на рынке - это краткосрочные и небольшие по сумме займы. На долгосрочные или инвестиционные кредиты (сроком более 3 лет) приходится незначительная часть портфеля кредитов.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рынка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секьюритизации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кредитов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секьюритизации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кредитов позволит привлечь ресурсы институциональных инвесторов для целей кредитования малых и средних предприятий, а также средства банков, которые в настоящее время размещаются ими на рынке ценных бумаг. В то же время банки, кредитующие сектор малого и среднего предпринимательства, смогут существенно повысить ликвидность соответствующих активов.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Поэтапное развитие рынка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секьюритизации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кредитов, предоставляемых малым и средним предприятиям, потребует создания благоприятных регуляторных условий, направленных на снижение нагрузки на капитал банков, осуществляющих сделки на указанном рынке.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лизинга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Развитию лизинговой поддержки малых и средних предприятий будут способствовать механизмы стимулирования кредитования лизинговых компаний, направленные на поддержку производителей оборудования и транспорта для передачи в финансовую аренду лизингополучателям - субъектам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Корпорации, обеспечивающих доступность лизинговых операций для конечного получателя - субъекта малого и среднего предпринимательства, а также за счет развития лизинговых компаний.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компаний, что будет способствовать увеличению объемов предоставления лизинговых услуг,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к оказанию которых будут разработаны Корпорацией.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факторинга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Услуги факторинга играют особую роль в деятельности малых и средних предприятий. В отсутствие достаточного залогового обеспечения возможности кредитования малых и средних предприятий ограничены, тогда как факторинг может обеспечиваться правом регресса к кредитоспособному контрагенту малого или среднего предприятия.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системы стандартов факторинга и принципов оценки кредитного риска;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расширение практики использования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факторинговых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схем при исполнении контрактов для нужд государственного сектора экономики;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содействие развитию электронных площадок для осуществления сделок в рамках факторинга.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программ субсидирования затрат субъектов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микрозаймов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поручительств), а также создание и развитие организаций, образующих инфраструктуру поддержки субъектов малого и среднего предпринимательства.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рамках предоставления прямой поддержки в форме субсидий будет осуществлена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приоритизация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следующих целевых групп - возможных получателей поддержки: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импортозамещения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субъекты малого и среднего предпринимательства, осуществляющие деятельность в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образованиях красной и желтой зон, а также в Дальневосточном 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Северо-Кавказском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округах, в Республике Крым и г. Севастополе, - доступ к широкому спектру субсидий на цели развития бизнеса;</w:t>
      </w:r>
      <w:proofErr w:type="gramEnd"/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распоряжения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08.12.2016 N 2623-р)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субъекты малого и среднего предпринимательства, участвующие в производственных цепочках крупных предприятий, - введение отдельных видов субсидий, учитывающих потребности в финансовых ресурсах таких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малые формы хозяйствования на селе -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- предоставление возможности компенсации затрат, связанных с началом ведения бизнеса.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инструментов прямого финансирования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Развитию высокотехнологичных малых и средних предприятий будет способствовать расширение практики применения инструментов прямого финансирования - венчурного финансирования, инвестиций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бизнес-ангелов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, гибридного (мезонинного) финансирования.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реализовать меры, направленные на всестороннюю поддержку существующих и создание новых объединений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бизнес-ангелов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, а также на повышение информированности предпринимательского сообщества о возможностях привлечения инвестиций на ранних стадиях.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(мезонинного) финансирования проектов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новых инструментов финансирования малых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К важным экономическим инновациям последнего времени относится появление новых инструментов финансирования, позволяющих расширять границы инвестирования в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бизнес-проекты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Российской Федерации действует Московская биржа, при которой выделен специальный сектор "Рынок инноваций и инвестиций", предназначенный для привлечения инвестиций в развитие высокотехнологичных малых и средних компаний. Планируется обеспечить дальнейшее развитие указанной площадки.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Альтернативный источник финансирования проектов субъектов малого и среднего предпринимательства на ранних стадиях развития (в первую очередь высокотехнологичных компаний) - коллективное финансирование (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краудфандинг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краудинвестинг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). В рамках реализации Стратегии будут предложены решения, связанные с развитием указанных источников финансирования проектов.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5. Совершенствование политики в области налогообложения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неналоговых платежей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по развитию сектора малого и среднего предпринимательства невозможно без выработки эффективной налоговой политики, главными стратегическими ориентирами которой должны стать: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стабильность и предсказуемость;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ориентация на реальные потребности субъектов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сбалансированность фискального и стимулирующего действия налогов;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активное вовлечение бизнеса в процесс обсуждения налоговых инициатив.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Меры в отношении субъектов малого и среднего предпринимательства, принимаемые в рамках осуществления налоговой политики, должны быть направлены, с одной стороны, на создание условий для осуществления предпринимательской деятельности в правовом поле, с другой стороны, - на стимулирование предпринимательской активности и повышение конкурентоспособности действующих хозяйствующих субъектов.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предпринимательства. Необходимо принять решение о сохранении моратория в отношении увеличения налогов, уплачиваемых малыми предприятиями, на долгосрочную перспективу.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налогообложения.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доход.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"одного окна".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Для граждан, осуществляющих приносящую доход деятельность и не зарегистрированных в качестве индивидуальных предпринимателей (для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граждан),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фонды.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Предполагается также создать дополнительные фискальные стимулы для развития высокотехнологичного сектора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Немаловажным фактором обеспечения удобства ведения бизнеса и повышения собираемости налогов является внедрение передового опыта, касающегося применения контрольно-кассовой техники. Планируется осуществить постепенный переход к использованию программного обеспечения, позволяющего передавать данные в электронной форме. При этом важно не допустить роста издержек бизнеса. Для предпринимателей, переходящих на применение контрольно-кассовой техники нового образца, будут предусмотрены налоговые вычеты.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6. Повышение качества государственного регулирования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Сокращение административной нагрузки на малые и средние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предприятия со стороны контрольно-надзорных органов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Малые и средние предприятия несут высокие издержки при выполнении требований контрольно-надзорных органов.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краткосрочной перспективе снижение административной нагрузки на малые и средние предприятия при осуществлении контрольно-надзорной деятельности будет обеспечено за счет поэтапного внедрения решений, принятых в 2014 - 2015 годах, включая: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формирование и ведение единого реестра проверок;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3-летнего моратория на проведение плановых проверок в отношении субъектов малого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апробацию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подхода при осуществлении государственного контроля (надзора) и муниципального контроля в отдельных сферах;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введение запрета требовать при проведении проверки предоставления документов, которые могут быть получены контрольно-надзорными органами от других органов власти в рамках межведомственного информационного взаимодействия.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среднесрочной перспективе мероприятия по совершенствованию контрольно-надзорной деятельности будут осуществляться по следующим направлениям: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расширение практики применения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подхода при проведении мероприятий по контролю (надзору);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форм и методов осуществления контрольно-надзорной деятельности;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методов оценки результативности и эффективности осуществления контрольно-надзорной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мероприятия предусмотрены в рамках </w:t>
      </w:r>
      <w:hyperlink r:id="rId15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плана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Правительством Российской Федерации от 1 апреля 2016 г. N 559-р.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Неотъемлемыми условиями для снижения издержек малых и средних предприятий в рассматриваемой сфере должны стать: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изменение базового подхода к осуществлению мероприятий по контролю (надзору) на основе продвижения презумпции невиновности предпринимателя;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проведение ревизии полномочий органов государственного контроля (надзора) и муниципального контроля, оптимизация структуры и численности контрольно-надзорных органов;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проведение инвентаризации и актуализации обязательных требований, соблюдение которых необходимо при осуществлении предпринимательской деятельности;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проведение систематической разъяснительной работы в отношении содержания обязательных требований и планируемых изменений;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блокировка необоснованных законодательных инициатив, связанных с увеличением размера административных санкций за нарушение обязательных требований;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дифференциация административных санкций в зависимости от степени общественной опасности правонарушения, а также снижение размера административных санкций по отдельным видам правонарушений, не связанных с причинением вреда жизни и здоровью граждан;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расширение практики применения мер по вынесению предупреждения в случае выявления нарушений законодательства Российской Федерации.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рынка труда и обеспечение легализации работников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малых 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Задача по развитию малого и среднего предпринимательства связана с перераспределением трудовых ресурсов, занятых в государственном, частном и неформальном секторах экономики.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Предполагается внести в законодательство Российской Федерации изменения, предусматривающие повышение гибкости регулирования трудовых отношений на малых и средних предприятиях.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необходимо проработать вопрос о закреплении нового правового статуса граждан, относящихся к категории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граждан.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Устранение административных барьеров в сфере подключения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объектов к сетям инженерно-технического обеспечения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рамках реализации Стратегии будет продолжена работа по снижению издержек при подключении к сетям инженерно-технического обеспечения, в том числе по повышению прозрачности соответствующих процедур и оптимизации сроков их осуществления.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Дополнительно предстоит принять следующие решения: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недискриминационного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доступа при подключении имущественных объектов к системам водоснабжения, водоотведения, теплоснабжения, газоснабжения и упрощенных правил по осуществлению такого подключения для малых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 утверждении типовых форм договоров на подключение объектов к системам водоснабжения, водоотведения, теплоснабжения, газоснабжения.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Мероприятия, содержащие указанные положения, будут включены в планы мероприятий ("дорожные карты") национальной предпринимательской инициативы.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Упрощение процедур доступа малых 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 использованию объектов движимого и недвижимого имущества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укрепления имущественной основы для ведения предпринимательской деятельности предстоит: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организовать регулярную актуализацию состава имущества, включенного в перечни государственного и муниципального имущества, для целей оказания имущественной поддержки предпринимателям;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разработать дополнительные механизмы снижения арендных ставок;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повысить уровень информированности предпринимателей о возможностях получения имущественной поддержки;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сформировать стандарты оказания имущественной поддержки субъектам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Субъектам малого и среднего предпринимательства до 1 июля 2018 г. предоставлена возможность преимущественного права выкупа арендуемого ими имущества, находящегося в государственной собственности либо в муниципальной собственности.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Создание и развитие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единой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информационно-сервисной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инфраструктуры для малых 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настоящее время реализован ряд инициатив по созданию сервисов и информационных систем для предпринимателей. Вместе с тем действующие информационные ресурсы характеризуются высоким уровнем разобщенности.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Переход на новый качественный уровень существующих инструментов взаимодействия требует создания единой информационно-сервисной инфраструктуры развития предпринимательства, на основе которой будет сформирована среда, открытая для граждан, желающих начать и развивать собственное дело, и максимально комфортная с точки зрения соблюдения обязательных требований. Должен быть организован универсальный интерфейс взаимодействия предпринимателей с иными организациями, сопровождающими соответствующие бизнес-процессы, - кредитными учреждениями, органами государственной власти и местного самоуправления, институтами развития.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бизнеса, которые обеспечат предоставление полного спектра услуг предприятиям, в том числе комплексных услуг в зависимости от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бизнес-ситуации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, по принципу "одного окна", а также в электронной форме.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маркетинговой и информационной поддержки субъектам малого и среднего предпринимательства, прежде всего представляющим массовый сектор,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геомаркетинговую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информационно-аналитическую систему (бизнес-навигатор), обеспечивающую сбор, обработку, хранение и предоставление информации о рыночной среде, перспективных местах для развития различных видов бизнеса, каталоге типовых бизнес-планов для отдельных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видов деятельности, всех существующих видах поддержки малых и средних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необходимо с участием ведущих предпринимательских объединений реализовать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проактивный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медийном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Важным направлением совершенствования информационного обеспечения государственной политики в сфере малого и среднего предпринимательства является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системы сбора статистической информации с использованием современных информационных технологий.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Упрощение отчетности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Любые акты, регламентирующие предпринимательскую деятельность, должны быть такими, чтобы их можно было соблюдать с наименьшими затратами. В целях снижения административных издержек субъектов малого и среднего предпринимательства, связанных с представлением отчетности, предстоит обеспечить: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проведение на регулярной основе мероприятий по оптимизации и при необходимости сокращению перечня показателей, сроков и периодичности представления отчетности;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интерактивных сервисов для взаимодействия между предпринимателями и органами государственной власти и местного самоуправления.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Продолжится работа по дальнейшему упрощению правил ведения бухгалтерского учета на малых и средних предприятиях.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механизмов обратной связи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общественного мониторинга решений в сфере развития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Будет обеспечено регулярное рассмотрение и обсуждение инициатив в сфере развития малого и среднего предпринимательства на площадке "Открытое правительство", а также на площадках ведущих предпринимательских объединений.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воздействия. В целях реализации базовых принципов Стратегии в соответствующие процедуры будут включены положения,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7. Стимулирование развития предпринимательской деятельности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на отдельных территориях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Реализация эффективной политики по развитию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малого и среднего предпринимательства в субъектах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малого или среднего предприятия - это всегда развитие конкретного предприятия на определенной территории.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выделение региональных отраслевых точек роста малых и средних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регулярная разработка и реализация программ (подпрограмм), содержащих мероприятия, направленные на развитие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стимулирование спроса на продукцию малых предприятий в рамках закупок товаров, работ и услуг для государственных и муниципальных нужд и закупок товаров, работ и услуг отдельными видами юридических лиц;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предоставление льгот по налогам в рамках специальных налоговых режимов;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выделение территорий опережающего развития и содействие развитию кластеров малых и средних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оказание имущественной поддержки субъектам малого и среднего предпринимательства;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учет потенциала для развития малых и средних предприятий при территориальном планировании.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(подпрограмм) субъектов Российской Федерации и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 по развитию малого и среднего предпринимательства будет происходить при поддержке, осуществляемой путем выделения на конкурсной основе субсидий из федерального бюджета на условиях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со стороны субъектов Российской Федерации.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обеспечения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проактивной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политики по развитию малого и среднего предпринимательства на региональном и муниципальном уровнях будет сформирована система выявления, оценки и последующего тиражирования лучших практик по поддержке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малого 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образованиях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малого и среднего предпринимательства - один из факторов обеспечения занятости и диверсификации экономики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поддержки и развития малых и средних предприятий на территории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образований являются: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стимулирование создания произво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дств с в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>ысокой добавленной стоимостью, поддержка видов деятельности, не связанных с высокими стартовыми затратами, а также вовлечение малых и средних предприятий в решение актуальных социальных задач;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льгот на приобретение или долгосрочную аренду сельскохозяйственных земель для организации личных приусадебных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хозяйств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 целях последующей реализации произведенной продукции на местных рынках;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развитие мер государственной невозвратной финансовой поддержки малых и средних предприятий в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городах красной и желтой зон;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поддержка предпринимательской активности за счет реализации мер прямой поддержки </w:t>
      </w:r>
      <w:proofErr w:type="spellStart"/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и мер по развитию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бизнес-инфраструктуры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в рамках деятельности Фонда развития моногородов.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8. Укрепление кадрового и предпринимательского потенциала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механизмов подготовки квалифицированных кадров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для малых и средних предприятий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Проблема поиска и привлечения кадров требуемой квалификации является одним из основных препятствий, ограничивающих развитие малого и среднего бизнеса.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реализации Стратегии будут обеспечены: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внедрение программ повышения квалификации и профессиональной переподготовки работников малых и средних предприятий;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развитие обучающих программ по основам предпринимательства, налогам, бухгалтерскому учету, вопросам интеллектуальной собственности и проектной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С учетом лучших российских и иностранных практик планируется проработать вопрос создания образовательной платформы, в рамках которой на основе единой методологии будет консолидироваться информация об образовательных курсах и иных образовательных проектах, предназначенных как для граждан, планирующих начать собственный бизнес, так и для действующих предпринимателей, а также организовано предоставление образовательных услуг с применением электронного обучения и дистанционных образовательных технологий, в том числе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различных форматов (кейсы, деловые игры, курсы лекций и пр.).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Раскрытие предпринимательского потенциала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Формированию нового поколения предпринимателей способствует активное вовлечение в предпринимательскую деятельность различных групп граждан. Для раскрытия предпринимательского потенциала предлагается обеспечить: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объявление 2018 года Годом предпринимательства в Российской Федерации;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включение тематик, связанных с формированием позитивного образа предпринимателей, в государственный заказ на создание игровых, документальных и мультипликационных фильмов, социальной рекламы;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поддержку проектов и мероприятий, связанных с историей российского предпринимательства, в том числе на основе проведения в организациях сферы науки, образования и культуры (образовательные организации высшего образования, библиотеки, музеи, театры) специализированных акций и конкурсов, создания </w:t>
      </w:r>
      <w:proofErr w:type="spellStart"/>
      <w:r w:rsidRPr="00786168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786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мероприятий в рамках международных событий, связанных с популяризацией предпринимательства (Всемирной недели предпринимательства, Международного дня социального бизнеса и других), а также мероприятий, поощряющих успешные результаты и достижения в действующем бизнесе, а также начальные шаги в предпринимательстве;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Необходимо также реализовать меры по увеличению интереса молодежи к началу и ведению собственного дела, а также по поддержке и развитию молодежного предпринимательства. Формирование предпринимательских компетенций </w:t>
      </w: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V. Механизмы реализации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1. Организационное обеспечение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власти, предпринимательскими объединениями, научными и образовательными организациями.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предпринимательства, оценки эффективности реализуемых мероприятий, в том числе с участием координационных или совещательных органов.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2. Обеспечение мониторинга и корректировки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Корпорации, автономной некоммерческой организации "Агентство стратегических </w:t>
      </w: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инициатив по продвижению новых проектов", заинтересованных федеральных органов исполнительной власти, общероссийских объединений малого и среднего предпринимательства, профильных научных учреждений.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документом, в котором отражаются результаты реализации Стратегии, является доклад о состоянии и развитии малого и среднего предпринимательства в Российской Федерации и мерах по его развитию,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</w:t>
      </w:r>
      <w:hyperlink r:id="rId16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9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24 июля 2007 г. N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Отчетная информация о реализации Стратегии будет также формироваться в соответствии с </w:t>
      </w:r>
      <w:hyperlink r:id="rId17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разработки, корректировки, осуществления мониторинга и контроля реализации отраслевых документов стратегического планирования Российской Федерации по вопросам, находящимся в ведении Правительства Российской Федерации, утвержденными постановлением Правительства Российской Федерации от 29 октября 2015 г. N 1162 "Об утверждении Правил разработки, корректировки, осуществления мониторинга и контроля реализации отраслевых документов стратегического планирования Российской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Федерации по вопросам, находящимся в ведении Правительства Российской Федерации".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Стратегии, а также при необходимости путем изменения сроков, предусмотренных </w:t>
      </w:r>
      <w:hyperlink r:id="rId18" w:anchor="P676" w:history="1">
        <w:r w:rsidRPr="007861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планом</w:t>
        </w:r>
      </w:hyperlink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("дорожной картой") по реализации Стратегии развития малого и среднего предпринимательства в Российской Федерации на период до 2030 года, утвержденным</w:t>
      </w:r>
      <w:proofErr w:type="gramEnd"/>
      <w:r w:rsidRPr="00786168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 июня 2016 г. N 1083-р.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к Стратегии развития малого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 период до 2030 года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ЦЕЛЕВЫЕ ИНДИКАТОРЫ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РЕАЛИЗАЦИИ СТРАТЕГИИ РАЗВИТИЯ МАЛОГО И СРЕДНЕГО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ПРЕДПРИНИМАТЕЛЬСТВА В 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НА ПЕРИОД ДО 2030 ГОДА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"/>
        <w:gridCol w:w="2540"/>
        <w:gridCol w:w="1044"/>
        <w:gridCol w:w="2026"/>
        <w:gridCol w:w="483"/>
        <w:gridCol w:w="596"/>
        <w:gridCol w:w="596"/>
        <w:gridCol w:w="596"/>
        <w:gridCol w:w="596"/>
        <w:gridCol w:w="596"/>
      </w:tblGrid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I. Единый центр поддержки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II. Рыночные ниши для бизнеса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нестационарных торговых объектов круглогодичного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и мобильных торговых объектов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единиц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Росстата и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Минэкономразвития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Минэкономразвития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III. Технологическое развитие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 и Минэкономразвития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экспорта малых и средних предприятий в общем объеме экспорта Российской Федерации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ФТС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6, 5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IV. Доступное финансирование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Банка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V. Предсказуемая фискальная политика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Коэффициент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Росстата и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VI. Высокое качество государственного регулирования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 и ФНС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VII. Территориальное развитие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Российской Федерации,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Росстата и ФНС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55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Минэкономразвития России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90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VIII. Квалифицированные кадры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граждан,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планирующих открыть собственный бизнес в течение ближайших 3 лет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опросные данные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от 2 июня 2016 г. N 1083-р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МЕРОПРИЯТИЙ ("ДОРОЖНАЯ КАРТА") ПО РЕАЛИЗАЦИИ СТРАТЕГИИ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РАЗВИТИЯ МАЛОГО И СРЕДНЕГО ПРЕДПРИНИМАТЕЛЬСТВА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В РОССИЙСКОЙ ФЕДЕРАЦИИ НА ПЕРИОД ДО 2030 ГОДА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786168" w:rsidRPr="00786168" w:rsidTr="00786168">
        <w:trPr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распоряжения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30.03.2018 N 547-р)</w:t>
            </w:r>
          </w:p>
        </w:tc>
      </w:tr>
    </w:tbl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"/>
        <w:gridCol w:w="1739"/>
        <w:gridCol w:w="1121"/>
        <w:gridCol w:w="2021"/>
        <w:gridCol w:w="1173"/>
        <w:gridCol w:w="1298"/>
        <w:gridCol w:w="1788"/>
      </w:tblGrid>
      <w:tr w:rsidR="00786168" w:rsidRPr="00786168" w:rsidTr="00786168">
        <w:trPr>
          <w:tblCellSpacing w:w="0" w:type="dxa"/>
        </w:trPr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дополнительного финансирования, млрд. рублей (оценка)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I. Единый центр поддержки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геомаркетинговой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информационно-аналитической системы (бизнес-навигатора), направленной 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выборе рыночных ниш;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предпринимателей к исчерпывающей информации в отношении получения поддержки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 о возможностях для развития бизнеса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освещение деятельности АО "Корпорация "МСП" и реализуемых мер поддержки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полугодие, не позднее 15-го числа месяца, следующего за отчетным периодом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предпринимателей о существующих мерах и программах поддержки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II. Рыночные ниши для бизнеса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конкуренции на локальных рынках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стандарта развития конкуренции в субъектах Российской Федерации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Минэкономразвития России с участием Агентства стратегических инициатив (АСИ), Аналитического центра при Правительстве Российской Федерации, заинтересованных высших исполнительных органов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 в соответствии с </w:t>
            </w:r>
            <w:hyperlink r:id="rId20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от 5 сентября 2015 г. N 1738-р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стандарта развития конкуренции в 85 субъектах Российской Федерации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Стимулирование спроса на продукцию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участия малых и средних предприятий в закупках товаров, работ, услуг отдельными видами юридических лиц: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прироста доли закупок товаров, работ, услуг отдельными видами юридических лиц у субъектов малого и среднего предпринимательства не менее чем на 2,3 процента ежегодно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этап - обеспечение разработки и утверждения 35 конкретными заказчиками, определенными в соответствии с Федеральным </w:t>
            </w:r>
            <w:hyperlink r:id="rId21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программ партнерства с субъектами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этап - методическое содействие организации закупок товаров, работ, услуг отдельными видами юридических лиц у субъектов малого и среднего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22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30.03.2018 N 547-р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организаций, образующих инфраструктуру поддержки субъектов малого и среднего предпринимательства, по "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довыращиванию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" поставщиков,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(исполнителей, подрядчиков) при осуществлении закупок товаров, работ, услуг конкретными заказчиками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технологической и организационной готовности малых и средних предприятий к исполнению контрактов, заключаемых с отдельными видами юридических лиц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реестров надежных поставщиков из числа субъектов малого и среднего предпринимательства, производственные мощности и профессиональн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компетенция которых позволяют обеспечить исполнение договоров, заключаемых с отдельными видами юридических лиц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практики реализации программ партнерства между заказчиками и субъектами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доступа малых и средних предприятий к закупкам, осуществляемым в соответствии с Федеральным </w:t>
            </w:r>
            <w:hyperlink r:id="rId23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лиц", путем установления исчерпывающего перечня способов закупки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ФАС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участников закупок товаров, работ, услуг отдельными видами юридических лиц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исчерпывающего перечня документов, которые заказчики вправе потребовать в составе заявки от участников закупки, являющихся субъектами малого и среднего предпринимательства, а также требований к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указанным документам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ФАС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участников закупок товаров, работ, услуг отдельными видами юридических лиц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торговли и потребительского рынка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прозрачных и единообразных правил и общих принципов организации нестационарной и мобильной торговли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ФАС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 для развития предприятий в сфере торговли;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легализация теневой торговли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продукции российских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спроса на продукцию малых и средних предприятий на основе повышения ее качества,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присвоению продукции, производимой малыми и средними предприятиями, российского знака качества и продвижению такой продукции на внутреннем и внешнем рынках;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концепции реализации проекта "Сделано в России";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повышением качества продукции и услуг российских производителей на основе развития систем добровольной сертификации, региональных, выставочных и отраслевых знаков качества, института наименования мест происхождения товара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возможностей по продвижению продукции малых и средних предприятий на российском рынке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Технологическое развитие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осуществляющих инновационную деятельность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предоставления грантов малым инновационным предприятиям на финансовое обеспечение инновационных проектов, реализуемых ФГБУ "Фонд содействия развитию малых форм предприятий в научно-технической сфере"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4" w:anchor="P1139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и поддержка существующих малых инновационных предприятий, реализующих инновационные проекты; создание и (или) модернизация рабочих мест на малых инновационных предприятиях, получивших поддержку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hyperlink r:id="rId25" w:anchor="P1140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кооперации малых и средних предприятий и крупных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сети специализированных организаций, деятельность которых направлена на обеспечение встраивания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малых и средних предприятий в цепочки поставщиков крупного бизнеса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работы в субъектах Российской Федерации не менее 100 организаций, образующих инфраструктуру поддержки в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инноваций и промышленного производства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системы поддержки экспортной деятельности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поддержки экспорта продукции субъектов малого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 на основе использования в этих целях инфраструктуры региональных центров поддержки экспорта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"Российский экспортный центр", АО "Корпорация "МСП", 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координации мер поддержки экспорта, снижение издержек предпринимателей в связи с взаимодействием с организациями, осуществляющими поддержку экспорта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малых и средних предприятий в мероприятия Национальной технологической инициативы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приоритетной поддержки проектов малых и средних предприятий при реализации Национальной технологической инициативы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ФГБУ "Фонд содействия развитию малых форм предприятий в научно-технической сфере"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приоритетную группу получателей поддержки малых и средних предприятий, осуществляющих разработку технологий по направлениям Национальной технологической инициативы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IV. Доступное финансирование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развития кредитования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стандартов кредитования субъектов малого и среднего предпринимател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кредитования малых и средних предприятий коммерческими банками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преференциальных коэффициентов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аллокации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капитала под кредиты малым и средним предприятиям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Банка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кредитования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максимально возможного объема финансирования, осуществляемого АО "МСП Банк" в рамках одного проекта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страхования вкладов за счет распространения ее действия на вклады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юридических лиц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Банка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рисков предпринимателей, связанных с взаимодействием с кредитными организациями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механизма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секьюритизации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портфелей займов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и механизма предоставления банковских кредитов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под поручительства АО "Корпорация "МСП" и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"МСП Банк"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дополнительных ресурсов на цели предоставления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национальной гарантийной системы поддержки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объемов кредитования субъектов малого и среднего предпринимательства с привлечением гарантийной поддержки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гарантийной поддержки субъектов малого и среднего предпринимательства в рамках деятельности АО "Корпорация "МСП"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 декабря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объема кредитования малых и средних предприятий с привлечением гарантийной поддержки до 117 млрд. рублей в 2016 году и 156 млрд. рублей в 2017 году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долгосрочного финансирования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синдицированного кредитования: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Банка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возможностей финансирования инвестиционных проектов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 - подготовка предложений по развитию синдицированного кредитования, направленных на: определение понятия и особенностей синдицированно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кредитования;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права банков на взимание комиссий при корпоративном кредитовании; определение порядка взаимодействия управляющего залогом с Единым государственным реестром прав на недвижимое имущество и сделок с ним, реестром залогов движимого имущества, учетной системой на рынке ценных бумаг;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субординации залога по синдицированным кредитам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2-й этап - внесение изменений в законодательство Российской Федерации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рынка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секьюритизации</w:t>
            </w:r>
            <w:proofErr w:type="spellEnd"/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механизмов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секьюритизации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кредитов, предоставляемых малым и средним предприятиям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Банка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кредитования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лизинга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лизинга оборудования субъектами малого и среднего предпринимательства,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бухгалтерского учета лизинговых компаний;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механизмов налогового стимулирования лизинговых сделок;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затрат, связанных с лизингом оборудования;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государственного учета предметов лизинга, переданных в финансовую аренду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лизинговых услуг для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лизинга оборудования субъектами малого и среднего предпринимательства посредством внесения имущественного взноса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в АО "Корпорация "МСП"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АО "Корпорация "МСП"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hyperlink r:id="rId26" w:anchor="P1140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докапитализация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региональных лизинговых компаний для расширения льготной программы лизинга оборудования для потенциальных поставщиков государственны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компаний и государственных корпораций из числа субъектов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Правительства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программ субсидирования затрат субъектов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практики реализации мероприятий по субсидированию затрат малых и средних предприятий на основе привлечения финансово-кредитных организаций к экспертизе и оценке заявок на получение субсидий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крупнейших финансово-кредитных организаций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отбора проектов для цели оказания государственной поддержки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V. Предсказуемая фискальная политика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практики применения системы налогообложения в виде единого налога на вмененный доход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общероссийских объединений предпринимателей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стабильных и предсказуемых условий ведения предпринимательской деятельности для предпринимателей, применяющих систему налогообложения в виде единого налога на вмененный доход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налоговых вычетов для субъектов малого и среднего предпринимател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ьства, снижающих затраты на приобретение оборудования, используемого в целях обязательной фиксации данных об объемах производства, оборота и розничной продажи товаров в автоматизированных информационных системах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Росалкогольрегулирование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издержек субъектов малого и среднего предпринимательства в связи с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введением требований по использованию автоматизированных информационных систем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VI. Высокое качество государственного регулирования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административной нагрузки на малые и средние предприятия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Отмена обязательной подачи деклараций об объеме спиртосодержащей продукции хозяйствующими субъектами, осуществляющими производство, оборот и розничную продажу алкогольной продукции, при фиксации соответствующей информации в ЕГАИС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Росалкогольрегулирование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административной нагрузки, связанной с исключением представления дублирующей информации об объеме производства, оборота и розничной продажи алкогольной продукции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избыточных положений, вводящих обязанность предпринимателей по представлению дополнительны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документов для подтверждения статуса субъекта малого или среднего предпринимательства при их участии в программах поддержки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издержек предпринимателей в связи с необходимостью подтверждения статуса субъекта малого и среднего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дополнительных механизмов обеспечения стабильных условий ("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неухудшения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условий") реализации инвестиционных проектов малыми и средними предприятиями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рисков при реализации инвестиционных проектов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 доступа малых и средних предприятий к использованию объектов недвижимого имущества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основных принципов участия малых и средних предприятий в приватизации государственного и муниципального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малых и средних предприятий - собственников имущества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единой информационно-сервисной инфраструктуры для малых и средних предприятий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информационно-консультационной поддержки малого и среднего предпринимательства на основе: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информационных сервисов по вопросам начала и ведения бизнеса с использованием инфраструктуры электронного правительства и информационных систем финансово-кредитных учреждений и иных организаций, оказывающих услуги для бизнеса;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предоставления государственной поддержки и услуг малым и средним предприятиям в электронной форме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ПАО "Сбербанк России"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информированности предпринимателей о мерах и программах поддержки, снижение издержек предпринимателей в связи с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поиском информации, необходимой для начала и эффективного ведения бизнеса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многофункциональных центров предоставления государственных и муниципальных услуг, ориентированных на предоставление услуг субъектам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высших исполнительных органов 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издержек малых и средних предприятий в связи с прохождением административных процедур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сводного реестра субъектов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- получателей поддержки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Федерации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Минфин России с участием АО "Корпорация "МСП"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информационно-телекоммуникационной сети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"Интернет" сводного реестра субъектов малого и среднего предпринимательства - получателей поддержки, содержащего сведения о формах, видах и размере оказанной поддержки, сроках оказания поддержки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комплексной программы информационной поддержки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стратегических инициатив (АСИ) с участием общероссийских объединений предпринимателей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координации деятельности органов власти при освещении предпринимательской тематики 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медийном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VII. Территориальное развитие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создания новых малых и средних предприятий и рабочих мест, в том числе путем создания и развития центров компетенций в инновационной сфере, гарантийных и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фондов, оказания поддержки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образованиям, предоставления субсидий на модернизацию производства субъектов малого и среднего предпринимательства, создания и развития частных промышленных парков, предоставления грантов начинающим субъектам малого и среднего предпринимательства за счет увеличения объемов финансирования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поддержки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7" w:anchor="P1139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не менее чем 5 процентам общего числа субъектов малого и среднего предпринимательства, ежегодно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hyperlink r:id="rId28" w:anchor="P1140" w:history="1">
              <w:r w:rsidRPr="007861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финансирования мероприятий по поддержке малого и среднего предпринимательства 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объема ассигнований, направляемых на поддержку малого и среднего предпринимательства в </w:t>
            </w: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образованиях, до 10 процентов общего размера сре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 поддержки, реализуемой Минэкономразв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ития России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показателей и методологии </w:t>
            </w:r>
            <w:proofErr w:type="gram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деятельности органов исполнительной власти субъектов Российской Федерации</w:t>
            </w:r>
            <w:proofErr w:type="gram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образований в сфере развития малого и среднего предпринимательства с учетом: практики оценивания действий должностных лиц;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подходов к формированию национального рейтинга инвестиционного климата в регионах России;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работы по тиражированию лучших практик поддержки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Президента Российской Федерации,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Правительства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 с участием Агентства стратегических инициатив (АСИ),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унификация требований к оценке деятельности должностных лиц, реализующих меры поддержки малого и среднего предпринимательства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тиражирования лучших практик поддержки малого и среднего предпринимател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ьства на региональном и муниципальном уровнях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с участием Агентства стратегических инициатив (АСИ),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"Корпорация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"МСП", общероссийских объединений предпринимателей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деятельность по тиражированию лучших практик представителей 100 процентов субъектов Российской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13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VIII. Квалифицированные кадры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системы обучения и консультирования субъектов малого и среднего предпринимательства: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высшие исполнительные органы государственной власти субъектов Российской Федерации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обучающих программ в организациях, образующих инфраструктуру поддержки субъектов малого и среднего предпринимательства, в субъектах Российской Федерации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 - разработка обучающих программ "Азбука предпринимателя" (создание бизнеса с нуля) и "Школа предпринимательства" (развитие бизнеса)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2-й этап - обеспечение присоединения к системе обучения субъектов Российской Федерации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168" w:rsidRPr="00786168" w:rsidRDefault="00786168" w:rsidP="0078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 портала для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ПАО "Сбербанк России"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образовательных услуг для начинающих и действующих предпринимателей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вовлечения молодежи в 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Росмолодежь</w:t>
            </w:r>
            <w:proofErr w:type="spellEnd"/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2016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поддержки молодежного предпринимател</w:t>
            </w: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ьства в не менее чем 30 процентах субъектов Российской Федерации</w:t>
            </w:r>
          </w:p>
        </w:tc>
      </w:tr>
      <w:tr w:rsidR="00786168" w:rsidRPr="00786168" w:rsidTr="00786168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проведения Года предпринимательства в 2018 году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Правительства Российской Федерации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федеральные органы исполнительной власти с участием АО "Корпорация "МСП",</w:t>
            </w:r>
          </w:p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общероссийских объединений предпринимателей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168" w:rsidRPr="00786168" w:rsidRDefault="00786168" w:rsidP="0078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6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</w:tbl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&lt;*&gt; Объем и источник финансирования будут определены по итогам работы в первом полугодии 2016 г.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&lt;**&gt; Указан объем дополнительного финансирования за счет средств федерального бюджета.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168" w:rsidRPr="00786168" w:rsidRDefault="00786168" w:rsidP="00786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E4" w:rsidRDefault="00D036E4"/>
    <w:sectPr w:rsidR="00D0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168"/>
    <w:rsid w:val="00786168"/>
    <w:rsid w:val="00D0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1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16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3" Type="http://schemas.openxmlformats.org/officeDocument/2006/relationships/hyperlink" Target="consultantplus://offline/ref=A854EA33B01556DB35886B29DAAAAEBAA38CB3D56554BE9472E74686BF99732BF4375C2C2E2F18F53548745F2869A0CC4C5F529565FEF183b2jFI" TargetMode="External"/><Relationship Id="rId18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26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54EA33B01556DB35886B29DAAAAEBAA38DB7D76454BE9472E74686BF99732BE63704202F2A06F53A5D220E6Eb3jCI" TargetMode="External"/><Relationship Id="rId7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2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7" Type="http://schemas.openxmlformats.org/officeDocument/2006/relationships/hyperlink" Target="consultantplus://offline/ref=A854EA33B01556DB35886B29DAAAAEBAA180BED4695DBE9472E74686BF99732BF4375C2C2E2F18F53448745F2869A0CC4C5F529565FEF183b2jFI" TargetMode="External"/><Relationship Id="rId25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54EA33B01556DB35886B29DAAAAEBAA38CBFD46555BE9472E74686BF99732BF4375C2C2E2F18FD3C48745F2869A0CC4C5F529565FEF183b2jFI" TargetMode="External"/><Relationship Id="rId20" Type="http://schemas.openxmlformats.org/officeDocument/2006/relationships/hyperlink" Target="consultantplus://offline/ref=A854EA33B01556DB35886B29DAAAAEBAA288B2DD6853BE9472E74686BF99732BE63704202F2A06F53A5D220E6Eb3jC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1" Type="http://schemas.openxmlformats.org/officeDocument/2006/relationships/hyperlink" Target="consultantplus://offline/ref=A854EA33B01556DB35886B29DAAAAEBAA38ABFD66657BE9472E74686BF99732BF4375C2C257B49B1694E210B723CABD34B4150b9j3I" TargetMode="External"/><Relationship Id="rId24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5" Type="http://schemas.openxmlformats.org/officeDocument/2006/relationships/hyperlink" Target="consultantplus://offline/ref=A854EA33B01556DB35886B29DAAAAEBAA281B2D36256BE9472E74686BF99732BF4375C2C2E2F18F53F48745F2869A0CC4C5F529565FEF183b2jFI" TargetMode="External"/><Relationship Id="rId15" Type="http://schemas.openxmlformats.org/officeDocument/2006/relationships/hyperlink" Target="consultantplus://offline/ref=A854EA33B01556DB35886B29DAAAAEBAA181B0D76755BE9472E74686BF99732BF4375C2C2E2F18F43A48745F2869A0CC4C5F529565FEF183b2jFI" TargetMode="External"/><Relationship Id="rId23" Type="http://schemas.openxmlformats.org/officeDocument/2006/relationships/hyperlink" Target="consultantplus://offline/ref=A854EA33B01556DB35886B29DAAAAEBAA38DB7D76454BE9472E74686BF99732BE63704202F2A06F53A5D220E6Eb3jCI" TargetMode="External"/><Relationship Id="rId28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0" Type="http://schemas.openxmlformats.org/officeDocument/2006/relationships/hyperlink" Target="consultantplus://offline/ref=A854EA33B01556DB35886B29DAAAAEBAA288BEDD6152BE9472E74686BF99732BF4375C2C2E2F1AF43548745F2869A0CC4C5F529565FEF183b2jFI" TargetMode="External"/><Relationship Id="rId19" Type="http://schemas.openxmlformats.org/officeDocument/2006/relationships/hyperlink" Target="consultantplus://offline/ref=A854EA33B01556DB35886B29DAAAAEBAA281B2D36256BE9472E74686BF99732BF4375C2C2E2F18F53F48745F2869A0CC4C5F529565FEF183b2jFI" TargetMode="External"/><Relationship Id="rId4" Type="http://schemas.openxmlformats.org/officeDocument/2006/relationships/hyperlink" Target="consultantplus://offline/ref=A854EA33B01556DB35886B29DAAAAEBAA288BEDD6152BE9472E74686BF99732BF4375C2C2E2F1AF43548745F2869A0CC4C5F529565FEF183b2jFI" TargetMode="External"/><Relationship Id="rId9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14" Type="http://schemas.openxmlformats.org/officeDocument/2006/relationships/hyperlink" Target="consultantplus://offline/ref=A854EA33B01556DB35886B29DAAAAEBAA288BEDD6152BE9472E74686BF99732BF4375C2C2E2F1AF43548745F2869A0CC4C5F529565FEF183b2jFI" TargetMode="External"/><Relationship Id="rId22" Type="http://schemas.openxmlformats.org/officeDocument/2006/relationships/hyperlink" Target="consultantplus://offline/ref=A854EA33B01556DB35886B29DAAAAEBAA281B2D36256BE9472E74686BF99732BF4375C2C2E2F18F53F48745F2869A0CC4C5F529565FEF183b2jFI" TargetMode="External"/><Relationship Id="rId27" Type="http://schemas.openxmlformats.org/officeDocument/2006/relationships/hyperlink" Target="file:///C:\Users\Alexis\Desktop\%D0%B4%D0%BB%D1%8F%20%D1%81%D0%B0%D0%B9%D1%82%D0%B0%20%D0%BF%D0%BE%20%D0%9C%D0%A1%D0%9F\%D0%A0%D0%B5%D0%B3%D0%B8%D0%BE%D0%BD%D0%B0%D0%BB%D1%8C%D0%BD%D0%BE%D0%B5%20%D0%B7%D0%B0%D0%BA%D0%BE%D0%BD%D0%BE%D0%B4%D0%B0%D1%82%D0%B5%D0%BB%D1%8C%D1%81%D1%82%D0%B2%D0%BE\%D1%80%D0%B0%D1%81%D0%BF%D0%BE%D1%80%D1%8F%D0%B6%D0%B5%D0%BD%D0%B8%D0%B5%20%E2%84%96%201083-%D1%80%20%D0%BE%D1%82%2002.06.2016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16463</Words>
  <Characters>93845</Characters>
  <Application>Microsoft Office Word</Application>
  <DocSecurity>0</DocSecurity>
  <Lines>782</Lines>
  <Paragraphs>220</Paragraphs>
  <ScaleCrop>false</ScaleCrop>
  <Company>Grizli777</Company>
  <LinksUpToDate>false</LinksUpToDate>
  <CharactersWithSpaces>110088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2023-02-28T11:56:00Z</dcterms:created>
  <dcterms:modified xsi:type="dcterms:W3CDTF">2023-02-28T11:57:00Z</dcterms:modified>
</cp:coreProperties>
</file>