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</w:rPr>
      </w:pPr>
      <w:r>
        <w:rPr/>
        <w:drawing>
          <wp:inline distT="0" distB="0" distL="0" distR="0">
            <wp:extent cx="558800" cy="736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120"/>
        <w:rPr>
          <w:b/>
          <w:b/>
          <w:sz w:val="42"/>
          <w:szCs w:val="42"/>
        </w:rPr>
      </w:pPr>
      <w:r>
        <w:rPr>
          <w:b/>
          <w:sz w:val="42"/>
          <w:szCs w:val="42"/>
        </w:rPr>
        <w:t>Администрация города Льгова</w:t>
      </w:r>
    </w:p>
    <w:p>
      <w:pPr>
        <w:pStyle w:val="1"/>
        <w:spacing w:lineRule="auto" w:line="120"/>
        <w:rPr>
          <w:sz w:val="42"/>
          <w:szCs w:val="42"/>
        </w:rPr>
      </w:pPr>
      <w:r>
        <w:rPr>
          <w:sz w:val="42"/>
          <w:szCs w:val="42"/>
        </w:rPr>
        <w:t xml:space="preserve"> </w:t>
      </w:r>
      <w:r>
        <w:rPr>
          <w:sz w:val="42"/>
          <w:szCs w:val="42"/>
        </w:rPr>
        <w:t>Курской области</w:t>
      </w:r>
    </w:p>
    <w:p>
      <w:pPr>
        <w:pStyle w:val="FR1"/>
        <w:rPr>
          <w:rFonts w:ascii="Times New Roman" w:hAnsi="Times New Roman"/>
          <w:b/>
          <w:b/>
          <w:sz w:val="46"/>
        </w:rPr>
      </w:pPr>
      <w:r>
        <w:rPr>
          <w:rFonts w:ascii="Times New Roman" w:hAnsi="Times New Roman"/>
          <w:b/>
          <w:sz w:val="46"/>
        </w:rPr>
        <w:t xml:space="preserve">ПОСТАНОВЛЕНИЕ     </w:t>
      </w:r>
    </w:p>
    <w:p>
      <w:pPr>
        <w:pStyle w:val="FR1"/>
        <w:rPr>
          <w:rFonts w:ascii="Times New Roman" w:hAnsi="Times New Roman"/>
          <w:sz w:val="46"/>
        </w:rPr>
      </w:pPr>
      <w:r>
        <w:rPr>
          <w:rFonts w:ascii="Times New Roman" w:hAnsi="Times New Roman"/>
          <w:b/>
          <w:sz w:val="46"/>
        </w:rPr>
        <w:t xml:space="preserve">                                                              </w:t>
      </w:r>
    </w:p>
    <w:p>
      <w:pPr>
        <w:pStyle w:val="FR2"/>
        <w:spacing w:before="280" w:after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От  15.05.2018г.     №  486</w:t>
      </w:r>
    </w:p>
    <w:p>
      <w:pPr>
        <w:pStyle w:val="FR2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плана мероприятий 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(«дорожной карты») по содействию 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развития конкуренции в муниципальном 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образовании «Город Льгов» Курской области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2018 – 2019 годы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19.08.2016г. № 607-па «Об утверждении перечня социально значимых и приоритетных рынков и плана мероприятий («дорожной карты») по содействию развитию конкуренции в Курской области» в целях улучшения конкурентной среды в городе Льгове Курской области Администрация города Льгова Курской области </w:t>
      </w: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план мероприятий («дорожную карту») по содействию развития конкуренции в муниципальном образовании «Город Льгов» Курской области </w:t>
      </w:r>
      <w:r>
        <w:rPr>
          <w:rFonts w:cs="Times New Roman" w:ascii="Times New Roman" w:hAnsi="Times New Roman"/>
          <w:color w:val="000000"/>
          <w:sz w:val="28"/>
          <w:szCs w:val="28"/>
        </w:rPr>
        <w:t>на 2018-2019 годы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приложению.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Определить отдел экономики, муниципальных закупок, потребительского рынка, предпринимательства и транспорта администрации города Льгова Курской области органом, осуществляющим координацию действий отделов Администрации города Льгова, ответственных за реализацию мероприятий по развитию конкуренции.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Отделам Администрации города Льгова, ответственным за реализацию мероприятий по развитию конкуренции, организовать работу по своевременному выполнению мероприятий «дорожной карты» в соответствии с установленными сроками.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R2"/>
        <w:jc w:val="left"/>
        <w:rPr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8"/>
          <w:szCs w:val="28"/>
        </w:rPr>
        <w:t xml:space="preserve">     </w:t>
      </w:r>
    </w:p>
    <w:p>
      <w:pPr>
        <w:sectPr>
          <w:type w:val="nextPage"/>
          <w:pgSz w:w="11906" w:h="16820"/>
          <w:pgMar w:left="1440" w:right="843" w:header="0" w:top="709" w:footer="0" w:bottom="709" w:gutter="0"/>
          <w:pgNumType w:fmt="decimal"/>
          <w:formProt w:val="false"/>
          <w:textDirection w:val="lrTb"/>
          <w:docGrid w:type="default" w:linePitch="100" w:charSpace="0"/>
        </w:sectPr>
        <w:pStyle w:val="FR2"/>
        <w:ind w:firstLine="851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И.о. главы  города                                               А.С.Клемешов</w:t>
      </w:r>
    </w:p>
    <w:p>
      <w:pPr>
        <w:pStyle w:val="Normal"/>
        <w:spacing w:before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>
      <w:pPr>
        <w:pStyle w:val="Normal"/>
        <w:spacing w:before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города Льгова  Курской области</w:t>
      </w:r>
    </w:p>
    <w:p>
      <w:pPr>
        <w:pStyle w:val="Normal"/>
        <w:spacing w:before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от 15 марта 2018г. № 486</w:t>
      </w:r>
    </w:p>
    <w:p>
      <w:pPr>
        <w:pStyle w:val="Normal"/>
        <w:spacing w:before="0" w:after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по содействию развитию конкуренции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«Город Льгов»  Курской области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5"/>
        <w:tblW w:w="16019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5386"/>
        <w:gridCol w:w="426"/>
        <w:gridCol w:w="1418"/>
        <w:gridCol w:w="4818"/>
        <w:gridCol w:w="3262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Наименование мероприятия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Планируемый 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реализации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Результат 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исполнения 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мероприятия 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исполнитель 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ConsPlusNormal1"/>
              <w:widowControl/>
              <w:numPr>
                <w:ilvl w:val="0"/>
                <w:numId w:val="0"/>
              </w:numPr>
              <w:spacing w:lineRule="auto" w:line="276" w:before="0" w:after="0"/>
              <w:ind w:firstLine="72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Раздел I.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Мероприятия по содействию развитию конкуренции на социально значимых приоритетных рынках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МО «Город Льгов» Курской  области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1. Рынок услуг дошкольного образования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Оказание методической, консультационной и информационной поддержки работникам негосударственных образовательных организаций и индивидуальных предпринимателей, реализующих основные образовательные программы дошкольного образования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 мере 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Информационно-методическая поддержка деятельности руководителей и сотрудников негосударственных образовательных организаций и индивидуальных предпринимателей, реализующих основные образовательные программы дошкольного образования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образования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2. Рынок услуг детского отдыха и оздоровления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5386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Повышение охвата детского отдыха и оздоровления детей через различные формы летней занятости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системы отдыха и оздоровления, укрепление материально-технической базы образовательных организаций, осуществляющих отдых и оздоровление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Отдел образования,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культуры, молодежной политики и спорта 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3. Рынок услуг дополнительного образования детей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5386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Расширение сферы услуг в частных организациях, осуществляющих образовательную деятельность по дополнительным общеобразовательным программам, создание новых детских объединений, в том числе социальной, гражданско-патриотической, духовной направленности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Увеличение охвата детей, получающих образовательные услуги в сфере дополнительного образования, а также при создании инновационных форм работы технической направленности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Отдел образования,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культуры, молодежной политики и спорта 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Оказание методической поддержки индивидуальным предпринимателям, педагогическим работникам и руководителям частных организаций дополнительного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 мере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учебных пособий, методических рекомендаций по вопросам дополнительного образования детей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Отдел образования,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культуры, молодежной политики и спорта 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4. Рынок медицинских услуг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Оказание содействия в развитии сектора негосударственных медицинских услуг на территории г.Льгова путем помощи в подборе инвестиционных площадок для размещения предприятий, осуществляющих предоставление негосударственных медицинских услуг 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Развитие сектора негосударственных организаций медицинских услуг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Отдел экономики, муниципальных закупок, потребительского рынка предпринимательства и транспорта,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архитектуры и градостроительства администрации города Льгова 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5386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Создание условий для инклюзивного образования в общеразвивающих группах в государственных (муниципальных) и частных образовательных организациях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доступности дошкольного образования для детей с ограниченными возможностями здоровья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образования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6.  Рынок услуг в сфере культуры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на конкурсной основе культурно-массовых мероприятий организациями всех форм собственности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Расширение практики применения конкурсных процедур в оказании услуг в сфере культуры.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культуры, молодежной политики и спорта 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 Льгова  Курской обл.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7. Рынок услуг жилищно-коммунального хозяйства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Проработка вопроса о заключении концессионных соглашений по передаче в управление частным операторам жилищно - коммунального хозяйства муниципальных предприятий, осуществляющих неэффективное управление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 мере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Передача в управление частным операторам на основе концессионных соглашений объектов жилищно - коммунального хозяйства всех муниципальных предприятий, осуществляющих неэффективное управление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жилищно – коммунального хозяйства администрации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города Льгова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8. Розничная торговля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мониторинга имеющихся магазинов шаговой доступности и фактической обеспеченности населения на 1 тысячу жителей в МО «Город Льгов» Курской области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Повышение удовлетворенности населения качеством и доступностью торгового обслуживания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экономики, муниципальных закупок, потребительского рынка предпринимательства и транспорта администрации города Льгова Курской области (далее – отдел экономики)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Оказание консультационной и методической поддержки хозяйствующим субъектам, открывающим объекты торговли в шаговой доступности для покупателей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 мере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Развитие конкуренции в сфере розничной торговли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Содействие расширению ярмарочной деятельности на территории города Льгова Курской области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Развитие конкуренции в сфере розничной торговли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мониторинга цен на товары потребительского спроса (продукты питания)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lineRule="auto" w:line="276"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Оперативное реагирование на изменение конъюнктуры и ценовой ситуации продовольственного рынка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9. Рынок услуг перевозок пассажиров наземным транспортом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Контроль за соблюдением осуществления регулярных перевозок по муниципальным маршрутам регулярных перевозок города Льгова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Повышение качества обслуживания пассажиров автомобильным транспортом общего пользования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 поддержание в актуальном состоянии в средствах массовой информации г.Льгова о муниципальных маршрутах муниципального образования «Город Льгов» Курской области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10. Рынок услуг связи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Оказание содействия операторам связи в выборе и оформлении земельных участков, находящихся в муниципальной собственности, для размещения сетей связи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мере</w:t>
            </w:r>
          </w:p>
          <w:p>
            <w:pPr>
              <w:pStyle w:val="Normal"/>
              <w:widowControl w:val="false"/>
              <w:spacing w:before="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обращений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Развитие информационно телекоммуникационной инфраструктуры в муниципальном образовании «Город Льгов»  Курской области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архитектуры и градостроительства администрации города Льгова 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10. Рынок услуг социального обслуживания населения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Оказание информационно-консультативной помощи, необходимой для организации социального обслуживания негосударственным (коммерческим и некоммерческим) организациям социального обслуживания, в том числе, социально ориентированным некоммерческим организациям, индивидуальным предпринимателям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 мере обращений   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Информационная  поддержка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социальной защиты населения администрации города Льгова Курской области</w:t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ConsPlusNormal1"/>
              <w:widowControl/>
              <w:numPr>
                <w:ilvl w:val="0"/>
                <w:numId w:val="0"/>
              </w:numPr>
              <w:spacing w:lineRule="auto" w:line="276" w:before="0" w:after="0"/>
              <w:ind w:firstLine="72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Раздел I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Системные мероприятия по развитию конкурентной среды в 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МО «Город Льгов» Курской  области 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ConsPlusNormal1"/>
              <w:widowControl/>
              <w:numPr>
                <w:ilvl w:val="0"/>
                <w:numId w:val="1"/>
              </w:numPr>
              <w:spacing w:before="0" w:after="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Развитие конкуренции при осуществлении процедур муниципальных закупок.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Разработка системного комплекса мероприятий, направленных на оптимизацию процедур муниципальных закупок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Осуществление заказчиками города Льгова Курской области закупок у субъектов малого предпринимательства, социально ориентированных некоммерческих организаций путем проведения конкурентных способов закупок в объеме не менее чем 15 процентов совокупного годового объема закупок, рассчитанного с учетом Федерального </w:t>
            </w:r>
            <w:hyperlink r:id="rId3">
              <w:r>
                <w:rPr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закона</w:t>
              </w:r>
            </w:hyperlink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ConsPlusNormal1"/>
              <w:widowControl/>
              <w:spacing w:before="0" w:after="0"/>
              <w:ind w:left="-108" w:right="-10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ConsPlusNormal1"/>
              <w:widowControl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Создание благоприятных условий для обеспечения доступа субъектов малого предпринимательства, социально ориентированных некоммерческих организаций к участию в муниципальных закупках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Муниципальные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заказчики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Устранение избыточного государственного регулирования и снижение административных барьеров</w:t>
            </w:r>
          </w:p>
        </w:tc>
      </w:tr>
      <w:tr>
        <w:trPr>
          <w:trHeight w:val="2770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предоставления в режиме «одного окна» государственных и муниципальных услуг, оказываемых на территории МО «Город Льгов» Курской области в многофункциональном центре предоставления государственных и муниципальных услуг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Увеличение количества государственных и муниципальных услуг, оказываемых в режиме «одного окна» / </w:t>
            </w:r>
            <w:r>
              <w:rPr>
                <w:kern w:val="2"/>
                <w:sz w:val="24"/>
                <w:szCs w:val="24"/>
                <w:lang w:val="ru-RU" w:eastAsia="zh-CN" w:bidi="hi-IN"/>
              </w:rPr>
              <w:t>Соглашение между многофункциональным центром предоставления государственных и муниципальных услуг и администрацией города Льгова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222222"/>
                <w:sz w:val="28"/>
                <w:szCs w:val="28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Управление делами администрации города Льгова Курской области,</w:t>
            </w:r>
            <w:r>
              <w:rPr>
                <w:color w:val="222222"/>
                <w:kern w:val="0"/>
                <w:sz w:val="28"/>
                <w:szCs w:val="28"/>
                <w:shd w:fill="FFFFFF" w:val="clear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kern w:val="0"/>
                <w:sz w:val="24"/>
                <w:szCs w:val="24"/>
                <w:shd w:fill="FFFFFF" w:val="clear"/>
                <w:lang w:val="ru-RU" w:bidi="ar-SA"/>
              </w:rPr>
              <w:t>Филиал ОБУ "Многофункциональный центр предоставления государственных и муниципальных услуг» по  Льговскому району Курской области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6019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Проведение мониторинга состояния и развития конкурентной среды на рынке товаров и услуг 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 МО «Город Льгов» Курской области по результатам реализации плана мероприятий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Проведение опросов субъектов предпринимательской деятельности города Льгова об административных барьерах и состоянии конкурентной среды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Мониторинг состояния и развития конкурентной среды на рынках товаров и услуг г.Льгова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Проведение опросов потребителей товаров и услуг о степени удовлетворенности качеством товаров и услуг на рынке города Льгова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160" w:after="0"/>
              <w:ind w:left="-108" w:right="-10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2018 – 2019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годы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Мониторинг состояния и развития конкурентной среды на рынках товаров и услуг г.Льгова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экономики</w:t>
            </w:r>
          </w:p>
        </w:tc>
      </w:tr>
    </w:tbl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orient="landscape" w:w="16820" w:h="11906"/>
      <w:pgMar w:left="709" w:right="709" w:header="0" w:top="1440" w:footer="0" w:bottom="84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36cb"/>
    <w:pPr>
      <w:widowControl w:val="false"/>
      <w:bidi w:val="0"/>
      <w:spacing w:lineRule="auto" w:line="240" w:before="160" w:after="0"/>
      <w:jc w:val="center"/>
    </w:pPr>
    <w:rPr>
      <w:rFonts w:ascii="Times New Roman" w:hAnsi="Times New Roman" w:eastAsia="Times New Roman" w:cs="Times New Roman"/>
      <w:color w:val="auto"/>
      <w:kern w:val="0"/>
      <w:sz w:val="4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136cb"/>
    <w:pPr>
      <w:keepNext w:val="true"/>
      <w:spacing w:lineRule="auto" w:line="360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36cb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ConsPlusNormal" w:customStyle="1">
    <w:name w:val="ConsPlusNormal Знак"/>
    <w:link w:val="ConsPlusNormal"/>
    <w:qFormat/>
    <w:locked/>
    <w:rsid w:val="009136cb"/>
    <w:rPr>
      <w:rFonts w:ascii="Arial" w:hAnsi="Arial" w:eastAsia="Times New Roman" w:cs="Arial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d5d29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FR1" w:customStyle="1">
    <w:name w:val="FR1"/>
    <w:qFormat/>
    <w:rsid w:val="009136cb"/>
    <w:pPr>
      <w:widowControl w:val="false"/>
      <w:bidi w:val="0"/>
      <w:spacing w:lineRule="auto" w:line="240" w:before="280" w:after="0"/>
      <w:ind w:left="40" w:hanging="0"/>
      <w:jc w:val="center"/>
    </w:pPr>
    <w:rPr>
      <w:rFonts w:ascii="Arial" w:hAnsi="Arial" w:eastAsia="Times New Roman" w:cs="Times New Roman"/>
      <w:color w:val="auto"/>
      <w:kern w:val="0"/>
      <w:sz w:val="44"/>
      <w:szCs w:val="20"/>
      <w:lang w:eastAsia="ru-RU" w:val="ru-RU" w:bidi="ar-SA"/>
    </w:rPr>
  </w:style>
  <w:style w:type="paragraph" w:styleId="FR2" w:customStyle="1">
    <w:name w:val="FR2"/>
    <w:qFormat/>
    <w:rsid w:val="009136cb"/>
    <w:pPr>
      <w:widowControl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color w:val="auto"/>
      <w:kern w:val="0"/>
      <w:sz w:val="1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9136cb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d5d29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3ad"/>
    <w:pPr>
      <w:spacing w:before="16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45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C46B093457D47D243DD89C025F3333F2F150A3FEE62C77A7ACB20A0B73l3cA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DFCD-32E9-4B7A-BEF8-4E8B9B1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Application>LibreOffice/7.0.6.2$Linux_X86_64 LibreOffice_project/00$Build-2</Application>
  <AppVersion>15.0000</AppVersion>
  <Pages>6</Pages>
  <Words>1257</Words>
  <Characters>9808</Characters>
  <CharactersWithSpaces>11222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2017-02-17T14:03:00Z</dcterms:created>
  <dc:creator>Любовь</dc:creator>
  <dc:description/>
  <dc:language>ru-RU</dc:language>
  <cp:lastModifiedBy/>
  <cp:lastPrinted>2018-05-17T06:05:00Z</cp:lastPrinted>
  <dcterms:modified xsi:type="dcterms:W3CDTF">2024-01-26T11:01:22Z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