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0"/>
        <w:jc w:val="both"/>
        <w:spacing w:line="322" w:lineRule="exact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0"/>
        <w:jc w:val="both"/>
        <w:spacing w:line="322" w:lineRule="exact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r>
        <w:rPr>
          <w:b/>
          <w:bCs/>
          <w:sz w:val="28"/>
          <w:szCs w:val="28"/>
        </w:rPr>
        <w:t xml:space="preserve">Жилищный фонд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0"/>
        <w:jc w:val="both"/>
        <w:spacing w:line="322" w:lineRule="exact"/>
        <w:shd w:val="clear" w:color="auto" w:fill="ffffff"/>
      </w:pPr>
      <w:r/>
      <w:r/>
    </w:p>
    <w:p>
      <w:pPr>
        <w:pStyle w:val="840"/>
        <w:jc w:val="both"/>
        <w:spacing w:line="322" w:lineRule="exact"/>
        <w:shd w:val="clear" w:color="auto" w:fill="ffffff"/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По   состоянию   на   1   января   20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val="en-US"/>
        </w:rPr>
        <w:t xml:space="preserve">4</w:t>
      </w:r>
      <w:r>
        <w:rPr>
          <w:sz w:val="28"/>
          <w:szCs w:val="28"/>
        </w:rPr>
        <w:t xml:space="preserve">   года   жилищный   фонд   города характеризуется следующими показат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лями:</w:t>
      </w:r>
      <w:r/>
    </w:p>
    <w:p>
      <w:pPr>
        <w:pStyle w:val="840"/>
        <w:jc w:val="both"/>
        <w:spacing w:line="322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>
        <w:rPr>
          <w:sz w:val="28"/>
          <w:szCs w:val="28"/>
        </w:rPr>
        <w:t xml:space="preserve">Общая площадь </w:t>
      </w:r>
      <w:r>
        <w:rPr>
          <w:sz w:val="28"/>
          <w:szCs w:val="28"/>
        </w:rPr>
        <w:t xml:space="preserve"> жилых помещений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5</w:t>
      </w:r>
      <w:r>
        <w:rPr>
          <w:sz w:val="28"/>
          <w:szCs w:val="28"/>
          <w:lang w:val="en-US"/>
        </w:rPr>
        <w:t xml:space="preserve">6.87</w:t>
      </w:r>
      <w:r>
        <w:rPr>
          <w:sz w:val="28"/>
          <w:szCs w:val="28"/>
        </w:rPr>
        <w:t xml:space="preserve"> тыс.м</w:t>
      </w:r>
      <w:r>
        <w:rPr>
          <w:sz w:val="28"/>
          <w:szCs w:val="28"/>
          <w:vertAlign w:val="superscript"/>
        </w:rPr>
        <w:t xml:space="preserve">2</w:t>
      </w:r>
      <w:r>
        <w:rPr>
          <w:sz w:val="28"/>
          <w:szCs w:val="28"/>
        </w:rPr>
        <w:t xml:space="preserve">, в том числе: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both"/>
        <w:spacing w:line="322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-общая площадь жилых помещений муниципального жилого фонда-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0,5</w:t>
      </w:r>
      <w:r>
        <w:rPr>
          <w:sz w:val="28"/>
          <w:szCs w:val="28"/>
        </w:rPr>
        <w:t xml:space="preserve"> тыс.м</w:t>
      </w:r>
      <w:r>
        <w:rPr>
          <w:sz w:val="28"/>
          <w:szCs w:val="28"/>
          <w:vertAlign w:val="superscript"/>
        </w:rPr>
        <w:t xml:space="preserve">2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both"/>
        <w:spacing w:line="322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общая площадь жилых помещений государственного жилищного фонда (ведомственного)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6,5</w:t>
      </w:r>
      <w:r>
        <w:rPr>
          <w:sz w:val="28"/>
          <w:szCs w:val="28"/>
        </w:rPr>
        <w:t xml:space="preserve"> тыс.м</w:t>
      </w:r>
      <w:r>
        <w:rPr>
          <w:sz w:val="28"/>
          <w:szCs w:val="28"/>
          <w:vertAlign w:val="superscript"/>
        </w:rPr>
        <w:t xml:space="preserve">2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both"/>
        <w:spacing w:line="322" w:lineRule="exact"/>
        <w:shd w:val="clear" w:color="auto" w:fill="ffffff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- общая площадь жилых помещений частного жилищного фонда- </w:t>
      </w:r>
      <w:r>
        <w:rPr>
          <w:sz w:val="28"/>
          <w:szCs w:val="28"/>
        </w:rPr>
        <w:t xml:space="preserve">5</w:t>
      </w:r>
      <w:r>
        <w:rPr>
          <w:sz w:val="28"/>
          <w:szCs w:val="28"/>
          <w:lang w:val="en-US"/>
        </w:rPr>
        <w:t xml:space="preserve">39.87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тыс.м</w:t>
      </w:r>
      <w:r>
        <w:rPr>
          <w:sz w:val="28"/>
          <w:szCs w:val="28"/>
          <w:vertAlign w:val="superscript"/>
        </w:rPr>
        <w:t xml:space="preserve">2</w:t>
      </w:r>
      <w:r>
        <w:rPr>
          <w:sz w:val="28"/>
          <w:szCs w:val="28"/>
          <w:vertAlign w:val="superscript"/>
        </w:rPr>
      </w:r>
      <w:r>
        <w:rPr>
          <w:sz w:val="28"/>
          <w:szCs w:val="28"/>
          <w:vertAlign w:val="superscript"/>
        </w:rPr>
      </w:r>
    </w:p>
    <w:p>
      <w:pPr>
        <w:pStyle w:val="840"/>
        <w:jc w:val="both"/>
        <w:spacing w:line="322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2. Количество </w:t>
      </w:r>
      <w:r>
        <w:rPr>
          <w:sz w:val="28"/>
          <w:szCs w:val="28"/>
        </w:rPr>
        <w:t xml:space="preserve">жилых квартир в многоквартирных домах</w:t>
      </w:r>
      <w:r>
        <w:rPr>
          <w:sz w:val="28"/>
          <w:szCs w:val="28"/>
        </w:rPr>
        <w:t xml:space="preserve"> всего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4</w:t>
      </w:r>
      <w:r>
        <w:rPr>
          <w:sz w:val="28"/>
          <w:szCs w:val="28"/>
          <w:lang w:val="en-US"/>
        </w:rPr>
        <w:t xml:space="preserve">110</w:t>
      </w:r>
      <w:r>
        <w:rPr>
          <w:sz w:val="28"/>
          <w:szCs w:val="28"/>
        </w:rPr>
        <w:t xml:space="preserve"> ед., в том числе</w:t>
      </w:r>
      <w:r>
        <w:rPr>
          <w:sz w:val="28"/>
          <w:szCs w:val="28"/>
        </w:rPr>
        <w:t xml:space="preserve"> частные </w:t>
      </w:r>
      <w:r>
        <w:rPr>
          <w:sz w:val="28"/>
          <w:szCs w:val="28"/>
        </w:rPr>
        <w:t xml:space="preserve">квартир</w:t>
      </w:r>
      <w:r>
        <w:rPr>
          <w:sz w:val="28"/>
          <w:szCs w:val="28"/>
        </w:rPr>
        <w:t xml:space="preserve">ы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38</w:t>
      </w:r>
      <w:r>
        <w:rPr>
          <w:sz w:val="28"/>
          <w:szCs w:val="28"/>
          <w:lang w:val="en-US"/>
        </w:rPr>
        <w:t xml:space="preserve">84</w:t>
      </w:r>
      <w:r>
        <w:rPr>
          <w:sz w:val="28"/>
          <w:szCs w:val="28"/>
        </w:rPr>
        <w:t xml:space="preserve"> ед.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both"/>
        <w:spacing w:line="322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Количество жилых домов (</w:t>
      </w:r>
      <w:r>
        <w:rPr>
          <w:sz w:val="28"/>
          <w:szCs w:val="28"/>
        </w:rPr>
        <w:t xml:space="preserve"> индивидуальн</w:t>
      </w:r>
      <w:r>
        <w:rPr>
          <w:sz w:val="28"/>
          <w:szCs w:val="28"/>
        </w:rPr>
        <w:t xml:space="preserve">о определенные здания)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5</w:t>
      </w:r>
      <w:r>
        <w:rPr>
          <w:sz w:val="28"/>
          <w:szCs w:val="28"/>
          <w:lang w:val="en-US"/>
        </w:rPr>
        <w:t xml:space="preserve">306</w:t>
      </w:r>
      <w:r>
        <w:rPr>
          <w:sz w:val="28"/>
          <w:szCs w:val="28"/>
        </w:rPr>
        <w:t xml:space="preserve"> ед.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both"/>
        <w:spacing w:line="322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3. Обеспеченность жилищного фонда инженерным оборудованием: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both"/>
        <w:spacing w:line="322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водо</w:t>
      </w:r>
      <w:r>
        <w:rPr>
          <w:sz w:val="28"/>
          <w:szCs w:val="28"/>
        </w:rPr>
        <w:t xml:space="preserve">снабжением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</w:t>
      </w:r>
      <w:r>
        <w:rPr>
          <w:sz w:val="28"/>
          <w:szCs w:val="28"/>
          <w:lang w:val="en-US"/>
        </w:rPr>
        <w:t xml:space="preserve">9.63</w:t>
      </w:r>
      <w:r>
        <w:rPr>
          <w:sz w:val="28"/>
          <w:szCs w:val="28"/>
        </w:rPr>
        <w:t xml:space="preserve"> тыс.м</w:t>
      </w:r>
      <w:r>
        <w:rPr>
          <w:sz w:val="28"/>
          <w:szCs w:val="28"/>
          <w:vertAlign w:val="superscript"/>
        </w:rPr>
        <w:t xml:space="preserve">2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both"/>
        <w:spacing w:line="322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водоотведением (канализацией)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31</w:t>
      </w:r>
      <w:r>
        <w:rPr>
          <w:sz w:val="28"/>
          <w:szCs w:val="28"/>
          <w:lang w:val="en-US"/>
        </w:rPr>
        <w:t xml:space="preserve">9.63</w:t>
      </w:r>
      <w:r>
        <w:rPr>
          <w:sz w:val="28"/>
          <w:szCs w:val="28"/>
        </w:rPr>
        <w:t xml:space="preserve"> тыс.м</w:t>
      </w:r>
      <w:r>
        <w:rPr>
          <w:sz w:val="28"/>
          <w:szCs w:val="28"/>
          <w:vertAlign w:val="superscript"/>
        </w:rPr>
        <w:t xml:space="preserve">2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both"/>
        <w:spacing w:line="322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газом (сетевым, сжиженным)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4</w:t>
      </w:r>
      <w:r>
        <w:rPr>
          <w:sz w:val="28"/>
          <w:szCs w:val="28"/>
          <w:lang w:val="en-US"/>
        </w:rPr>
        <w:t xml:space="preserve">5</w:t>
      </w:r>
      <w:r>
        <w:rPr>
          <w:sz w:val="28"/>
          <w:szCs w:val="28"/>
        </w:rPr>
        <w:t xml:space="preserve">,7</w:t>
      </w:r>
      <w:r>
        <w:rPr>
          <w:sz w:val="28"/>
          <w:szCs w:val="28"/>
          <w:lang w:val="en-US"/>
        </w:rPr>
        <w:t xml:space="preserve">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тыс.м</w:t>
      </w:r>
      <w:r>
        <w:rPr>
          <w:sz w:val="28"/>
          <w:szCs w:val="28"/>
          <w:vertAlign w:val="superscript"/>
        </w:rPr>
        <w:t xml:space="preserve">2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both"/>
        <w:spacing w:line="322" w:lineRule="exact"/>
        <w:shd w:val="clear" w:color="auto" w:fill="ffffff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отоплением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40</w:t>
      </w:r>
      <w:r>
        <w:rPr>
          <w:sz w:val="28"/>
          <w:szCs w:val="28"/>
          <w:lang w:val="en-US"/>
        </w:rPr>
        <w:t xml:space="preserve">4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val="en-US"/>
        </w:rPr>
        <w:t xml:space="preserve">19</w:t>
      </w:r>
      <w:r>
        <w:rPr>
          <w:sz w:val="28"/>
          <w:szCs w:val="28"/>
        </w:rPr>
        <w:t xml:space="preserve"> тыс.м</w:t>
      </w:r>
      <w:r>
        <w:rPr>
          <w:sz w:val="28"/>
          <w:szCs w:val="28"/>
          <w:vertAlign w:val="superscript"/>
        </w:rPr>
        <w:t xml:space="preserve">2</w:t>
      </w:r>
      <w:r>
        <w:rPr>
          <w:sz w:val="28"/>
          <w:szCs w:val="28"/>
        </w:rPr>
        <w:t xml:space="preserve">.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40"/>
        <w:jc w:val="both"/>
        <w:spacing w:line="322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Жилая площадь, приходящаяся на одног</w:t>
      </w:r>
      <w:r>
        <w:rPr>
          <w:sz w:val="28"/>
          <w:szCs w:val="28"/>
        </w:rPr>
        <w:t xml:space="preserve">о жителя города, составляет на </w:t>
      </w:r>
      <w:r>
        <w:rPr>
          <w:sz w:val="28"/>
          <w:szCs w:val="28"/>
        </w:rPr>
        <w:t xml:space="preserve">1 января 20</w:t>
      </w:r>
      <w:r>
        <w:rPr>
          <w:sz w:val="28"/>
          <w:szCs w:val="28"/>
        </w:rPr>
        <w:t xml:space="preserve">23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3</w:t>
      </w:r>
      <w:r>
        <w:rPr>
          <w:sz w:val="28"/>
          <w:szCs w:val="28"/>
          <w:lang w:val="en-US"/>
        </w:rPr>
        <w:t xml:space="preserve">3.2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both"/>
        <w:spacing w:line="322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Уровень обеспеченности инженерным оборудованием жилищного фонда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рода Льгова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средний и характеризуется следующими показателями: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both"/>
        <w:spacing w:line="322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водо</w:t>
      </w:r>
      <w:r>
        <w:rPr>
          <w:sz w:val="28"/>
          <w:szCs w:val="28"/>
        </w:rPr>
        <w:t xml:space="preserve">снабжением</w:t>
      </w:r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7,</w:t>
      </w:r>
      <w:r>
        <w:rPr>
          <w:sz w:val="28"/>
          <w:szCs w:val="28"/>
          <w:lang w:val="en-US"/>
        </w:rPr>
        <w:t xml:space="preserve">4</w:t>
      </w:r>
      <w:r>
        <w:rPr>
          <w:sz w:val="28"/>
          <w:szCs w:val="28"/>
        </w:rPr>
        <w:t xml:space="preserve">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both"/>
        <w:spacing w:line="322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водоотведением (канализацией) –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7</w:t>
      </w:r>
      <w:r>
        <w:rPr>
          <w:sz w:val="28"/>
          <w:szCs w:val="28"/>
          <w:lang w:val="en-US"/>
        </w:rPr>
        <w:t xml:space="preserve">.4</w:t>
      </w:r>
      <w:r>
        <w:rPr>
          <w:sz w:val="28"/>
          <w:szCs w:val="28"/>
        </w:rPr>
        <w:t xml:space="preserve">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both"/>
        <w:spacing w:line="322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газом (сетевым, сжиженным)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both"/>
        <w:spacing w:line="322" w:lineRule="exact"/>
        <w:shd w:val="clear" w:color="auto" w:fill="ffffff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отоплением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2,</w:t>
      </w:r>
      <w:r>
        <w:rPr>
          <w:sz w:val="28"/>
          <w:szCs w:val="28"/>
          <w:lang w:val="en-US"/>
        </w:rPr>
        <w:t xml:space="preserve">6</w:t>
      </w:r>
      <w:r>
        <w:rPr>
          <w:sz w:val="28"/>
          <w:szCs w:val="28"/>
        </w:rPr>
        <w:t xml:space="preserve">%.</w:t>
      </w:r>
      <w:r>
        <w:rPr>
          <w:color w:val="ff0000"/>
          <w:sz w:val="28"/>
          <w:szCs w:val="28"/>
        </w:rPr>
        <w:t xml:space="preserve">    </w:t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40"/>
        <w:jc w:val="both"/>
        <w:spacing w:line="322" w:lineRule="exact"/>
        <w:shd w:val="clear" w:color="auto" w:fill="ffffff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На территории муниципального образования </w:t>
      </w:r>
      <w:r>
        <w:rPr>
          <w:sz w:val="28"/>
          <w:szCs w:val="28"/>
        </w:rPr>
        <w:t xml:space="preserve">по состоянию на 01.01.20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val="en-US"/>
        </w:rPr>
        <w:t xml:space="preserve">4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нет</w:t>
      </w:r>
      <w:r>
        <w:rPr>
          <w:sz w:val="28"/>
          <w:szCs w:val="28"/>
        </w:rPr>
        <w:t xml:space="preserve"> аварийны</w:t>
      </w:r>
      <w:r>
        <w:rPr>
          <w:sz w:val="28"/>
          <w:szCs w:val="28"/>
        </w:rPr>
        <w:t xml:space="preserve">х многоквартир</w:t>
      </w:r>
      <w:r>
        <w:rPr>
          <w:sz w:val="28"/>
          <w:szCs w:val="28"/>
        </w:rPr>
        <w:t xml:space="preserve">ны</w:t>
      </w:r>
      <w:r>
        <w:rPr>
          <w:sz w:val="28"/>
          <w:szCs w:val="28"/>
        </w:rPr>
        <w:t xml:space="preserve">х жил</w:t>
      </w:r>
      <w:r>
        <w:rPr>
          <w:sz w:val="28"/>
          <w:szCs w:val="28"/>
        </w:rPr>
        <w:t xml:space="preserve">ых дом</w:t>
      </w:r>
      <w:r>
        <w:rPr>
          <w:sz w:val="28"/>
          <w:szCs w:val="28"/>
        </w:rPr>
        <w:t xml:space="preserve">ов.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both"/>
        <w:spacing w:line="322" w:lineRule="exact"/>
        <w:shd w:val="clear" w:color="auto" w:fill="ffffff"/>
      </w:pPr>
      <w:r>
        <w:rPr>
          <w:sz w:val="28"/>
          <w:szCs w:val="28"/>
        </w:rPr>
      </w:r>
      <w:r/>
    </w:p>
    <w:p>
      <w:pPr>
        <w:pStyle w:val="840"/>
        <w:jc w:val="both"/>
        <w:shd w:val="clear" w:color="auto" w:fill="ffffff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Действующие тарифы по оплате жилищно-коммунальных услуг (ЖКУ)</w:t>
      </w: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0"/>
        <w:jc w:val="both"/>
        <w:shd w:val="clear" w:color="auto" w:fill="ffffff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</w:t>
      </w:r>
      <w:r>
        <w:rPr>
          <w:b/>
          <w:sz w:val="28"/>
          <w:szCs w:val="28"/>
        </w:rPr>
        <w:t xml:space="preserve">Размер платы за содержание жилого помещения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0"/>
        <w:jc w:val="both"/>
        <w:shd w:val="clear" w:color="auto" w:fill="ffffff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</w:r>
      <w:r>
        <w:rPr>
          <w:b/>
          <w:bCs/>
          <w:color w:val="ff0000"/>
          <w:sz w:val="28"/>
          <w:szCs w:val="28"/>
        </w:rPr>
      </w:r>
      <w:r>
        <w:rPr>
          <w:b/>
          <w:bCs/>
          <w:color w:val="ff0000"/>
          <w:sz w:val="28"/>
          <w:szCs w:val="28"/>
        </w:rPr>
      </w:r>
    </w:p>
    <w:tbl>
      <w:tblPr>
        <w:tblW w:w="0" w:type="auto"/>
        <w:tblInd w:w="-1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4"/>
        <w:gridCol w:w="2860"/>
        <w:gridCol w:w="3211"/>
        <w:gridCol w:w="321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4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tabs>
                <w:tab w:val="left" w:pos="1180" w:leader="none"/>
              </w:tabs>
            </w:pPr>
            <w:r>
              <w:t xml:space="preserve">№№</w:t>
            </w:r>
            <w:r/>
          </w:p>
          <w:p>
            <w:pPr>
              <w:pStyle w:val="840"/>
              <w:jc w:val="center"/>
              <w:tabs>
                <w:tab w:val="left" w:pos="1180" w:leader="none"/>
              </w:tabs>
            </w:pPr>
            <w: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60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tabs>
                <w:tab w:val="left" w:pos="1180" w:leader="none"/>
              </w:tabs>
            </w:pPr>
            <w:r>
              <w:t xml:space="preserve">Группы жилого фонда в зависимости от степени благоустро</w:t>
            </w:r>
            <w:r>
              <w:t xml:space="preserve">й</w:t>
            </w:r>
            <w:r>
              <w:t xml:space="preserve">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1" w:type="dxa"/>
            <w:vAlign w:val="top"/>
            <w:textDirection w:val="lrTb"/>
            <w:noWrap w:val="false"/>
          </w:tcPr>
          <w:p>
            <w:pPr>
              <w:pStyle w:val="844"/>
              <w:ind w:firstLine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Плата за содержание жилого помещения по договору управления, договору оказания услуг и выполнения работ по содержанию общего имущества,  руб./кв.м. в месяц на 01.01.2024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1" w:type="dxa"/>
            <w:vAlign w:val="top"/>
            <w:textDirection w:val="lrTb"/>
            <w:noWrap w:val="false"/>
          </w:tcPr>
          <w:p>
            <w:pPr>
              <w:pStyle w:val="844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t xml:space="preserve">Плата за содержание жилого помещения по договору управления, договору оказания услуг и выполнения работ по содержанию общего имущества,  руб./кв.м. в месяц на 01.07.2024г.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4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tabs>
                <w:tab w:val="left" w:pos="1180" w:leader="none"/>
              </w:tabs>
            </w:pPr>
            <w:r>
              <w:rPr>
                <w:sz w:val="24"/>
                <w:szCs w:val="24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60" w:type="dxa"/>
            <w:vAlign w:val="top"/>
            <w:textDirection w:val="lrTb"/>
            <w:noWrap w:val="false"/>
          </w:tcPr>
          <w:p>
            <w:pPr>
              <w:pStyle w:val="840"/>
              <w:tabs>
                <w:tab w:val="left" w:pos="1180" w:leader="none"/>
              </w:tabs>
            </w:pPr>
            <w:r>
              <w:rPr>
                <w:sz w:val="24"/>
                <w:szCs w:val="24"/>
              </w:rPr>
              <w:t xml:space="preserve">Со всеми видами благоустройства (с центральным отоплением, водопроводом, канализацией, с эле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троэнергией)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1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tabs>
                <w:tab w:val="left" w:pos="1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12,29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16,40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4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tabs>
                <w:tab w:val="left" w:pos="1180" w:leader="none"/>
              </w:tabs>
            </w:pPr>
            <w:r>
              <w:rPr>
                <w:sz w:val="24"/>
                <w:szCs w:val="24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60" w:type="dxa"/>
            <w:vAlign w:val="top"/>
            <w:textDirection w:val="lrTb"/>
            <w:noWrap w:val="false"/>
          </w:tcPr>
          <w:p>
            <w:pPr>
              <w:pStyle w:val="840"/>
              <w:tabs>
                <w:tab w:val="left" w:pos="1180" w:leader="none"/>
              </w:tabs>
            </w:pPr>
            <w:r>
              <w:rPr>
                <w:sz w:val="24"/>
                <w:szCs w:val="24"/>
              </w:rPr>
              <w:t xml:space="preserve">При отсутствии услуги по централизованному   газ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снабжению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1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tabs>
                <w:tab w:val="left" w:pos="1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15,92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4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tabs>
                <w:tab w:val="left" w:pos="1180" w:leader="none"/>
              </w:tabs>
            </w:pPr>
            <w:r>
              <w:rPr>
                <w:sz w:val="24"/>
                <w:szCs w:val="24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60" w:type="dxa"/>
            <w:vAlign w:val="top"/>
            <w:textDirection w:val="lrTb"/>
            <w:noWrap w:val="false"/>
          </w:tcPr>
          <w:p>
            <w:pPr>
              <w:pStyle w:val="840"/>
              <w:tabs>
                <w:tab w:val="left" w:pos="1180" w:leader="none"/>
              </w:tabs>
            </w:pPr>
            <w:r>
              <w:rPr>
                <w:sz w:val="24"/>
                <w:szCs w:val="24"/>
              </w:rPr>
              <w:t xml:space="preserve">При отсутствии услуги по централизованному те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лоснабжению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1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tabs>
                <w:tab w:val="left" w:pos="1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10,64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14,45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4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tabs>
                <w:tab w:val="left" w:pos="1180" w:leader="none"/>
              </w:tabs>
            </w:pPr>
            <w:r>
              <w:rPr>
                <w:sz w:val="24"/>
                <w:szCs w:val="24"/>
              </w:rP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60" w:type="dxa"/>
            <w:vAlign w:val="top"/>
            <w:textDirection w:val="lrTb"/>
            <w:noWrap w:val="false"/>
          </w:tcPr>
          <w:p>
            <w:pPr>
              <w:pStyle w:val="840"/>
              <w:tabs>
                <w:tab w:val="left" w:pos="1180" w:leader="none"/>
              </w:tabs>
            </w:pPr>
            <w:r>
              <w:rPr>
                <w:sz w:val="24"/>
                <w:szCs w:val="24"/>
              </w:rPr>
              <w:t xml:space="preserve">При отсутствии услуги по централизованному вод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снабжению, водоотведению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1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tabs>
                <w:tab w:val="left" w:pos="1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9,98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14,45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4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tabs>
                <w:tab w:val="left" w:pos="1180" w:leader="none"/>
              </w:tabs>
            </w:pPr>
            <w:r>
              <w:rPr>
                <w:sz w:val="24"/>
                <w:szCs w:val="24"/>
              </w:rP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60" w:type="dxa"/>
            <w:vAlign w:val="top"/>
            <w:textDirection w:val="lrTb"/>
            <w:noWrap w:val="false"/>
          </w:tcPr>
          <w:p>
            <w:pPr>
              <w:pStyle w:val="840"/>
              <w:tabs>
                <w:tab w:val="left" w:pos="1180" w:leader="none"/>
              </w:tabs>
            </w:pPr>
            <w:r>
              <w:rPr>
                <w:sz w:val="24"/>
                <w:szCs w:val="24"/>
              </w:rPr>
              <w:t xml:space="preserve">Без централизованных  коммунальных услуг</w:t>
            </w:r>
            <w:r/>
          </w:p>
          <w:p>
            <w:pPr>
              <w:pStyle w:val="840"/>
              <w:tabs>
                <w:tab w:val="left" w:pos="1180" w:leader="none"/>
              </w:tabs>
            </w:pPr>
            <w:r>
              <w:rPr>
                <w:rFonts w:eastAsia="Arial"/>
                <w:sz w:val="24"/>
                <w:szCs w:val="24"/>
              </w:rPr>
              <w:t xml:space="preserve">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1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tabs>
                <w:tab w:val="left" w:pos="1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12,79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40"/>
        <w:jc w:val="both"/>
        <w:shd w:val="clear" w:color="auto" w:fill="ffffff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  <w:r>
        <w:rPr>
          <w:color w:val="ff0000"/>
        </w:rPr>
      </w:r>
    </w:p>
    <w:p>
      <w:pPr>
        <w:pStyle w:val="840"/>
        <w:jc w:val="both"/>
        <w:spacing w:line="1" w:lineRule="exact"/>
        <w:rPr>
          <w:rFonts w:ascii="Arial" w:hAnsi="Arial"/>
          <w:color w:val="ff0000"/>
          <w:sz w:val="2"/>
          <w:szCs w:val="2"/>
        </w:rPr>
      </w:pPr>
      <w:r>
        <w:rPr>
          <w:rFonts w:ascii="Arial" w:hAnsi="Arial"/>
          <w:color w:val="ff0000"/>
          <w:sz w:val="2"/>
          <w:szCs w:val="2"/>
        </w:rPr>
      </w:r>
      <w:r>
        <w:rPr>
          <w:rFonts w:ascii="Arial" w:hAnsi="Arial"/>
          <w:color w:val="ff0000"/>
          <w:sz w:val="2"/>
          <w:szCs w:val="2"/>
        </w:rPr>
      </w:r>
      <w:r>
        <w:rPr>
          <w:rFonts w:ascii="Arial" w:hAnsi="Arial"/>
          <w:color w:val="ff0000"/>
          <w:sz w:val="2"/>
          <w:szCs w:val="2"/>
        </w:rPr>
      </w:r>
    </w:p>
    <w:tbl>
      <w:tblPr>
        <w:tblW w:w="9987" w:type="dxa"/>
        <w:tblInd w:w="-102" w:type="dxa"/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768"/>
        <w:gridCol w:w="13"/>
        <w:gridCol w:w="4122"/>
        <w:gridCol w:w="1599"/>
        <w:gridCol w:w="1672"/>
        <w:gridCol w:w="1812"/>
      </w:tblGrid>
      <w:tr>
        <w:tblPrEx/>
        <w:trPr>
          <w:trHeight w:val="662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pStyle w:val="840"/>
              <w:ind w:firstLine="48"/>
              <w:jc w:val="both"/>
              <w:spacing w:line="322" w:lineRule="exact"/>
              <w:shd w:val="clear" w:color="auto" w:fill="ffffff"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b/>
                <w:bCs/>
                <w:spacing w:val="-7"/>
                <w:sz w:val="28"/>
                <w:szCs w:val="28"/>
              </w:rPr>
              <w:t xml:space="preserve">п/п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05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 xml:space="preserve">Наименование ЖКУ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9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r>
              <w:rPr>
                <w:b/>
                <w:bCs/>
                <w:sz w:val="24"/>
                <w:szCs w:val="24"/>
              </w:rPr>
              <w:t xml:space="preserve">изм.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41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spacing w:line="230" w:lineRule="exact"/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840"/>
              <w:jc w:val="both"/>
              <w:spacing w:line="230" w:lineRule="exact"/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01.01.20</w:t>
            </w:r>
            <w:r>
              <w:rPr>
                <w:b/>
                <w:bCs/>
                <w:sz w:val="22"/>
                <w:szCs w:val="22"/>
              </w:rPr>
              <w:t xml:space="preserve">24</w:t>
            </w:r>
            <w:r>
              <w:rPr>
                <w:b/>
                <w:bCs/>
                <w:sz w:val="22"/>
                <w:szCs w:val="22"/>
              </w:rPr>
              <w:t xml:space="preserve"> г.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87" w:type="dxa"/>
            <w:vAlign w:val="top"/>
            <w:textDirection w:val="lrTb"/>
            <w:noWrap w:val="false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01.07.2024г.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31" w:hRule="exact"/>
        </w:trPr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4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hd w:val="clear" w:color="auto" w:fill="ffffff"/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2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shd w:val="clear" w:color="auto" w:fill="ffffff"/>
            </w:pPr>
            <w:r>
              <w:rPr>
                <w:sz w:val="28"/>
                <w:szCs w:val="28"/>
              </w:rPr>
              <w:t xml:space="preserve">Холодное водоснабжение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9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hd w:val="clear" w:color="auto" w:fill="ffffff"/>
              <w:rPr>
                <w:vertAlign w:val="superscript"/>
              </w:rPr>
            </w:pPr>
            <w:r>
              <w:rPr>
                <w:sz w:val="28"/>
                <w:szCs w:val="28"/>
              </w:rPr>
              <w:t xml:space="preserve">руб./м</w:t>
            </w:r>
            <w:r>
              <w:rPr>
                <w:sz w:val="28"/>
                <w:szCs w:val="28"/>
                <w:vertAlign w:val="superscript"/>
              </w:rPr>
              <w:t xml:space="preserve">3</w: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41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53,87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59,15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36" w:hRule="exact"/>
        </w:trPr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4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hd w:val="clear" w:color="auto" w:fill="ffffff"/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2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shd w:val="clear" w:color="auto" w:fill="ffffff"/>
            </w:pPr>
            <w:r>
              <w:rPr>
                <w:sz w:val="28"/>
                <w:szCs w:val="28"/>
              </w:rPr>
              <w:t xml:space="preserve">Водоотведение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9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hd w:val="clear" w:color="auto" w:fill="ffffff"/>
              <w:rPr>
                <w:vertAlign w:val="superscript"/>
              </w:rPr>
            </w:pPr>
            <w:r>
              <w:rPr>
                <w:sz w:val="28"/>
                <w:szCs w:val="28"/>
              </w:rPr>
              <w:t xml:space="preserve">руб./м</w:t>
            </w:r>
            <w:r>
              <w:rPr>
                <w:sz w:val="28"/>
                <w:szCs w:val="28"/>
                <w:vertAlign w:val="superscript"/>
              </w:rPr>
              <w:t xml:space="preserve">3</w: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41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38,06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41,79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31" w:hRule="exact"/>
        </w:trPr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4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hd w:val="clear" w:color="auto" w:fill="ffffff"/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2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shd w:val="clear" w:color="auto" w:fill="ffffff"/>
            </w:pPr>
            <w:r>
              <w:rPr>
                <w:sz w:val="28"/>
                <w:szCs w:val="28"/>
              </w:rPr>
              <w:t xml:space="preserve">Электроэнергия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9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hd w:val="clear" w:color="auto" w:fill="ffffff"/>
            </w:pPr>
            <w:r>
              <w:rPr>
                <w:sz w:val="28"/>
                <w:szCs w:val="28"/>
              </w:rPr>
              <w:t xml:space="preserve">кВт/час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41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31" w:hRule="exact"/>
        </w:trPr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4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2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shd w:val="clear" w:color="auto" w:fill="ffffff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в  домах с газовыми плитами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9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41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4,72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5,11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31" w:hRule="exact"/>
        </w:trPr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4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2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shd w:val="clear" w:color="auto" w:fill="ffffff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в домах с электрическими плитами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9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41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3,82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31" w:hRule="exact"/>
        </w:trPr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4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hd w:val="clear" w:color="auto" w:fill="ffffff"/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2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shd w:val="clear" w:color="auto" w:fill="ffffff"/>
            </w:pPr>
            <w:r>
              <w:rPr>
                <w:sz w:val="28"/>
                <w:szCs w:val="28"/>
              </w:rPr>
              <w:t xml:space="preserve">Газ сетевой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9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hd w:val="clear" w:color="auto" w:fill="ffffff"/>
              <w:rPr>
                <w:vertAlign w:val="superscript"/>
              </w:rPr>
            </w:pPr>
            <w:r>
              <w:rPr>
                <w:sz w:val="28"/>
                <w:szCs w:val="28"/>
              </w:rPr>
              <w:t xml:space="preserve">руб./м</w:t>
            </w:r>
            <w:r>
              <w:rPr>
                <w:sz w:val="28"/>
                <w:szCs w:val="28"/>
                <w:vertAlign w:val="superscript"/>
              </w:rPr>
              <w:t xml:space="preserve">3</w: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41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7,11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7,81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46" w:hRule="exact"/>
        </w:trPr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4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hd w:val="clear" w:color="auto" w:fill="ffffff"/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2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shd w:val="clear" w:color="auto" w:fill="ffffff"/>
            </w:pPr>
            <w:r>
              <w:rPr>
                <w:sz w:val="28"/>
                <w:szCs w:val="28"/>
              </w:rPr>
              <w:t xml:space="preserve">Вывоз мусора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9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hd w:val="clear" w:color="auto" w:fill="ffffff"/>
              <w:rPr>
                <w:vertAlign w:val="superscript"/>
              </w:rPr>
            </w:pPr>
            <w:r>
              <w:rPr>
                <w:sz w:val="28"/>
                <w:szCs w:val="28"/>
              </w:rPr>
              <w:t xml:space="preserve">руб./кг</w: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41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103,56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113,4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46" w:hRule="exact"/>
        </w:trPr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4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2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Отопление</w:t>
            </w:r>
            <w:r>
              <w:rPr>
                <w:sz w:val="28"/>
                <w:szCs w:val="28"/>
              </w:rPr>
              <w:t xml:space="preserve"> центральное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9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руб./Гкал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41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2484,00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2719,98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40"/>
        <w:jc w:val="both"/>
        <w:spacing w:line="317" w:lineRule="exact"/>
        <w:shd w:val="clear" w:color="auto" w:fill="ffffff"/>
        <w:rPr>
          <w:b/>
          <w:i/>
          <w:iCs/>
          <w:color w:val="ff0000"/>
          <w:sz w:val="28"/>
          <w:szCs w:val="28"/>
        </w:rPr>
      </w:pPr>
      <w:r>
        <w:rPr>
          <w:b/>
          <w:i/>
          <w:iCs/>
          <w:color w:val="ff0000"/>
          <w:sz w:val="28"/>
          <w:szCs w:val="28"/>
        </w:rPr>
      </w:r>
      <w:r>
        <w:rPr>
          <w:b/>
          <w:i/>
          <w:iCs/>
          <w:color w:val="ff0000"/>
          <w:sz w:val="28"/>
          <w:szCs w:val="28"/>
        </w:rPr>
      </w:r>
      <w:r>
        <w:rPr>
          <w:b/>
          <w:i/>
          <w:iCs/>
          <w:color w:val="ff0000"/>
          <w:sz w:val="28"/>
          <w:szCs w:val="28"/>
        </w:rPr>
      </w:r>
    </w:p>
    <w:p>
      <w:pPr>
        <w:pStyle w:val="840"/>
        <w:jc w:val="both"/>
        <w:spacing w:line="317" w:lineRule="exact"/>
        <w:shd w:val="clear" w:color="auto" w:fill="ffffff"/>
        <w:rPr>
          <w:b/>
          <w:i/>
          <w:iCs/>
          <w:color w:val="ff0000"/>
          <w:sz w:val="28"/>
          <w:szCs w:val="28"/>
        </w:rPr>
      </w:pPr>
      <w:r>
        <w:rPr>
          <w:b/>
          <w:i/>
          <w:iCs/>
          <w:color w:val="ff0000"/>
          <w:sz w:val="28"/>
          <w:szCs w:val="28"/>
        </w:rPr>
      </w:r>
      <w:r>
        <w:rPr>
          <w:b/>
          <w:i/>
          <w:iCs/>
          <w:color w:val="ff0000"/>
          <w:sz w:val="28"/>
          <w:szCs w:val="28"/>
        </w:rPr>
      </w:r>
      <w:r>
        <w:rPr>
          <w:b/>
          <w:i/>
          <w:iCs/>
          <w:color w:val="ff0000"/>
          <w:sz w:val="28"/>
          <w:szCs w:val="28"/>
        </w:rPr>
      </w:r>
    </w:p>
    <w:p>
      <w:pPr>
        <w:pStyle w:val="840"/>
        <w:jc w:val="both"/>
        <w:spacing w:line="317" w:lineRule="exact"/>
        <w:shd w:val="clear" w:color="auto" w:fill="ffffff"/>
        <w:rPr>
          <w:b/>
          <w:i/>
          <w:iCs/>
          <w:color w:val="ff0000"/>
          <w:sz w:val="28"/>
          <w:szCs w:val="28"/>
        </w:rPr>
      </w:pPr>
      <w:r>
        <w:rPr>
          <w:b/>
          <w:i/>
          <w:iCs/>
          <w:color w:val="ff0000"/>
          <w:sz w:val="28"/>
          <w:szCs w:val="28"/>
        </w:rPr>
      </w:r>
      <w:r>
        <w:rPr>
          <w:b/>
          <w:i/>
          <w:iCs/>
          <w:color w:val="ff0000"/>
          <w:sz w:val="28"/>
          <w:szCs w:val="28"/>
        </w:rPr>
      </w:r>
      <w:r>
        <w:rPr>
          <w:b/>
          <w:i/>
          <w:iCs/>
          <w:color w:val="ff0000"/>
          <w:sz w:val="28"/>
          <w:szCs w:val="28"/>
        </w:rPr>
      </w:r>
    </w:p>
    <w:sectPr>
      <w:footnotePr/>
      <w:endnotePr/>
      <w:type w:val="nextPage"/>
      <w:pgSz w:w="11909" w:h="16834" w:orient="portrait"/>
      <w:pgMar w:top="1134" w:right="850" w:bottom="1134" w:left="1701" w:header="720" w:footer="720" w:gutter="0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7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9" w:hanging="360"/>
        <w:tabs>
          <w:tab w:val="num" w:pos="121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39" w:hanging="360"/>
        <w:tabs>
          <w:tab w:val="num" w:pos="193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659" w:hanging="180"/>
        <w:tabs>
          <w:tab w:val="num" w:pos="265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79" w:hanging="360"/>
        <w:tabs>
          <w:tab w:val="num" w:pos="337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99" w:hanging="360"/>
        <w:tabs>
          <w:tab w:val="num" w:pos="409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19" w:hanging="180"/>
        <w:tabs>
          <w:tab w:val="num" w:pos="481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39" w:hanging="360"/>
        <w:tabs>
          <w:tab w:val="num" w:pos="553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259" w:hanging="360"/>
        <w:tabs>
          <w:tab w:val="num" w:pos="625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79" w:hanging="180"/>
        <w:tabs>
          <w:tab w:val="num" w:pos="6979" w:leader="none"/>
        </w:tabs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40"/>
    <w:next w:val="840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40"/>
    <w:next w:val="840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40"/>
    <w:next w:val="840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40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next w:val="840"/>
    <w:link w:val="840"/>
    <w:qFormat/>
    <w:pPr>
      <w:widowControl w:val="off"/>
    </w:pPr>
    <w:rPr>
      <w:lang w:val="ru-RU" w:eastAsia="ru-RU" w:bidi="ar-SA"/>
    </w:rPr>
  </w:style>
  <w:style w:type="character" w:styleId="841">
    <w:name w:val="Основной шрифт абзаца"/>
    <w:next w:val="841"/>
    <w:link w:val="840"/>
    <w:semiHidden/>
  </w:style>
  <w:style w:type="table" w:styleId="842">
    <w:name w:val="Обычная таблица"/>
    <w:next w:val="842"/>
    <w:link w:val="840"/>
    <w:semiHidden/>
    <w:tblPr/>
  </w:style>
  <w:style w:type="numbering" w:styleId="843">
    <w:name w:val="Нет списка"/>
    <w:next w:val="843"/>
    <w:link w:val="840"/>
    <w:semiHidden/>
  </w:style>
  <w:style w:type="paragraph" w:styleId="844">
    <w:name w:val="Без интервала"/>
    <w:next w:val="844"/>
    <w:link w:val="840"/>
    <w:qFormat/>
    <w:pPr>
      <w:ind w:firstLine="709"/>
      <w:jc w:val="both"/>
    </w:pPr>
    <w:rPr>
      <w:rFonts w:eastAsia="Calibri"/>
      <w:color w:val="000000"/>
      <w:sz w:val="28"/>
      <w:szCs w:val="28"/>
      <w:lang w:val="ru-RU" w:eastAsia="zh-CN" w:bidi="ar-SA"/>
    </w:rPr>
  </w:style>
  <w:style w:type="character" w:styleId="845" w:default="1">
    <w:name w:val="Default Paragraph Font"/>
    <w:uiPriority w:val="1"/>
    <w:semiHidden/>
    <w:unhideWhenUsed/>
  </w:style>
  <w:style w:type="numbering" w:styleId="846" w:default="1">
    <w:name w:val="No List"/>
    <w:uiPriority w:val="99"/>
    <w:semiHidden/>
    <w:unhideWhenUsed/>
  </w:style>
  <w:style w:type="table" w:styleId="84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Ovsyannikova</dc:creator>
  <cp:revision>43</cp:revision>
  <dcterms:created xsi:type="dcterms:W3CDTF">2012-03-29T14:12:00Z</dcterms:created>
  <dcterms:modified xsi:type="dcterms:W3CDTF">2024-07-02T05:14:31Z</dcterms:modified>
  <cp:version>786432</cp:version>
</cp:coreProperties>
</file>