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right="572"/>
        <w:jc w:val="center"/>
        <w:rPr>
          <w:sz w:val="24"/>
        </w:rPr>
      </w:pPr>
      <w:r>
        <w:rPr>
          <w:sz w:val="18"/>
        </w:rPr>
        <w:drawing>
          <wp:inline>
            <wp:extent cx="561975" cy="733425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561975" cy="73342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spacing w:line="120" w:lineRule="auto"/>
        <w:ind/>
        <w:jc w:val="center"/>
        <w:rPr>
          <w:b w:val="1"/>
          <w:sz w:val="42"/>
        </w:rPr>
      </w:pPr>
      <w:r>
        <w:rPr>
          <w:b w:val="1"/>
          <w:sz w:val="42"/>
        </w:rPr>
        <w:t>Администрация города Льгова</w:t>
      </w:r>
    </w:p>
    <w:p w14:paraId="03000000">
      <w:pPr>
        <w:pStyle w:val="Style_1"/>
        <w:spacing w:line="120" w:lineRule="auto"/>
        <w:ind/>
      </w:pPr>
      <w:r>
        <w:t>Курской области</w:t>
      </w:r>
    </w:p>
    <w:p w14:paraId="04000000">
      <w:pPr>
        <w:pStyle w:val="Style_2"/>
        <w:rPr>
          <w:b w:val="1"/>
          <w:sz w:val="46"/>
        </w:rPr>
      </w:pPr>
      <w:r>
        <w:rPr>
          <w:b w:val="1"/>
          <w:sz w:val="46"/>
        </w:rPr>
        <w:t>ПОСТАНОВЛЕНИЕ</w:t>
      </w:r>
    </w:p>
    <w:p w14:paraId="05000000">
      <w:pPr>
        <w:pStyle w:val="Style_3"/>
        <w:spacing w:before="280"/>
        <w:ind/>
        <w:jc w:val="left"/>
        <w:rPr>
          <w:i w:val="0"/>
          <w:sz w:val="22"/>
        </w:rPr>
      </w:pPr>
      <w:r>
        <w:rPr>
          <w:i w:val="0"/>
          <w:sz w:val="20"/>
        </w:rPr>
        <w:t>От</w:t>
      </w:r>
      <w:r>
        <w:rPr>
          <w:i w:val="0"/>
          <w:sz w:val="22"/>
        </w:rPr>
        <w:t xml:space="preserve"> </w:t>
      </w:r>
      <w:r>
        <w:rPr>
          <w:i w:val="0"/>
          <w:sz w:val="22"/>
        </w:rPr>
        <w:t xml:space="preserve"> 26.03.2024</w:t>
      </w:r>
      <w:r>
        <w:rPr>
          <w:i w:val="0"/>
          <w:sz w:val="22"/>
        </w:rPr>
        <w:t xml:space="preserve"> </w:t>
      </w:r>
      <w:r>
        <w:rPr>
          <w:i w:val="0"/>
          <w:sz w:val="22"/>
        </w:rPr>
        <w:t xml:space="preserve"> </w:t>
      </w:r>
      <w:r>
        <w:rPr>
          <w:i w:val="0"/>
          <w:sz w:val="22"/>
        </w:rPr>
        <w:t>№</w:t>
      </w:r>
      <w:r>
        <w:rPr>
          <w:i w:val="0"/>
          <w:sz w:val="22"/>
        </w:rPr>
        <w:t xml:space="preserve"> 456</w:t>
      </w:r>
      <w:r>
        <w:rPr>
          <w:i w:val="0"/>
          <w:sz w:val="22"/>
        </w:rPr>
        <w:t xml:space="preserve"> </w:t>
      </w:r>
    </w:p>
    <w:p w14:paraId="06000000">
      <w:pPr>
        <w:pStyle w:val="Style_3"/>
        <w:spacing w:before="280"/>
        <w:ind/>
        <w:contextualSpacing w:val="1"/>
        <w:jc w:val="left"/>
        <w:rPr>
          <w:i w:val="0"/>
          <w:sz w:val="24"/>
        </w:rPr>
      </w:pPr>
    </w:p>
    <w:p w14:paraId="07000000">
      <w:pPr>
        <w:pStyle w:val="Style_3"/>
        <w:spacing w:before="280"/>
        <w:ind/>
        <w:contextualSpacing w:val="1"/>
        <w:jc w:val="left"/>
        <w:rPr>
          <w:i w:val="0"/>
          <w:sz w:val="24"/>
        </w:rPr>
      </w:pPr>
      <w:r>
        <w:rPr>
          <w:i w:val="0"/>
          <w:sz w:val="24"/>
        </w:rPr>
        <w:t xml:space="preserve">Об условиях приватизации </w:t>
      </w:r>
      <w:r>
        <w:rPr>
          <w:i w:val="0"/>
          <w:sz w:val="24"/>
        </w:rPr>
        <w:t>муниципального</w:t>
      </w:r>
    </w:p>
    <w:p w14:paraId="08000000">
      <w:pPr>
        <w:pStyle w:val="Style_3"/>
        <w:spacing w:before="280"/>
        <w:ind/>
        <w:contextualSpacing w:val="1"/>
        <w:jc w:val="left"/>
        <w:rPr>
          <w:i w:val="0"/>
          <w:sz w:val="24"/>
        </w:rPr>
      </w:pPr>
      <w:r>
        <w:rPr>
          <w:i w:val="0"/>
          <w:sz w:val="24"/>
        </w:rPr>
        <w:t>имущества муниципального образования</w:t>
      </w:r>
    </w:p>
    <w:p w14:paraId="09000000">
      <w:pPr>
        <w:pStyle w:val="Style_3"/>
        <w:spacing w:before="280"/>
        <w:ind/>
        <w:contextualSpacing w:val="1"/>
        <w:jc w:val="left"/>
        <w:rPr>
          <w:i w:val="0"/>
          <w:sz w:val="24"/>
        </w:rPr>
      </w:pPr>
      <w:r>
        <w:rPr>
          <w:i w:val="0"/>
          <w:sz w:val="24"/>
        </w:rPr>
        <w:t>«Город Льгов» Курской области</w:t>
      </w:r>
    </w:p>
    <w:p w14:paraId="0A000000">
      <w:pPr>
        <w:pStyle w:val="Style_4"/>
        <w:ind w:firstLine="709" w:left="0"/>
        <w:contextualSpacing w:val="1"/>
        <w:jc w:val="both"/>
        <w:rPr>
          <w:rFonts w:ascii="Times New Roman" w:hAnsi="Times New Roman"/>
          <w:sz w:val="24"/>
        </w:rPr>
      </w:pPr>
    </w:p>
    <w:p w14:paraId="0B000000">
      <w:pPr>
        <w:pStyle w:val="Style_4"/>
        <w:spacing w:line="276" w:lineRule="auto"/>
        <w:ind w:firstLine="709" w:left="-709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39465C"/>
          <w:sz w:val="24"/>
        </w:rPr>
        <w:t xml:space="preserve">В соответствии с Гражданским Кодексом Российской Федерации, Федеральным Законом Российской Федерации от 06.10.2003 № 131-ФЗ «Об общих принципах организации местного самоуправления в Российской Федерации», Федеральным Законом Российской Федерации от 21.12.2001 №178-ФЗ «О приватизации государственного и муниципального имущества», Постановлением Правительства РФ от 27.08.2012 № 860 «Об организации и проведении продажи государственного или муниципального имущества в электронной форме» </w:t>
      </w:r>
      <w:r>
        <w:rPr>
          <w:rFonts w:ascii="Times New Roman" w:hAnsi="Times New Roman"/>
          <w:sz w:val="24"/>
        </w:rPr>
        <w:t>Федера</w:t>
      </w:r>
      <w:r>
        <w:rPr>
          <w:rFonts w:ascii="Times New Roman" w:hAnsi="Times New Roman"/>
          <w:sz w:val="24"/>
        </w:rPr>
        <w:t>льным Законом от 26.07.2006</w:t>
      </w:r>
      <w:r>
        <w:rPr>
          <w:rFonts w:ascii="Times New Roman" w:hAnsi="Times New Roman"/>
          <w:sz w:val="24"/>
        </w:rPr>
        <w:t xml:space="preserve"> № 135-ФЗ «О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защите конкуренции», Положением о  порядке управления и распоряжения имуществом, находящимся в  собственности муниципального образования  «Город Льгов» Курской области, утвержденного Решением  Льговского  Городского  Совета  д</w:t>
      </w:r>
      <w:r>
        <w:rPr>
          <w:rFonts w:ascii="Times New Roman" w:hAnsi="Times New Roman"/>
          <w:sz w:val="24"/>
        </w:rPr>
        <w:t>епутатов  от 25.07.2019 года № 55</w:t>
      </w:r>
      <w:r>
        <w:rPr>
          <w:rFonts w:ascii="Times New Roman" w:hAnsi="Times New Roman"/>
          <w:sz w:val="24"/>
        </w:rPr>
        <w:t>,  Устав</w:t>
      </w:r>
      <w:r>
        <w:rPr>
          <w:rFonts w:ascii="Times New Roman" w:hAnsi="Times New Roman"/>
          <w:sz w:val="24"/>
        </w:rPr>
        <w:t>ом</w:t>
      </w:r>
      <w:r>
        <w:rPr>
          <w:rFonts w:ascii="Times New Roman" w:hAnsi="Times New Roman"/>
          <w:sz w:val="24"/>
        </w:rPr>
        <w:t xml:space="preserve"> МО «Город Льгов»</w:t>
      </w:r>
      <w:r>
        <w:rPr>
          <w:rFonts w:ascii="Times New Roman" w:hAnsi="Times New Roman"/>
          <w:sz w:val="24"/>
        </w:rPr>
        <w:t xml:space="preserve"> Курской области,</w:t>
      </w:r>
      <w:r>
        <w:rPr>
          <w:rFonts w:ascii="Times New Roman" w:hAnsi="Times New Roman"/>
          <w:sz w:val="24"/>
        </w:rPr>
        <w:t xml:space="preserve"> Положением о приватизации муниципального имущества города </w:t>
      </w:r>
      <w:r>
        <w:rPr>
          <w:rFonts w:ascii="Times New Roman" w:hAnsi="Times New Roman"/>
          <w:sz w:val="24"/>
        </w:rPr>
        <w:t xml:space="preserve">Льгова </w:t>
      </w:r>
      <w:r>
        <w:rPr>
          <w:rFonts w:ascii="Times New Roman" w:hAnsi="Times New Roman"/>
          <w:sz w:val="24"/>
        </w:rPr>
        <w:t xml:space="preserve">Курской области от 25.07.2019 </w:t>
      </w:r>
      <w:r>
        <w:rPr>
          <w:rFonts w:ascii="Times New Roman" w:hAnsi="Times New Roman"/>
          <w:sz w:val="24"/>
        </w:rPr>
        <w:t xml:space="preserve"> № 56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Планом приватизации муниципального имущества муниципального образования «Город Льгов» Курской области</w:t>
      </w:r>
      <w:r>
        <w:rPr>
          <w:rFonts w:ascii="Times New Roman" w:hAnsi="Times New Roman"/>
          <w:sz w:val="24"/>
        </w:rPr>
        <w:t xml:space="preserve"> на 2024</w:t>
      </w:r>
      <w:r>
        <w:rPr>
          <w:rFonts w:ascii="Times New Roman" w:hAnsi="Times New Roman"/>
          <w:sz w:val="24"/>
        </w:rPr>
        <w:t xml:space="preserve"> год</w:t>
      </w:r>
      <w:r>
        <w:rPr>
          <w:rFonts w:ascii="Times New Roman" w:hAnsi="Times New Roman"/>
          <w:sz w:val="24"/>
        </w:rPr>
        <w:t>, утвержденного</w:t>
      </w:r>
      <w:r>
        <w:rPr>
          <w:rFonts w:ascii="Times New Roman" w:hAnsi="Times New Roman"/>
          <w:sz w:val="24"/>
        </w:rPr>
        <w:t xml:space="preserve"> Решением Льговского Городского Совета депутатов от </w:t>
      </w:r>
      <w:r>
        <w:rPr>
          <w:rFonts w:ascii="Times New Roman" w:hAnsi="Times New Roman"/>
          <w:sz w:val="24"/>
        </w:rPr>
        <w:t>26.10.2023  № 85</w:t>
      </w:r>
      <w:r>
        <w:rPr>
          <w:rFonts w:ascii="Times New Roman" w:hAnsi="Times New Roman"/>
          <w:sz w:val="24"/>
        </w:rPr>
        <w:t xml:space="preserve"> Администрация города Льгова Курской области ПОСТАНОВЛЯЕТ:</w:t>
      </w:r>
    </w:p>
    <w:p w14:paraId="0C000000">
      <w:pPr>
        <w:pStyle w:val="Style_4"/>
        <w:spacing w:line="276" w:lineRule="auto"/>
        <w:ind w:firstLine="709" w:left="-709"/>
        <w:contextualSpacing w:val="1"/>
        <w:jc w:val="both"/>
        <w:rPr>
          <w:rFonts w:ascii="Times New Roman" w:hAnsi="Times New Roman"/>
          <w:color w:val="39465C"/>
          <w:sz w:val="24"/>
        </w:rPr>
      </w:pPr>
      <w:r>
        <w:rPr>
          <w:rFonts w:ascii="Times New Roman" w:hAnsi="Times New Roman"/>
          <w:sz w:val="24"/>
        </w:rPr>
        <w:t xml:space="preserve">1. </w:t>
      </w:r>
      <w:r>
        <w:rPr>
          <w:rFonts w:ascii="Times New Roman" w:hAnsi="Times New Roman"/>
          <w:color w:val="39465C"/>
          <w:sz w:val="24"/>
        </w:rPr>
        <w:t xml:space="preserve">Определить способ приватизации – продажа муниципального имущества </w:t>
      </w:r>
      <w:r>
        <w:rPr>
          <w:rFonts w:ascii="Times New Roman" w:hAnsi="Times New Roman"/>
          <w:color w:val="39465C"/>
          <w:sz w:val="24"/>
        </w:rPr>
        <w:t>в</w:t>
      </w:r>
      <w:r>
        <w:rPr>
          <w:rFonts w:ascii="Times New Roman" w:hAnsi="Times New Roman"/>
          <w:color w:val="39465C"/>
          <w:sz w:val="24"/>
        </w:rPr>
        <w:t xml:space="preserve"> электронной форме путем проведения аукциона с открытой формой подачи предложений о цене имущества:</w:t>
      </w:r>
    </w:p>
    <w:p w14:paraId="0D000000">
      <w:pPr>
        <w:spacing w:after="0" w:before="160" w:line="276" w:lineRule="auto"/>
        <w:ind w:firstLine="0" w:left="-709" w:right="0"/>
        <w:jc w:val="both"/>
      </w:pP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b w:val="1"/>
          <w:color w:val="000000"/>
          <w:sz w:val="24"/>
        </w:rPr>
        <w:t>-  Лот № 1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–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Жило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помещение</w:t>
      </w:r>
      <w:r>
        <w:rPr>
          <w:rFonts w:ascii="Times New Roman" w:hAnsi="Times New Roman"/>
          <w:color w:val="000000"/>
          <w:sz w:val="24"/>
        </w:rPr>
        <w:t>,</w:t>
      </w:r>
      <w:r>
        <w:t xml:space="preserve"> </w:t>
      </w:r>
      <w:r>
        <w:rPr>
          <w:rFonts w:ascii="Times New Roman" w:hAnsi="Times New Roman"/>
          <w:color w:val="000000"/>
          <w:sz w:val="24"/>
        </w:rPr>
        <w:t>Этаж № 2. Площадь 9,2</w:t>
      </w:r>
      <w:r>
        <w:t xml:space="preserve"> </w:t>
      </w:r>
      <w:r>
        <w:rPr>
          <w:rFonts w:ascii="Times New Roman" w:hAnsi="Times New Roman"/>
          <w:color w:val="000000"/>
          <w:sz w:val="24"/>
        </w:rPr>
        <w:t>кв.м</w:t>
      </w:r>
      <w:r>
        <w:rPr>
          <w:rFonts w:ascii="Times New Roman" w:hAnsi="Times New Roman"/>
          <w:color w:val="000000"/>
          <w:sz w:val="24"/>
        </w:rPr>
        <w:t>. Кадастровый номер 46:32:010102:5227</w:t>
      </w:r>
      <w:r>
        <w:rPr>
          <w:rFonts w:ascii="Times New Roman" w:hAnsi="Times New Roman"/>
          <w:color w:val="000000"/>
          <w:sz w:val="24"/>
        </w:rPr>
        <w:t>, расположенное по адресу: Курская обл., г. Ль</w:t>
      </w:r>
      <w:r>
        <w:rPr>
          <w:rFonts w:ascii="Times New Roman" w:hAnsi="Times New Roman"/>
          <w:color w:val="000000"/>
          <w:sz w:val="24"/>
        </w:rPr>
        <w:t>гов, ул. И. Франко, д. 16, кв. 14.</w:t>
      </w:r>
    </w:p>
    <w:p w14:paraId="0E000000">
      <w:pPr>
        <w:spacing w:after="0" w:before="160" w:line="276" w:lineRule="auto"/>
        <w:ind w:firstLine="0" w:left="-709" w:right="0"/>
        <w:jc w:val="both"/>
      </w:pPr>
      <w:r>
        <w:rPr>
          <w:rFonts w:ascii="Times New Roman" w:hAnsi="Times New Roman"/>
          <w:b w:val="1"/>
          <w:color w:val="000000"/>
          <w:sz w:val="24"/>
        </w:rPr>
        <w:t>- Лот № 2</w:t>
      </w:r>
      <w:r>
        <w:t xml:space="preserve"> </w:t>
      </w:r>
      <w:r>
        <w:rPr>
          <w:rFonts w:ascii="Times New Roman" w:hAnsi="Times New Roman"/>
          <w:color w:val="000000"/>
          <w:sz w:val="24"/>
        </w:rPr>
        <w:t>-</w:t>
      </w:r>
      <w:r>
        <w:t xml:space="preserve"> </w:t>
      </w:r>
      <w:r>
        <w:rPr>
          <w:rFonts w:ascii="Times New Roman" w:hAnsi="Times New Roman"/>
          <w:color w:val="000000"/>
          <w:sz w:val="24"/>
        </w:rPr>
        <w:t>Жилое помещение, Этаж № 2. Площадь</w:t>
      </w:r>
      <w:r>
        <w:t xml:space="preserve"> </w:t>
      </w:r>
      <w:r>
        <w:rPr>
          <w:rFonts w:ascii="Times New Roman" w:hAnsi="Times New Roman"/>
          <w:color w:val="000000"/>
          <w:sz w:val="24"/>
        </w:rPr>
        <w:t>18</w:t>
      </w:r>
      <w:r>
        <w:rPr>
          <w:rFonts w:ascii="Times New Roman" w:hAnsi="Times New Roman"/>
          <w:color w:val="000000"/>
          <w:sz w:val="24"/>
        </w:rPr>
        <w:t>,2</w:t>
      </w:r>
      <w:r>
        <w:t xml:space="preserve"> </w:t>
      </w:r>
      <w:r>
        <w:rPr>
          <w:rFonts w:ascii="Times New Roman" w:hAnsi="Times New Roman"/>
          <w:color w:val="000000"/>
          <w:sz w:val="24"/>
        </w:rPr>
        <w:t>кв.м</w:t>
      </w:r>
      <w:r>
        <w:rPr>
          <w:rFonts w:ascii="Times New Roman" w:hAnsi="Times New Roman"/>
          <w:color w:val="000000"/>
          <w:sz w:val="24"/>
        </w:rPr>
        <w:t>. Кадастровый номер 46:32:010102:522</w:t>
      </w:r>
      <w:r>
        <w:rPr>
          <w:rFonts w:ascii="Times New Roman" w:hAnsi="Times New Roman"/>
          <w:color w:val="000000"/>
          <w:sz w:val="24"/>
        </w:rPr>
        <w:t>6</w:t>
      </w:r>
      <w:r>
        <w:rPr>
          <w:rFonts w:ascii="Times New Roman" w:hAnsi="Times New Roman"/>
          <w:color w:val="000000"/>
          <w:sz w:val="24"/>
        </w:rPr>
        <w:t>, расположенное по адресу: Курская обл., г. Ль</w:t>
      </w:r>
      <w:r>
        <w:rPr>
          <w:rFonts w:ascii="Times New Roman" w:hAnsi="Times New Roman"/>
          <w:color w:val="000000"/>
          <w:sz w:val="24"/>
        </w:rPr>
        <w:t>гов, ул. И. Франко, д. 16, кв. 15.</w:t>
      </w:r>
    </w:p>
    <w:p w14:paraId="0F000000">
      <w:pPr>
        <w:spacing w:after="0" w:before="160" w:line="276" w:lineRule="auto"/>
        <w:ind w:firstLine="0" w:left="-709" w:right="0"/>
        <w:jc w:val="both"/>
      </w:pPr>
      <w:r>
        <w:rPr>
          <w:rFonts w:ascii="Times New Roman" w:hAnsi="Times New Roman"/>
          <w:b w:val="1"/>
          <w:color w:val="000000"/>
          <w:sz w:val="24"/>
        </w:rPr>
        <w:t>-Лот 3 -</w:t>
      </w:r>
      <w:r>
        <w:t xml:space="preserve"> </w:t>
      </w:r>
      <w:r>
        <w:rPr>
          <w:rFonts w:ascii="Times New Roman" w:hAnsi="Times New Roman"/>
          <w:color w:val="000000"/>
          <w:sz w:val="24"/>
        </w:rPr>
        <w:t>Ж</w:t>
      </w:r>
      <w:r>
        <w:rPr>
          <w:rFonts w:ascii="Times New Roman" w:hAnsi="Times New Roman"/>
          <w:color w:val="000000"/>
          <w:sz w:val="24"/>
        </w:rPr>
        <w:t>илое</w:t>
      </w:r>
      <w:r>
        <w:t xml:space="preserve"> </w:t>
      </w:r>
      <w:r>
        <w:rPr>
          <w:rFonts w:ascii="Times New Roman" w:hAnsi="Times New Roman"/>
          <w:color w:val="000000"/>
          <w:sz w:val="24"/>
        </w:rPr>
        <w:t>помещение</w:t>
      </w:r>
      <w:r>
        <w:rPr>
          <w:rFonts w:ascii="Times New Roman" w:hAnsi="Times New Roman"/>
          <w:color w:val="000000"/>
          <w:sz w:val="24"/>
        </w:rPr>
        <w:t>. Этаж №</w:t>
      </w:r>
      <w:r>
        <w:t xml:space="preserve"> </w:t>
      </w:r>
      <w:r>
        <w:rPr>
          <w:rFonts w:ascii="Times New Roman" w:hAnsi="Times New Roman"/>
          <w:color w:val="000000"/>
          <w:sz w:val="24"/>
        </w:rPr>
        <w:t>1</w:t>
      </w:r>
      <w:r>
        <w:rPr>
          <w:rFonts w:ascii="Times New Roman" w:hAnsi="Times New Roman"/>
          <w:color w:val="000000"/>
          <w:sz w:val="24"/>
        </w:rPr>
        <w:t>. Площадь</w:t>
      </w:r>
      <w:r>
        <w:t xml:space="preserve"> </w:t>
      </w:r>
      <w:r>
        <w:rPr>
          <w:rFonts w:ascii="Times New Roman" w:hAnsi="Times New Roman"/>
          <w:color w:val="000000"/>
          <w:sz w:val="24"/>
        </w:rPr>
        <w:t>33,3</w:t>
      </w:r>
      <w:r>
        <w:t xml:space="preserve"> </w:t>
      </w:r>
      <w:r>
        <w:rPr>
          <w:rFonts w:ascii="Times New Roman" w:hAnsi="Times New Roman"/>
          <w:color w:val="000000"/>
          <w:sz w:val="24"/>
        </w:rPr>
        <w:t>кв.м.</w:t>
      </w:r>
      <w:r>
        <w:rPr>
          <w:rFonts w:ascii="Times New Roman" w:hAnsi="Times New Roman"/>
          <w:color w:val="000000"/>
          <w:sz w:val="24"/>
        </w:rPr>
        <w:t>. Кадастровый номер 46:32:01010</w:t>
      </w:r>
      <w:r>
        <w:rPr>
          <w:rFonts w:ascii="Times New Roman" w:hAnsi="Times New Roman"/>
          <w:color w:val="000000"/>
          <w:sz w:val="24"/>
        </w:rPr>
        <w:t>1</w:t>
      </w:r>
      <w:r>
        <w:rPr>
          <w:rFonts w:ascii="Times New Roman" w:hAnsi="Times New Roman"/>
          <w:color w:val="000000"/>
          <w:sz w:val="24"/>
        </w:rPr>
        <w:t>:</w:t>
      </w:r>
      <w:r>
        <w:rPr>
          <w:rFonts w:ascii="Times New Roman" w:hAnsi="Times New Roman"/>
          <w:color w:val="000000"/>
          <w:sz w:val="24"/>
        </w:rPr>
        <w:t>7061, расположенное по адресу: Курская обл.,  г. Льгов, ул. Колхозная, д. 2, кв. 2.</w:t>
      </w:r>
    </w:p>
    <w:p w14:paraId="10000000">
      <w:pPr>
        <w:spacing w:after="0" w:before="160" w:line="276" w:lineRule="auto"/>
        <w:ind w:firstLine="0" w:left="-709" w:right="0"/>
        <w:jc w:val="both"/>
      </w:pPr>
      <w:r>
        <w:rPr>
          <w:rFonts w:ascii="Times New Roman" w:hAnsi="Times New Roman"/>
          <w:b w:val="1"/>
          <w:color w:val="000000"/>
          <w:sz w:val="24"/>
        </w:rPr>
        <w:t>-Лот 4-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Жилой дом, назначение: жилое, общей площадью 57,3 кв.м., кадастровый номер 46:32:010101:4769, Земельный участок, площадью 454 кв.м., кадастровый номер 46:32:010101:2242, вид разрешенного использования – для индивидуального жилищного строительства</w:t>
      </w:r>
      <w:r>
        <w:rPr>
          <w:rFonts w:ascii="Times New Roman" w:hAnsi="Times New Roman"/>
          <w:color w:val="000000"/>
          <w:sz w:val="24"/>
        </w:rPr>
        <w:t>, расположенные по адресу: Курская обл.,  г. Льгов, ул. Пионерская, д. 84</w:t>
      </w:r>
    </w:p>
    <w:p w14:paraId="11000000">
      <w:pPr>
        <w:spacing w:after="0" w:before="160" w:line="276" w:lineRule="auto"/>
        <w:ind w:firstLine="0" w:left="-709" w:right="0"/>
        <w:jc w:val="both"/>
      </w:pPr>
      <w:r>
        <w:rPr>
          <w:rFonts w:ascii="Times New Roman" w:hAnsi="Times New Roman"/>
          <w:b w:val="1"/>
          <w:color w:val="000000"/>
          <w:sz w:val="24"/>
        </w:rPr>
        <w:t>-Лот 5</w:t>
      </w:r>
      <w:r>
        <w:t xml:space="preserve"> </w:t>
      </w: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>Здание, назначение: нежилое, общей площадью 43,2 кв.м., кадастровый номер 46:32:010102:3855, Земельный участок, площадью</w:t>
      </w:r>
      <w:r>
        <w:t xml:space="preserve"> </w:t>
      </w:r>
      <w:r>
        <w:rPr>
          <w:rFonts w:ascii="Times New Roman" w:hAnsi="Times New Roman"/>
          <w:color w:val="000000"/>
          <w:sz w:val="24"/>
        </w:rPr>
        <w:t>584 кв.м., кадастровый номер 46:32:010102:1645, вид разрешенного использования – для ведения личного подсобного хозяйства (приусадебный земельный участок)</w:t>
      </w:r>
      <w:r>
        <w:rPr>
          <w:rFonts w:ascii="Times New Roman" w:hAnsi="Times New Roman"/>
          <w:color w:val="000000"/>
          <w:sz w:val="24"/>
        </w:rPr>
        <w:t>, расположенные по адресу: Курская обл.,  г. Льгов, ул. Чкалова, д. 40</w:t>
      </w:r>
    </w:p>
    <w:p w14:paraId="12000000">
      <w:pPr>
        <w:tabs>
          <w:tab w:leader="none" w:pos="1320" w:val="left"/>
        </w:tabs>
        <w:spacing w:line="276" w:lineRule="auto"/>
        <w:ind w:firstLine="0" w:left="-709"/>
        <w:contextualSpacing w:val="1"/>
        <w:jc w:val="both"/>
        <w:rPr>
          <w:rFonts w:ascii="Times New Roman" w:hAnsi="Times New Roman"/>
          <w:color w:val="39465C"/>
        </w:rPr>
      </w:pPr>
    </w:p>
    <w:p w14:paraId="13000000">
      <w:pPr>
        <w:tabs>
          <w:tab w:leader="none" w:pos="1320" w:val="left"/>
        </w:tabs>
        <w:spacing w:line="276" w:lineRule="auto"/>
        <w:ind w:firstLine="0" w:left="-709"/>
        <w:contextualSpacing w:val="1"/>
        <w:jc w:val="both"/>
        <w:rPr>
          <w:rFonts w:ascii="Times New Roman" w:hAnsi="Times New Roman"/>
          <w:color w:val="39465C"/>
        </w:rPr>
      </w:pPr>
      <w:r>
        <w:rPr>
          <w:rFonts w:ascii="Times New Roman" w:hAnsi="Times New Roman"/>
          <w:color w:val="39465C"/>
        </w:rPr>
        <w:t>2</w:t>
      </w:r>
      <w:r>
        <w:rPr>
          <w:rFonts w:ascii="Times New Roman" w:hAnsi="Times New Roman"/>
          <w:color w:val="39465C"/>
        </w:rPr>
        <w:t>. Определить электронную площадку, на которой будет проводиться продажа муниципального имущества в электронной форме - Сбербанк АСТ(</w:t>
      </w:r>
      <w:r>
        <w:rPr>
          <w:rFonts w:ascii="Times New Roman" w:hAnsi="Times New Roman"/>
          <w:color w:val="39465C"/>
        </w:rPr>
        <w:t>sberbank-ast.ru</w:t>
      </w:r>
      <w:r>
        <w:rPr>
          <w:rFonts w:ascii="Times New Roman" w:hAnsi="Times New Roman"/>
          <w:color w:val="39465C"/>
        </w:rPr>
        <w:t>).</w:t>
      </w:r>
    </w:p>
    <w:p w14:paraId="14000000">
      <w:pPr>
        <w:tabs>
          <w:tab w:leader="none" w:pos="1320" w:val="left"/>
        </w:tabs>
        <w:spacing w:line="276" w:lineRule="auto"/>
        <w:ind w:firstLine="0" w:left="-709"/>
        <w:contextualSpacing w:val="1"/>
        <w:jc w:val="both"/>
        <w:rPr>
          <w:rFonts w:ascii="Times New Roman" w:hAnsi="Times New Roman"/>
          <w:b w:val="1"/>
          <w:i w:val="1"/>
          <w:sz w:val="24"/>
        </w:rPr>
      </w:pPr>
    </w:p>
    <w:p w14:paraId="15000000">
      <w:pPr>
        <w:tabs>
          <w:tab w:leader="none" w:pos="1320" w:val="left"/>
        </w:tabs>
        <w:spacing w:line="276" w:lineRule="auto"/>
        <w:ind w:firstLine="0" w:left="-709"/>
        <w:contextualSpacing w:val="1"/>
        <w:jc w:val="both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.Постановление вступает в силу со дня  подписания.</w:t>
      </w:r>
    </w:p>
    <w:p w14:paraId="16000000">
      <w:pPr>
        <w:pStyle w:val="Style_3"/>
        <w:spacing w:line="276" w:lineRule="auto"/>
        <w:ind w:firstLine="567" w:left="-709"/>
        <w:rPr>
          <w:rFonts w:ascii="Courier New" w:hAnsi="Courier New"/>
          <w:b w:val="0"/>
          <w:i w:val="0"/>
          <w:sz w:val="24"/>
        </w:rPr>
      </w:pPr>
    </w:p>
    <w:p w14:paraId="17000000">
      <w:pPr>
        <w:pStyle w:val="Style_3"/>
        <w:ind w:firstLine="567" w:left="-709"/>
        <w:rPr>
          <w:rFonts w:ascii="Courier New" w:hAnsi="Courier New"/>
          <w:b w:val="0"/>
          <w:i w:val="0"/>
          <w:sz w:val="24"/>
        </w:rPr>
      </w:pPr>
    </w:p>
    <w:p w14:paraId="18000000">
      <w:pPr>
        <w:pStyle w:val="Style_3"/>
        <w:ind w:firstLine="567" w:left="-709"/>
        <w:rPr>
          <w:rFonts w:ascii="Courier New" w:hAnsi="Courier New"/>
          <w:b w:val="0"/>
          <w:i w:val="0"/>
          <w:sz w:val="24"/>
        </w:rPr>
      </w:pPr>
    </w:p>
    <w:p w14:paraId="19000000">
      <w:pPr>
        <w:pStyle w:val="Style_3"/>
        <w:ind w:firstLine="567" w:left="-709"/>
        <w:rPr>
          <w:rFonts w:ascii="Courier New" w:hAnsi="Courier New"/>
          <w:b w:val="0"/>
          <w:i w:val="0"/>
          <w:sz w:val="24"/>
        </w:rPr>
      </w:pPr>
    </w:p>
    <w:p w14:paraId="1A000000">
      <w:pPr>
        <w:pStyle w:val="Style_3"/>
        <w:ind w:firstLine="567" w:left="0"/>
        <w:rPr>
          <w:rFonts w:ascii="Courier New" w:hAnsi="Courier New"/>
          <w:b w:val="0"/>
          <w:i w:val="0"/>
          <w:sz w:val="24"/>
        </w:rPr>
      </w:pPr>
    </w:p>
    <w:p w14:paraId="1B000000">
      <w:pPr>
        <w:pStyle w:val="Style_3"/>
        <w:ind w:firstLine="567" w:left="0"/>
        <w:rPr>
          <w:rFonts w:ascii="Courier New" w:hAnsi="Courier New"/>
          <w:b w:val="0"/>
          <w:i w:val="0"/>
          <w:sz w:val="24"/>
        </w:rPr>
      </w:pPr>
      <w:r>
        <w:rPr>
          <w:i w:val="0"/>
          <w:sz w:val="24"/>
        </w:rPr>
        <w:t>Глава</w:t>
      </w:r>
      <w:r>
        <w:rPr>
          <w:i w:val="0"/>
          <w:sz w:val="24"/>
        </w:rPr>
        <w:t xml:space="preserve"> города   </w:t>
      </w:r>
      <w:r>
        <w:rPr>
          <w:i w:val="0"/>
          <w:sz w:val="24"/>
        </w:rPr>
        <w:t>Льгова</w:t>
      </w:r>
      <w:r>
        <w:rPr>
          <w:i w:val="0"/>
          <w:sz w:val="24"/>
        </w:rPr>
        <w:t xml:space="preserve">            </w:t>
      </w:r>
      <w:r>
        <w:rPr>
          <w:i w:val="0"/>
          <w:sz w:val="24"/>
        </w:rPr>
        <w:t xml:space="preserve">                                                     </w:t>
      </w:r>
      <w:r>
        <w:rPr>
          <w:i w:val="0"/>
          <w:sz w:val="24"/>
        </w:rPr>
        <w:t xml:space="preserve">  </w:t>
      </w:r>
      <w:r>
        <w:rPr>
          <w:i w:val="0"/>
          <w:sz w:val="24"/>
        </w:rPr>
        <w:t xml:space="preserve">А.С. </w:t>
      </w:r>
      <w:r>
        <w:rPr>
          <w:i w:val="0"/>
          <w:sz w:val="24"/>
        </w:rPr>
        <w:t>Клемешов</w:t>
      </w:r>
      <w:r>
        <w:rPr>
          <w:i w:val="0"/>
          <w:sz w:val="24"/>
        </w:rPr>
        <w:t xml:space="preserve"> 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8" w:type="paragraph">
    <w:name w:val="toc 4"/>
    <w:next w:val="Style_5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5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5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next w:val="Style_5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Body Text Indent"/>
    <w:basedOn w:val="Style_5"/>
    <w:link w:val="Style_13_ch"/>
    <w:pPr>
      <w:tabs>
        <w:tab w:leader="none" w:pos="0" w:val="left"/>
      </w:tabs>
      <w:spacing w:after="0" w:line="240" w:lineRule="auto"/>
      <w:ind w:firstLine="851" w:left="0"/>
      <w:jc w:val="both"/>
    </w:pPr>
    <w:rPr>
      <w:rFonts w:ascii="Times New Roman" w:hAnsi="Times New Roman"/>
      <w:sz w:val="28"/>
    </w:rPr>
  </w:style>
  <w:style w:styleId="Style_13_ch" w:type="character">
    <w:name w:val="Body Text Indent"/>
    <w:basedOn w:val="Style_5_ch"/>
    <w:link w:val="Style_13"/>
    <w:rPr>
      <w:rFonts w:ascii="Times New Roman" w:hAnsi="Times New Roman"/>
      <w:sz w:val="28"/>
    </w:rPr>
  </w:style>
  <w:style w:styleId="Style_14" w:type="paragraph">
    <w:name w:val="Emphasis"/>
    <w:basedOn w:val="Style_7"/>
    <w:link w:val="Style_14_ch"/>
    <w:rPr>
      <w:i w:val="1"/>
    </w:rPr>
  </w:style>
  <w:style w:styleId="Style_14_ch" w:type="character">
    <w:name w:val="Emphasis"/>
    <w:basedOn w:val="Style_7_ch"/>
    <w:link w:val="Style_14"/>
    <w:rPr>
      <w:i w:val="1"/>
    </w:rPr>
  </w:style>
  <w:style w:styleId="Style_15" w:type="paragraph">
    <w:name w:val="toc 3"/>
    <w:next w:val="Style_5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heading 5"/>
    <w:next w:val="Style_5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" w:type="paragraph">
    <w:name w:val="heading 1"/>
    <w:basedOn w:val="Style_5"/>
    <w:next w:val="Style_5"/>
    <w:link w:val="Style_1_ch"/>
    <w:uiPriority w:val="9"/>
    <w:qFormat/>
    <w:pPr>
      <w:keepNext w:val="1"/>
      <w:widowControl w:val="0"/>
      <w:spacing w:after="0" w:before="160" w:line="360" w:lineRule="auto"/>
      <w:ind/>
      <w:jc w:val="center"/>
      <w:outlineLvl w:val="0"/>
    </w:pPr>
    <w:rPr>
      <w:rFonts w:ascii="Times New Roman" w:hAnsi="Times New Roman"/>
      <w:b w:val="1"/>
      <w:sz w:val="40"/>
    </w:rPr>
  </w:style>
  <w:style w:styleId="Style_1_ch" w:type="character">
    <w:name w:val="heading 1"/>
    <w:basedOn w:val="Style_5_ch"/>
    <w:link w:val="Style_1"/>
    <w:rPr>
      <w:rFonts w:ascii="Times New Roman" w:hAnsi="Times New Roman"/>
      <w:b w:val="1"/>
      <w:sz w:val="40"/>
    </w:rPr>
  </w:style>
  <w:style w:styleId="Style_17" w:type="paragraph">
    <w:name w:val="ConsPlusTitle"/>
    <w:link w:val="Style_17_ch"/>
    <w:pPr>
      <w:widowControl w:val="0"/>
      <w:spacing w:after="0" w:line="240" w:lineRule="auto"/>
      <w:ind/>
    </w:pPr>
    <w:rPr>
      <w:rFonts w:ascii="Calibri" w:hAnsi="Calibri"/>
      <w:b w:val="1"/>
    </w:rPr>
  </w:style>
  <w:style w:styleId="Style_17_ch" w:type="character">
    <w:name w:val="ConsPlusTitle"/>
    <w:link w:val="Style_17"/>
    <w:rPr>
      <w:rFonts w:ascii="Calibri" w:hAnsi="Calibri"/>
      <w:b w:val="1"/>
    </w:rPr>
  </w:style>
  <w:style w:styleId="Style_3" w:type="paragraph">
    <w:name w:val="FR2"/>
    <w:link w:val="Style_3_ch"/>
    <w:pPr>
      <w:widowControl w:val="0"/>
      <w:spacing w:after="0" w:line="240" w:lineRule="auto"/>
      <w:ind/>
      <w:jc w:val="both"/>
    </w:pPr>
    <w:rPr>
      <w:rFonts w:ascii="Times New Roman" w:hAnsi="Times New Roman"/>
      <w:b w:val="1"/>
      <w:i w:val="1"/>
      <w:sz w:val="12"/>
    </w:rPr>
  </w:style>
  <w:style w:styleId="Style_3_ch" w:type="character">
    <w:name w:val="FR2"/>
    <w:link w:val="Style_3"/>
    <w:rPr>
      <w:rFonts w:ascii="Times New Roman" w:hAnsi="Times New Roman"/>
      <w:b w:val="1"/>
      <w:i w:val="1"/>
      <w:sz w:val="12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5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Balloon Text"/>
    <w:basedOn w:val="Style_5"/>
    <w:link w:val="Style_21_ch"/>
    <w:pPr>
      <w:spacing w:after="0" w:line="240" w:lineRule="auto"/>
      <w:ind/>
    </w:pPr>
    <w:rPr>
      <w:rFonts w:ascii="Tahoma" w:hAnsi="Tahoma"/>
      <w:sz w:val="16"/>
    </w:rPr>
  </w:style>
  <w:style w:styleId="Style_21_ch" w:type="character">
    <w:name w:val="Balloon Text"/>
    <w:basedOn w:val="Style_5_ch"/>
    <w:link w:val="Style_21"/>
    <w:rPr>
      <w:rFonts w:ascii="Tahoma" w:hAnsi="Tahoma"/>
      <w:sz w:val="16"/>
    </w:rPr>
  </w:style>
  <w:style w:styleId="Style_2" w:type="paragraph">
    <w:name w:val="FR1"/>
    <w:link w:val="Style_2_ch"/>
    <w:pPr>
      <w:widowControl w:val="0"/>
      <w:spacing w:after="0" w:before="280" w:line="240" w:lineRule="auto"/>
      <w:ind w:firstLine="0" w:left="40"/>
      <w:jc w:val="center"/>
    </w:pPr>
    <w:rPr>
      <w:rFonts w:ascii="Arial" w:hAnsi="Arial"/>
      <w:sz w:val="44"/>
    </w:rPr>
  </w:style>
  <w:style w:styleId="Style_2_ch" w:type="character">
    <w:name w:val="FR1"/>
    <w:link w:val="Style_2"/>
    <w:rPr>
      <w:rFonts w:ascii="Arial" w:hAnsi="Arial"/>
      <w:sz w:val="44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23" w:type="paragraph">
    <w:name w:val="toc 9"/>
    <w:next w:val="Style_5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toc 8"/>
    <w:next w:val="Style_5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toc 5"/>
    <w:next w:val="Style_5"/>
    <w:link w:val="Style_2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Normal (Web)"/>
    <w:basedOn w:val="Style_5"/>
    <w:link w:val="Style_26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6_ch" w:type="character">
    <w:name w:val="Normal (Web)"/>
    <w:basedOn w:val="Style_5_ch"/>
    <w:link w:val="Style_26"/>
    <w:rPr>
      <w:rFonts w:ascii="Times New Roman" w:hAnsi="Times New Roman"/>
      <w:sz w:val="24"/>
    </w:rPr>
  </w:style>
  <w:style w:styleId="Style_27" w:type="paragraph">
    <w:name w:val="Subtitle"/>
    <w:next w:val="Style_5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Title"/>
    <w:next w:val="Style_5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5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heading 2"/>
    <w:next w:val="Style_5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styleId="Style_4" w:type="paragraph">
    <w:name w:val="ConsPlusNormal"/>
    <w:link w:val="Style_4_ch"/>
    <w:pPr>
      <w:widowControl w:val="0"/>
      <w:spacing w:after="0" w:line="240" w:lineRule="auto"/>
      <w:ind w:firstLine="720" w:left="0"/>
    </w:pPr>
    <w:rPr>
      <w:rFonts w:ascii="Arial" w:hAnsi="Arial"/>
      <w:sz w:val="20"/>
    </w:rPr>
  </w:style>
  <w:style w:styleId="Style_4_ch" w:type="character">
    <w:name w:val="ConsPlusNormal"/>
    <w:link w:val="Style_4"/>
    <w:rPr>
      <w:rFonts w:ascii="Arial" w:hAnsi="Arial"/>
      <w:sz w:val="20"/>
    </w:rPr>
  </w:style>
  <w:style w:default="1" w:styleId="Style_3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2024-03-26T08:46:49Z</dcterms:modified>
</cp:coreProperties>
</file>