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F1" w:rsidRPr="00904128" w:rsidRDefault="00BF1CF1" w:rsidP="00BF1CF1">
      <w:pPr>
        <w:rPr>
          <w:rFonts w:ascii="Times New Roman" w:hAnsi="Times New Roman"/>
          <w:sz w:val="18"/>
        </w:rPr>
      </w:pPr>
    </w:p>
    <w:p w:rsidR="00BF1CF1" w:rsidRPr="00904128" w:rsidRDefault="00BF1CF1" w:rsidP="00BF1CF1">
      <w:pPr>
        <w:jc w:val="center"/>
        <w:rPr>
          <w:rFonts w:ascii="Times New Roman" w:hAnsi="Times New Roman"/>
          <w:sz w:val="18"/>
        </w:rPr>
      </w:pPr>
      <w:r>
        <w:rPr>
          <w:rFonts w:ascii="Times New Roman" w:hAnsi="Times New Roman"/>
          <w:noProof/>
          <w:sz w:val="18"/>
        </w:rPr>
        <w:drawing>
          <wp:inline distT="0" distB="0" distL="0" distR="0">
            <wp:extent cx="563880" cy="73152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63880" cy="731520"/>
                    </a:xfrm>
                    <a:prstGeom prst="rect">
                      <a:avLst/>
                    </a:prstGeom>
                    <a:noFill/>
                    <a:ln w="9525">
                      <a:noFill/>
                      <a:miter lim="800000"/>
                      <a:headEnd/>
                      <a:tailEnd/>
                    </a:ln>
                  </pic:spPr>
                </pic:pic>
              </a:graphicData>
            </a:graphic>
          </wp:inline>
        </w:drawing>
      </w:r>
    </w:p>
    <w:p w:rsidR="00BF1CF1" w:rsidRPr="00904128" w:rsidRDefault="00BF1CF1" w:rsidP="00BF1CF1">
      <w:pPr>
        <w:rPr>
          <w:rFonts w:ascii="Times New Roman" w:hAnsi="Times New Roman"/>
          <w:sz w:val="18"/>
        </w:rPr>
      </w:pPr>
    </w:p>
    <w:p w:rsidR="00BF1CF1" w:rsidRPr="00904128" w:rsidRDefault="00BF1CF1" w:rsidP="00BF1CF1">
      <w:pPr>
        <w:spacing w:before="100" w:beforeAutospacing="1" w:line="120" w:lineRule="auto"/>
        <w:jc w:val="center"/>
        <w:rPr>
          <w:rFonts w:ascii="Times New Roman" w:hAnsi="Times New Roman"/>
          <w:b/>
          <w:sz w:val="42"/>
        </w:rPr>
      </w:pPr>
      <w:r>
        <w:rPr>
          <w:rFonts w:ascii="Times New Roman" w:hAnsi="Times New Roman"/>
          <w:b/>
          <w:sz w:val="42"/>
        </w:rPr>
        <w:t>Глава</w:t>
      </w:r>
      <w:r w:rsidRPr="00904128">
        <w:rPr>
          <w:rFonts w:ascii="Times New Roman" w:hAnsi="Times New Roman"/>
          <w:b/>
          <w:sz w:val="42"/>
        </w:rPr>
        <w:t xml:space="preserve"> города Льгова</w:t>
      </w:r>
    </w:p>
    <w:p w:rsidR="00BF1CF1" w:rsidRPr="00904128" w:rsidRDefault="00BF1CF1" w:rsidP="00BF1CF1">
      <w:pPr>
        <w:pStyle w:val="1"/>
        <w:spacing w:before="100" w:beforeAutospacing="1" w:line="120" w:lineRule="auto"/>
        <w:rPr>
          <w:sz w:val="42"/>
        </w:rPr>
      </w:pPr>
      <w:r w:rsidRPr="00904128">
        <w:rPr>
          <w:sz w:val="42"/>
        </w:rPr>
        <w:t>Курской области</w:t>
      </w:r>
    </w:p>
    <w:p w:rsidR="00BF1CF1" w:rsidRPr="00904128" w:rsidRDefault="00BF1CF1" w:rsidP="00BF1CF1">
      <w:pPr>
        <w:pStyle w:val="FR1"/>
        <w:rPr>
          <w:rFonts w:ascii="Times New Roman" w:hAnsi="Times New Roman"/>
          <w:b/>
          <w:sz w:val="46"/>
        </w:rPr>
      </w:pPr>
      <w:r w:rsidRPr="00904128">
        <w:rPr>
          <w:rFonts w:ascii="Times New Roman" w:hAnsi="Times New Roman"/>
          <w:b/>
          <w:sz w:val="46"/>
        </w:rPr>
        <w:t>ПОСТАНОВЛЕНИЕ</w:t>
      </w:r>
    </w:p>
    <w:p w:rsidR="00BF1CF1" w:rsidRDefault="004C55D2" w:rsidP="00BF1CF1">
      <w:pPr>
        <w:pStyle w:val="FR2"/>
        <w:spacing w:before="280"/>
        <w:jc w:val="left"/>
        <w:rPr>
          <w:rFonts w:ascii="Arial" w:hAnsi="Arial"/>
          <w:i w:val="0"/>
          <w:sz w:val="20"/>
        </w:rPr>
      </w:pPr>
      <w:r>
        <w:rPr>
          <w:rFonts w:ascii="Arial" w:hAnsi="Arial"/>
          <w:i w:val="0"/>
          <w:sz w:val="20"/>
        </w:rPr>
        <w:t>От  20</w:t>
      </w:r>
      <w:r w:rsidR="00BF1CF1">
        <w:rPr>
          <w:rFonts w:ascii="Arial" w:hAnsi="Arial"/>
          <w:i w:val="0"/>
          <w:sz w:val="20"/>
        </w:rPr>
        <w:t>.0</w:t>
      </w:r>
      <w:r>
        <w:rPr>
          <w:rFonts w:ascii="Arial" w:hAnsi="Arial"/>
          <w:i w:val="0"/>
          <w:sz w:val="20"/>
        </w:rPr>
        <w:t>7.2022 № 896</w:t>
      </w:r>
    </w:p>
    <w:p w:rsidR="00BF1CF1" w:rsidRDefault="00BF1CF1" w:rsidP="00BF1CF1">
      <w:pPr>
        <w:pStyle w:val="FR2"/>
        <w:jc w:val="left"/>
        <w:rPr>
          <w:rFonts w:ascii="Courier New" w:hAnsi="Courier New"/>
          <w:i w:val="0"/>
          <w:sz w:val="24"/>
          <w:szCs w:val="24"/>
        </w:rPr>
      </w:pPr>
    </w:p>
    <w:p w:rsidR="005219BF" w:rsidRPr="005219BF" w:rsidRDefault="005219BF" w:rsidP="005219BF">
      <w:pPr>
        <w:pStyle w:val="2"/>
        <w:shd w:val="clear" w:color="auto" w:fill="FFFFFF"/>
        <w:spacing w:before="0"/>
        <w:jc w:val="center"/>
        <w:rPr>
          <w:rFonts w:ascii="Arial" w:hAnsi="Arial" w:cs="Arial"/>
          <w:b w:val="0"/>
          <w:bCs w:val="0"/>
          <w:color w:val="010101"/>
          <w:sz w:val="24"/>
          <w:szCs w:val="24"/>
        </w:rPr>
      </w:pPr>
      <w:r w:rsidRPr="005219BF">
        <w:rPr>
          <w:rFonts w:ascii="Arial" w:hAnsi="Arial" w:cs="Arial"/>
          <w:b w:val="0"/>
          <w:bCs w:val="0"/>
          <w:color w:val="010101"/>
          <w:sz w:val="24"/>
          <w:szCs w:val="24"/>
        </w:rPr>
        <w:t>Об утверждении порядка согласования и утверждения уставов создаваемых (действующих) казачьих обществ</w:t>
      </w:r>
    </w:p>
    <w:p w:rsidR="005219BF" w:rsidRPr="005219BF" w:rsidRDefault="005219BF" w:rsidP="005219BF">
      <w:pPr>
        <w:pStyle w:val="a5"/>
        <w:shd w:val="clear" w:color="auto" w:fill="FFFFFF"/>
        <w:jc w:val="both"/>
        <w:rPr>
          <w:rFonts w:ascii="Arial" w:hAnsi="Arial" w:cs="Arial"/>
          <w:color w:val="010101"/>
        </w:rPr>
      </w:pPr>
      <w:proofErr w:type="gramStart"/>
      <w:r w:rsidRPr="005219BF">
        <w:rPr>
          <w:rFonts w:ascii="Arial" w:hAnsi="Arial" w:cs="Arial"/>
          <w:color w:val="010101"/>
        </w:rPr>
        <w:t>В соответствии с Указом Президента Российской Федерации от 15.06.1992 № 632 "О мерах по реализации Закона Российской Федерации "О реабилитации репрессированных народов" в отношении казачества", Федеральным законом от 05.12.2005 № 154-ФЗ «О государственной службе российского казачества», приказом ФАДН России от 06.04.2020 № 45 «Об утверждении Типового положения о согласовании и утверждении уставов каз</w:t>
      </w:r>
      <w:r w:rsidR="004C55D2">
        <w:rPr>
          <w:rFonts w:ascii="Arial" w:hAnsi="Arial" w:cs="Arial"/>
          <w:color w:val="010101"/>
        </w:rPr>
        <w:t xml:space="preserve">ачьих обществ», руководствуясь </w:t>
      </w:r>
      <w:r w:rsidRPr="005219BF">
        <w:rPr>
          <w:rFonts w:ascii="Arial" w:hAnsi="Arial" w:cs="Arial"/>
          <w:color w:val="010101"/>
        </w:rPr>
        <w:t xml:space="preserve"> </w:t>
      </w:r>
      <w:r>
        <w:rPr>
          <w:rFonts w:ascii="Arial" w:hAnsi="Arial" w:cs="Arial"/>
          <w:color w:val="010101"/>
        </w:rPr>
        <w:t>Уставом</w:t>
      </w:r>
      <w:r w:rsidRPr="005219BF">
        <w:rPr>
          <w:rFonts w:ascii="Arial" w:hAnsi="Arial" w:cs="Arial"/>
          <w:color w:val="010101"/>
        </w:rPr>
        <w:t xml:space="preserve"> город</w:t>
      </w:r>
      <w:r>
        <w:rPr>
          <w:rFonts w:ascii="Arial" w:hAnsi="Arial" w:cs="Arial"/>
          <w:color w:val="010101"/>
        </w:rPr>
        <w:t>а</w:t>
      </w:r>
      <w:r w:rsidRPr="005219BF">
        <w:rPr>
          <w:rFonts w:ascii="Arial" w:hAnsi="Arial" w:cs="Arial"/>
          <w:color w:val="010101"/>
        </w:rPr>
        <w:t xml:space="preserve"> </w:t>
      </w:r>
      <w:r>
        <w:rPr>
          <w:rFonts w:ascii="Arial" w:hAnsi="Arial" w:cs="Arial"/>
          <w:color w:val="010101"/>
        </w:rPr>
        <w:t>Льгова</w:t>
      </w:r>
      <w:r w:rsidRPr="005219BF">
        <w:rPr>
          <w:rFonts w:ascii="Arial" w:hAnsi="Arial" w:cs="Arial"/>
          <w:color w:val="010101"/>
        </w:rPr>
        <w:t> </w:t>
      </w:r>
      <w:r w:rsidRPr="005219BF">
        <w:rPr>
          <w:rFonts w:ascii="Arial" w:hAnsi="Arial" w:cs="Arial"/>
          <w:b/>
          <w:bCs/>
          <w:color w:val="010101"/>
        </w:rPr>
        <w:t>ПОСТАНОВЛЯЮ:</w:t>
      </w:r>
      <w:proofErr w:type="gramEnd"/>
    </w:p>
    <w:p w:rsidR="005219BF" w:rsidRPr="005219BF" w:rsidRDefault="005219BF" w:rsidP="005219BF">
      <w:pPr>
        <w:pStyle w:val="a5"/>
        <w:shd w:val="clear" w:color="auto" w:fill="FFFFFF"/>
        <w:jc w:val="both"/>
        <w:rPr>
          <w:rFonts w:ascii="Arial" w:hAnsi="Arial" w:cs="Arial"/>
          <w:color w:val="010101"/>
        </w:rPr>
      </w:pPr>
      <w:r w:rsidRPr="005219BF">
        <w:rPr>
          <w:rFonts w:ascii="Arial" w:hAnsi="Arial" w:cs="Arial"/>
          <w:color w:val="010101"/>
        </w:rPr>
        <w:t>1. Утвердить</w:t>
      </w:r>
      <w:r w:rsidR="004C55D2">
        <w:rPr>
          <w:rFonts w:ascii="Arial" w:hAnsi="Arial" w:cs="Arial"/>
          <w:color w:val="010101"/>
        </w:rPr>
        <w:t xml:space="preserve"> прилагаемый</w:t>
      </w:r>
      <w:r w:rsidRPr="005219BF">
        <w:rPr>
          <w:rFonts w:ascii="Arial" w:hAnsi="Arial" w:cs="Arial"/>
          <w:color w:val="010101"/>
        </w:rPr>
        <w:t xml:space="preserve"> порядок согласования и утверждения уставов создаваемых (действующих) казачьих обществ.</w:t>
      </w:r>
    </w:p>
    <w:p w:rsidR="005219BF" w:rsidRPr="005219BF" w:rsidRDefault="005219BF" w:rsidP="005219BF">
      <w:pPr>
        <w:pStyle w:val="a5"/>
        <w:shd w:val="clear" w:color="auto" w:fill="FFFFFF"/>
        <w:jc w:val="both"/>
        <w:rPr>
          <w:rFonts w:ascii="Arial" w:hAnsi="Arial" w:cs="Arial"/>
          <w:color w:val="010101"/>
        </w:rPr>
      </w:pPr>
      <w:r>
        <w:rPr>
          <w:rFonts w:ascii="Arial" w:hAnsi="Arial" w:cs="Arial"/>
          <w:color w:val="010101"/>
        </w:rPr>
        <w:t>2.</w:t>
      </w:r>
      <w:r w:rsidRPr="005219BF">
        <w:rPr>
          <w:rFonts w:ascii="Arial" w:hAnsi="Arial" w:cs="Arial"/>
          <w:color w:val="010101"/>
        </w:rPr>
        <w:t>. Постановление вступает в силу со дня его официального обнародования. </w:t>
      </w:r>
    </w:p>
    <w:p w:rsidR="00606EEA" w:rsidRDefault="00606EEA" w:rsidP="00BF1CF1">
      <w:pPr>
        <w:jc w:val="center"/>
      </w:pPr>
    </w:p>
    <w:p w:rsidR="005219BF" w:rsidRDefault="005219BF" w:rsidP="00BF1CF1">
      <w:pPr>
        <w:jc w:val="center"/>
      </w:pPr>
    </w:p>
    <w:p w:rsidR="005219BF" w:rsidRDefault="005219BF" w:rsidP="00BF1CF1">
      <w:pPr>
        <w:jc w:val="center"/>
      </w:pPr>
    </w:p>
    <w:p w:rsidR="005219BF" w:rsidRDefault="005219BF" w:rsidP="005219BF">
      <w:pPr>
        <w:rPr>
          <w:rFonts w:ascii="Arial" w:hAnsi="Arial" w:cs="Arial"/>
          <w:sz w:val="24"/>
          <w:szCs w:val="24"/>
        </w:rPr>
      </w:pPr>
      <w:r w:rsidRPr="005219BF">
        <w:rPr>
          <w:rFonts w:ascii="Arial" w:hAnsi="Arial" w:cs="Arial"/>
          <w:sz w:val="24"/>
          <w:szCs w:val="24"/>
        </w:rPr>
        <w:t>Глава города Льгова</w:t>
      </w:r>
      <w:r>
        <w:rPr>
          <w:rFonts w:ascii="Arial" w:hAnsi="Arial" w:cs="Arial"/>
          <w:sz w:val="24"/>
          <w:szCs w:val="24"/>
        </w:rPr>
        <w:t xml:space="preserve">                                               </w:t>
      </w:r>
      <w:proofErr w:type="spellStart"/>
      <w:r>
        <w:rPr>
          <w:rFonts w:ascii="Arial" w:hAnsi="Arial" w:cs="Arial"/>
          <w:sz w:val="24"/>
          <w:szCs w:val="24"/>
        </w:rPr>
        <w:t>А.С.Клемешов</w:t>
      </w:r>
      <w:proofErr w:type="spellEnd"/>
    </w:p>
    <w:p w:rsidR="005219BF" w:rsidRDefault="005219BF" w:rsidP="005219BF">
      <w:pPr>
        <w:rPr>
          <w:rFonts w:ascii="Arial" w:hAnsi="Arial" w:cs="Arial"/>
          <w:sz w:val="24"/>
          <w:szCs w:val="24"/>
        </w:rPr>
      </w:pPr>
    </w:p>
    <w:p w:rsidR="005219BF" w:rsidRDefault="005219BF" w:rsidP="005219BF">
      <w:pPr>
        <w:rPr>
          <w:rFonts w:ascii="Arial" w:hAnsi="Arial" w:cs="Arial"/>
          <w:sz w:val="24"/>
          <w:szCs w:val="24"/>
        </w:rPr>
      </w:pPr>
    </w:p>
    <w:p w:rsidR="005219BF" w:rsidRDefault="005219BF" w:rsidP="005219BF">
      <w:pPr>
        <w:rPr>
          <w:rFonts w:ascii="Arial" w:hAnsi="Arial" w:cs="Arial"/>
          <w:sz w:val="24"/>
          <w:szCs w:val="24"/>
        </w:rPr>
      </w:pPr>
    </w:p>
    <w:p w:rsidR="005219BF" w:rsidRDefault="005219BF" w:rsidP="005219BF">
      <w:pPr>
        <w:rPr>
          <w:rFonts w:ascii="Arial" w:hAnsi="Arial" w:cs="Arial"/>
          <w:sz w:val="24"/>
          <w:szCs w:val="24"/>
        </w:rPr>
      </w:pPr>
    </w:p>
    <w:p w:rsidR="005219BF" w:rsidRDefault="005219BF" w:rsidP="005219BF">
      <w:pPr>
        <w:rPr>
          <w:rFonts w:ascii="Arial" w:hAnsi="Arial" w:cs="Arial"/>
          <w:sz w:val="24"/>
          <w:szCs w:val="24"/>
        </w:rPr>
      </w:pPr>
    </w:p>
    <w:p w:rsidR="005219BF" w:rsidRDefault="005219BF" w:rsidP="005219BF">
      <w:pPr>
        <w:rPr>
          <w:rFonts w:ascii="Arial" w:hAnsi="Arial" w:cs="Arial"/>
          <w:sz w:val="24"/>
          <w:szCs w:val="24"/>
        </w:rPr>
      </w:pPr>
    </w:p>
    <w:p w:rsidR="004C55D2" w:rsidRDefault="004C55D2" w:rsidP="00AA03D3">
      <w:pPr>
        <w:pStyle w:val="a5"/>
        <w:shd w:val="clear" w:color="auto" w:fill="FFFFFF"/>
        <w:jc w:val="right"/>
        <w:rPr>
          <w:rFonts w:ascii="Arial" w:hAnsi="Arial" w:cs="Arial"/>
          <w:iCs/>
          <w:color w:val="010101"/>
        </w:rPr>
      </w:pPr>
      <w:r>
        <w:rPr>
          <w:rFonts w:ascii="Arial" w:hAnsi="Arial" w:cs="Arial"/>
          <w:iCs/>
          <w:color w:val="010101"/>
        </w:rPr>
        <w:lastRenderedPageBreak/>
        <w:t xml:space="preserve">Приложение к постановлению </w:t>
      </w:r>
    </w:p>
    <w:p w:rsidR="00AA03D3" w:rsidRPr="004C55D2" w:rsidRDefault="004C55D2" w:rsidP="00AA03D3">
      <w:pPr>
        <w:pStyle w:val="a5"/>
        <w:shd w:val="clear" w:color="auto" w:fill="FFFFFF"/>
        <w:jc w:val="right"/>
        <w:rPr>
          <w:rFonts w:ascii="Arial" w:hAnsi="Arial" w:cs="Arial"/>
          <w:color w:val="010101"/>
        </w:rPr>
      </w:pPr>
      <w:r>
        <w:rPr>
          <w:rFonts w:ascii="Arial" w:hAnsi="Arial" w:cs="Arial"/>
          <w:iCs/>
          <w:color w:val="010101"/>
        </w:rPr>
        <w:t>Г</w:t>
      </w:r>
      <w:r w:rsidR="00AA03D3" w:rsidRPr="004C55D2">
        <w:rPr>
          <w:rFonts w:ascii="Arial" w:hAnsi="Arial" w:cs="Arial"/>
          <w:iCs/>
          <w:color w:val="010101"/>
        </w:rPr>
        <w:t>лавы</w:t>
      </w:r>
      <w:r>
        <w:rPr>
          <w:rFonts w:ascii="Arial" w:hAnsi="Arial" w:cs="Arial"/>
          <w:iCs/>
          <w:color w:val="010101"/>
        </w:rPr>
        <w:t xml:space="preserve"> города Льгова</w:t>
      </w:r>
      <w:r w:rsidR="00AA03D3" w:rsidRPr="004C55D2">
        <w:rPr>
          <w:rFonts w:ascii="Arial" w:hAnsi="Arial" w:cs="Arial"/>
          <w:color w:val="010101"/>
        </w:rPr>
        <w:br/>
      </w:r>
      <w:r w:rsidR="00AA03D3" w:rsidRPr="004C55D2">
        <w:rPr>
          <w:rFonts w:ascii="Arial" w:hAnsi="Arial" w:cs="Arial"/>
          <w:color w:val="010101"/>
        </w:rPr>
        <w:br/>
      </w:r>
      <w:r>
        <w:rPr>
          <w:rFonts w:ascii="Arial" w:hAnsi="Arial" w:cs="Arial"/>
          <w:iCs/>
          <w:color w:val="010101"/>
        </w:rPr>
        <w:t>от 20</w:t>
      </w:r>
      <w:r w:rsidR="00AA03D3" w:rsidRPr="004C55D2">
        <w:rPr>
          <w:rFonts w:ascii="Arial" w:hAnsi="Arial" w:cs="Arial"/>
          <w:iCs/>
          <w:color w:val="010101"/>
        </w:rPr>
        <w:t>.0</w:t>
      </w:r>
      <w:r>
        <w:rPr>
          <w:rFonts w:ascii="Arial" w:hAnsi="Arial" w:cs="Arial"/>
          <w:iCs/>
          <w:color w:val="010101"/>
        </w:rPr>
        <w:t>7.2022 № 896</w:t>
      </w:r>
      <w:r w:rsidR="00AA03D3" w:rsidRPr="004C55D2">
        <w:rPr>
          <w:rFonts w:ascii="Arial" w:hAnsi="Arial" w:cs="Arial"/>
          <w:color w:val="010101"/>
        </w:rPr>
        <w:t> </w:t>
      </w:r>
    </w:p>
    <w:p w:rsidR="00AA03D3" w:rsidRPr="00AA03D3" w:rsidRDefault="00AA03D3" w:rsidP="00AA03D3">
      <w:pPr>
        <w:pStyle w:val="a5"/>
        <w:shd w:val="clear" w:color="auto" w:fill="FFFFFF"/>
        <w:jc w:val="center"/>
        <w:rPr>
          <w:rFonts w:ascii="Arial" w:hAnsi="Arial" w:cs="Arial"/>
          <w:color w:val="010101"/>
        </w:rPr>
      </w:pPr>
      <w:r w:rsidRPr="00AA03D3">
        <w:rPr>
          <w:rFonts w:ascii="Arial" w:hAnsi="Arial" w:cs="Arial"/>
          <w:b/>
          <w:bCs/>
          <w:color w:val="010101"/>
        </w:rPr>
        <w:t>Порядок согласования и утверждения уставов создаваемых (действующих) казачьих обществ </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1. Настоящий порядок согласования и утверждения уставов создаваемых (действующих) казачьих обществ (далее – порядок) определяет перечень основных документов, необходимых для согласования и утверждения уставов, создаваемых (действующих) казачьих обществ, предельные сроки и общий порядок их представления и рассмотрения, общий порядок принятия решений о согласовании и утверждении этих уставов.</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xml:space="preserve">2.Устав казачьего общества, создаваемого (действующего) на территории </w:t>
      </w:r>
      <w:r w:rsidR="004C55D2">
        <w:rPr>
          <w:rFonts w:ascii="Arial" w:hAnsi="Arial" w:cs="Arial"/>
          <w:color w:val="010101"/>
        </w:rPr>
        <w:t>города Льгова</w:t>
      </w:r>
      <w:r w:rsidRPr="00AA03D3">
        <w:rPr>
          <w:rFonts w:ascii="Arial" w:hAnsi="Arial" w:cs="Arial"/>
          <w:color w:val="010101"/>
        </w:rPr>
        <w:t xml:space="preserve">, согласовывается с атаманом окружного казачьего общества, осуществляющего деятельность на территории </w:t>
      </w:r>
      <w:r w:rsidR="00514228">
        <w:rPr>
          <w:rFonts w:ascii="Arial" w:hAnsi="Arial" w:cs="Arial"/>
          <w:color w:val="010101"/>
        </w:rPr>
        <w:t>Курской</w:t>
      </w:r>
      <w:r w:rsidRPr="00AA03D3">
        <w:rPr>
          <w:rFonts w:ascii="Arial" w:hAnsi="Arial" w:cs="Arial"/>
          <w:color w:val="010101"/>
        </w:rPr>
        <w:t xml:space="preserve"> области.</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3. Согласование уставов казачьих обществ осуществляется после:</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а) принятия учредительным собранием (кругом, сбором) решения об учреждении казачьего общества;</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б) принятия высшим органом управления казачьего общества решения об утверждении устава этого казачьего общества.</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xml:space="preserve">4.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окружного казачьего общества, осуществляющего деятельность на территории </w:t>
      </w:r>
      <w:r w:rsidR="00514228">
        <w:rPr>
          <w:rFonts w:ascii="Arial" w:hAnsi="Arial" w:cs="Arial"/>
          <w:color w:val="010101"/>
        </w:rPr>
        <w:t>Кур</w:t>
      </w:r>
      <w:r w:rsidRPr="00AA03D3">
        <w:rPr>
          <w:rFonts w:ascii="Arial" w:hAnsi="Arial" w:cs="Arial"/>
          <w:color w:val="010101"/>
        </w:rPr>
        <w:t>ской области, представление о согласовании устава казачьего общества. К представлению прилагаются: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а)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б)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в) устав казачьего общества в новой редакции.</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5. </w:t>
      </w:r>
      <w:proofErr w:type="gramStart"/>
      <w:r w:rsidRPr="00AA03D3">
        <w:rPr>
          <w:rFonts w:ascii="Arial" w:hAnsi="Arial" w:cs="Arial"/>
          <w:color w:val="010101"/>
        </w:rPr>
        <w:t>Для согласования устава создаваемого казачьего общества лицо, уполномоченное учредительным собранием (кругом, сбором) создаваемого казачьего общества, осуществляющего</w:t>
      </w:r>
      <w:r w:rsidR="00106650">
        <w:rPr>
          <w:rFonts w:ascii="Arial" w:hAnsi="Arial" w:cs="Arial"/>
          <w:color w:val="010101"/>
        </w:rPr>
        <w:t xml:space="preserve"> деятельность на территории Кур</w:t>
      </w:r>
      <w:r w:rsidRPr="00AA03D3">
        <w:rPr>
          <w:rFonts w:ascii="Arial" w:hAnsi="Arial" w:cs="Arial"/>
          <w:color w:val="010101"/>
        </w:rPr>
        <w:t xml:space="preserve">ской области (далее – уполномоченное лицо), в течение 14 календарных дней со дня принятия учредительным собранием (кругом, сбором) решения об учреждении </w:t>
      </w:r>
      <w:r w:rsidRPr="00AA03D3">
        <w:rPr>
          <w:rFonts w:ascii="Arial" w:hAnsi="Arial" w:cs="Arial"/>
          <w:color w:val="010101"/>
        </w:rPr>
        <w:lastRenderedPageBreak/>
        <w:t>казачьего общества направляет атаману окружного казачьего общества, осуществляющего</w:t>
      </w:r>
      <w:r w:rsidR="00106650">
        <w:rPr>
          <w:rFonts w:ascii="Arial" w:hAnsi="Arial" w:cs="Arial"/>
          <w:color w:val="010101"/>
        </w:rPr>
        <w:t xml:space="preserve"> деятельность на территории Кур</w:t>
      </w:r>
      <w:r w:rsidRPr="00AA03D3">
        <w:rPr>
          <w:rFonts w:ascii="Arial" w:hAnsi="Arial" w:cs="Arial"/>
          <w:color w:val="010101"/>
        </w:rPr>
        <w:t>ской области, представление о согласовании устава казачьего общества.</w:t>
      </w:r>
      <w:proofErr w:type="gramEnd"/>
      <w:r w:rsidRPr="00AA03D3">
        <w:rPr>
          <w:rFonts w:ascii="Arial" w:hAnsi="Arial" w:cs="Arial"/>
          <w:color w:val="010101"/>
        </w:rPr>
        <w:t xml:space="preserve"> К представлению прилагаются: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а)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б) копия протокола учредительного собрания (круга, сбора), содержащего решение об утверждении устава казачьего общества;</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в) устав казачьего общества.</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6. Копии документов, указанные в пункте 4 и 5 настоящего порядка, должны быть заверены подписью атамана казачьего общества либо уполномоченного лица. Документы (их копии), содержащие более одного листа, должны быть прошиты, пронумерованы, заверены подписью атамана казачьего общества либо уполномоченного лица на обороте последнего листа в месте, предназначенном для прошивки.</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7. Рассмотрение представленных для согласования устава казачьего общества документов и принятие по ним решения производится атаманом окружного казачьего общества, осуществляющего</w:t>
      </w:r>
      <w:r w:rsidR="00106650">
        <w:rPr>
          <w:rFonts w:ascii="Arial" w:hAnsi="Arial" w:cs="Arial"/>
          <w:color w:val="010101"/>
        </w:rPr>
        <w:t xml:space="preserve"> деятельность на территории Кур</w:t>
      </w:r>
      <w:r w:rsidRPr="00AA03D3">
        <w:rPr>
          <w:rFonts w:ascii="Arial" w:hAnsi="Arial" w:cs="Arial"/>
          <w:color w:val="010101"/>
        </w:rPr>
        <w:t>ской области, в течение 14 календарных дней со дня поступления указанных документов.</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8. По истечении срока, установленного пунктом 7 настоящего порядка, принимается решение о согласовании либо об отказе в согласовании устава казачьего общества. О принятом решении атаман окружного казачьего общества, осуществляющего</w:t>
      </w:r>
      <w:r w:rsidR="00106650">
        <w:rPr>
          <w:rFonts w:ascii="Arial" w:hAnsi="Arial" w:cs="Arial"/>
          <w:color w:val="010101"/>
        </w:rPr>
        <w:t xml:space="preserve"> деятельность на территории Курс</w:t>
      </w:r>
      <w:r w:rsidRPr="00AA03D3">
        <w:rPr>
          <w:rFonts w:ascii="Arial" w:hAnsi="Arial" w:cs="Arial"/>
          <w:color w:val="010101"/>
        </w:rPr>
        <w:t>кой области, информирует атамана казачьего общества либо уполномоченное лицо в письменной форме.</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9.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10. Согласование устава казачьего общества оформляется служебным письмом, подписанным непосредственно атаманом окружного казачьего общества, осуществляющего</w:t>
      </w:r>
      <w:r w:rsidR="00106650">
        <w:rPr>
          <w:rFonts w:ascii="Arial" w:hAnsi="Arial" w:cs="Arial"/>
          <w:color w:val="010101"/>
        </w:rPr>
        <w:t xml:space="preserve"> деятельность на территории Курской</w:t>
      </w:r>
      <w:r w:rsidRPr="00AA03D3">
        <w:rPr>
          <w:rFonts w:ascii="Arial" w:hAnsi="Arial" w:cs="Arial"/>
          <w:color w:val="010101"/>
        </w:rPr>
        <w:t xml:space="preserve"> области.</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11. Основаниями для отказа в согласовании устава действующего казачьего общества являются: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xml:space="preserve">         </w:t>
      </w:r>
      <w:proofErr w:type="gramStart"/>
      <w:r w:rsidRPr="00AA03D3">
        <w:rPr>
          <w:rFonts w:ascii="Arial" w:hAnsi="Arial" w:cs="Arial"/>
          <w:color w:val="010101"/>
        </w:rPr>
        <w:t>а) несоблюдение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roofErr w:type="gramEnd"/>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lastRenderedPageBreak/>
        <w:t>         б) непредставление или представление неполного пакета документов, предусмотренных пунктом 4 настоящего порядка, несоблюдение требований к их оформлению, порядку, сроку представления;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в) наличие в представленных документах недостоверных или неполных сведений.</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12. Основаниями для отказа в согласовании устава создаваемого казачьего общества являются: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а) несоблюдение требований к порядку созыва и проведения заседания учредительного собрания (круга, сбора) казачьего общества, установленными главами 4 и 9.1 Гражданского кодекса Российской Федерации и иными федеральными законами в сфере деятельности некоммерческих организаций;</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б) непредставление или представление неполного пакета документов, предусмотренных пунктом 5 настоящего порядка, несоблюдение требований к их оформлению, порядку, сроку представления;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в) наличие в представленных документах недостоверных или неполных сведений.</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13. Отказ в согласовании устава казачьего общества не является препятствием для повторного направления атаману окружного казачьего общества, осуществляющего</w:t>
      </w:r>
      <w:r w:rsidR="00106650">
        <w:rPr>
          <w:rFonts w:ascii="Arial" w:hAnsi="Arial" w:cs="Arial"/>
          <w:color w:val="010101"/>
        </w:rPr>
        <w:t xml:space="preserve"> деятельность на территории Кур</w:t>
      </w:r>
      <w:r w:rsidRPr="00AA03D3">
        <w:rPr>
          <w:rFonts w:ascii="Arial" w:hAnsi="Arial" w:cs="Arial"/>
          <w:color w:val="010101"/>
        </w:rPr>
        <w:t>ской области, представления о согласовании устава казачьего общества и документов, предусмотренных пунктами 4 и 5 настоящего порядка, при условии устранения оснований, послуживших причиной для принятия указанного решения.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Повторное представление о согласовании устава казачьего общества и документов, предусмотренных пунктом 4 и 5 настоящего порядка, и принятие по этому представлению решения осуществляются в порядке, предусмотренном пунктами 6-12 настоящего порядка.</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Предельное количество повторных направлений представления о согласовании устава казачьего общества и документов, предусмотренных пунктом 4 и 5 настоящего порядка, не ограничено.</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xml:space="preserve">14. Уставы казачьих обществ, создаваемых (действующих) на территории </w:t>
      </w:r>
      <w:r w:rsidR="00106650">
        <w:rPr>
          <w:rFonts w:ascii="Arial" w:hAnsi="Arial" w:cs="Arial"/>
          <w:color w:val="010101"/>
        </w:rPr>
        <w:t>города Льгова, утверждаются Г</w:t>
      </w:r>
      <w:r w:rsidRPr="00AA03D3">
        <w:rPr>
          <w:rFonts w:ascii="Arial" w:hAnsi="Arial" w:cs="Arial"/>
          <w:color w:val="010101"/>
        </w:rPr>
        <w:t xml:space="preserve">лавой </w:t>
      </w:r>
      <w:r w:rsidR="00106650">
        <w:rPr>
          <w:rFonts w:ascii="Arial" w:hAnsi="Arial" w:cs="Arial"/>
          <w:color w:val="010101"/>
        </w:rPr>
        <w:t>города Льгова</w:t>
      </w:r>
      <w:r w:rsidRPr="00AA03D3">
        <w:rPr>
          <w:rFonts w:ascii="Arial" w:hAnsi="Arial" w:cs="Arial"/>
          <w:color w:val="010101"/>
        </w:rPr>
        <w:t>.</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xml:space="preserve">15. Утверждение уставов казачьих обществ осуществляется после их согласования атаманом окружного казачьего общества, осуществляющего деятельность на территории </w:t>
      </w:r>
      <w:r w:rsidR="00106650">
        <w:rPr>
          <w:rFonts w:ascii="Arial" w:hAnsi="Arial" w:cs="Arial"/>
          <w:color w:val="010101"/>
        </w:rPr>
        <w:t>Кур</w:t>
      </w:r>
      <w:r w:rsidRPr="00AA03D3">
        <w:rPr>
          <w:rFonts w:ascii="Arial" w:hAnsi="Arial" w:cs="Arial"/>
          <w:color w:val="010101"/>
        </w:rPr>
        <w:t>ской области.</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16.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w:t>
      </w:r>
      <w:r w:rsidR="00106650">
        <w:rPr>
          <w:rFonts w:ascii="Arial" w:hAnsi="Arial" w:cs="Arial"/>
          <w:color w:val="010101"/>
        </w:rPr>
        <w:t>ачьего общества направляет Г</w:t>
      </w:r>
      <w:r w:rsidRPr="00AA03D3">
        <w:rPr>
          <w:rFonts w:ascii="Arial" w:hAnsi="Arial" w:cs="Arial"/>
          <w:color w:val="010101"/>
        </w:rPr>
        <w:t>лаве</w:t>
      </w:r>
      <w:r w:rsidR="00106650">
        <w:rPr>
          <w:rFonts w:ascii="Arial" w:hAnsi="Arial" w:cs="Arial"/>
          <w:color w:val="010101"/>
        </w:rPr>
        <w:t xml:space="preserve"> </w:t>
      </w:r>
      <w:proofErr w:type="gramStart"/>
      <w:r w:rsidR="00106650">
        <w:rPr>
          <w:rFonts w:ascii="Arial" w:hAnsi="Arial" w:cs="Arial"/>
          <w:color w:val="010101"/>
        </w:rPr>
        <w:t>горда</w:t>
      </w:r>
      <w:proofErr w:type="gramEnd"/>
      <w:r w:rsidR="00106650">
        <w:rPr>
          <w:rFonts w:ascii="Arial" w:hAnsi="Arial" w:cs="Arial"/>
          <w:color w:val="010101"/>
        </w:rPr>
        <w:t xml:space="preserve"> Льгова</w:t>
      </w:r>
      <w:r w:rsidRPr="00AA03D3">
        <w:rPr>
          <w:rFonts w:ascii="Arial" w:hAnsi="Arial" w:cs="Arial"/>
          <w:color w:val="010101"/>
        </w:rPr>
        <w:t xml:space="preserve"> представление об утверждении устава казачьего общества. К представлению прилагаются: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lastRenderedPageBreak/>
        <w:t>         а)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б)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в) копии писем о согласовании устава казачьего общества атаманом окружного казачьего общества, осуществляющего</w:t>
      </w:r>
      <w:r w:rsidR="00106650">
        <w:rPr>
          <w:rFonts w:ascii="Arial" w:hAnsi="Arial" w:cs="Arial"/>
          <w:color w:val="010101"/>
        </w:rPr>
        <w:t xml:space="preserve"> деятельность на территории Кур</w:t>
      </w:r>
      <w:r w:rsidRPr="00AA03D3">
        <w:rPr>
          <w:rFonts w:ascii="Arial" w:hAnsi="Arial" w:cs="Arial"/>
          <w:color w:val="010101"/>
        </w:rPr>
        <w:t>ской области;</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г) устав казачьего общества на бумажном носителе и в электронном виде.</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17. Для утверждения устава создаваемого казачьего общества уполномоченное лицо в течение 5 календарных дней со дня получения согласованного устава</w:t>
      </w:r>
      <w:r w:rsidR="00106650">
        <w:rPr>
          <w:rFonts w:ascii="Arial" w:hAnsi="Arial" w:cs="Arial"/>
          <w:color w:val="010101"/>
        </w:rPr>
        <w:t xml:space="preserve"> казачьего общества направляет Г</w:t>
      </w:r>
      <w:r w:rsidRPr="00AA03D3">
        <w:rPr>
          <w:rFonts w:ascii="Arial" w:hAnsi="Arial" w:cs="Arial"/>
          <w:color w:val="010101"/>
        </w:rPr>
        <w:t xml:space="preserve">лаве </w:t>
      </w:r>
      <w:r w:rsidR="00106650">
        <w:rPr>
          <w:rFonts w:ascii="Arial" w:hAnsi="Arial" w:cs="Arial"/>
          <w:color w:val="010101"/>
        </w:rPr>
        <w:t>города Льгова</w:t>
      </w:r>
      <w:r w:rsidRPr="00AA03D3">
        <w:rPr>
          <w:rFonts w:ascii="Arial" w:hAnsi="Arial" w:cs="Arial"/>
          <w:color w:val="010101"/>
        </w:rPr>
        <w:t xml:space="preserve"> представление об утверждении устава казачьего общества. К представлению прилагаются: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а)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б) копия протокола учредительного собрания (круга, сбора) казачьего общества, содержащего решение об утверждении устава казачьего общества;</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в) копии писем о согласовании устава казачьего общества атаманом окружного казачьего</w:t>
      </w:r>
      <w:r w:rsidR="003A17B1">
        <w:rPr>
          <w:rFonts w:ascii="Arial" w:hAnsi="Arial" w:cs="Arial"/>
          <w:color w:val="010101"/>
        </w:rPr>
        <w:t xml:space="preserve"> общества</w:t>
      </w:r>
      <w:r w:rsidRPr="00AA03D3">
        <w:rPr>
          <w:rFonts w:ascii="Arial" w:hAnsi="Arial" w:cs="Arial"/>
          <w:color w:val="010101"/>
        </w:rPr>
        <w:t xml:space="preserve">, осуществляющего деятельность на территории </w:t>
      </w:r>
      <w:r w:rsidR="003A17B1">
        <w:rPr>
          <w:rFonts w:ascii="Arial" w:hAnsi="Arial" w:cs="Arial"/>
          <w:color w:val="010101"/>
        </w:rPr>
        <w:t>Кур</w:t>
      </w:r>
      <w:r w:rsidRPr="00AA03D3">
        <w:rPr>
          <w:rFonts w:ascii="Arial" w:hAnsi="Arial" w:cs="Arial"/>
          <w:color w:val="010101"/>
        </w:rPr>
        <w:t>ской области;</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г) устав казачьего общества на бумажном носителе и в электронном виде.</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18. Копии документов, указанные в пунктах 16 и 17 настоящего порядка должны быть заверены подписью атамана казачьего общества.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на месте прошивки.</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19. Рассмотрение представленных для утверждения устава казачьего общества документов и принят</w:t>
      </w:r>
      <w:r w:rsidR="003A17B1">
        <w:rPr>
          <w:rFonts w:ascii="Arial" w:hAnsi="Arial" w:cs="Arial"/>
          <w:color w:val="010101"/>
        </w:rPr>
        <w:t>ие по ним решения производится Г</w:t>
      </w:r>
      <w:r w:rsidRPr="00AA03D3">
        <w:rPr>
          <w:rFonts w:ascii="Arial" w:hAnsi="Arial" w:cs="Arial"/>
          <w:color w:val="010101"/>
        </w:rPr>
        <w:t xml:space="preserve">лавой </w:t>
      </w:r>
      <w:r w:rsidR="003A17B1">
        <w:rPr>
          <w:rFonts w:ascii="Arial" w:hAnsi="Arial" w:cs="Arial"/>
          <w:color w:val="010101"/>
        </w:rPr>
        <w:t>города Льгова</w:t>
      </w:r>
      <w:r w:rsidRPr="00AA03D3">
        <w:rPr>
          <w:rFonts w:ascii="Arial" w:hAnsi="Arial" w:cs="Arial"/>
          <w:color w:val="010101"/>
        </w:rPr>
        <w:t xml:space="preserve"> в течение 30 календарных дней со дня поступления указанных документов.</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20. По истечении срока, указанного в пункте 19 настоящего порядка, принимается решением об утверждении либо об отказе в утверждении устава казачьег</w:t>
      </w:r>
      <w:r w:rsidR="003A17B1">
        <w:rPr>
          <w:rFonts w:ascii="Arial" w:hAnsi="Arial" w:cs="Arial"/>
          <w:color w:val="010101"/>
        </w:rPr>
        <w:t>о общества. О принятом решении Г</w:t>
      </w:r>
      <w:r w:rsidRPr="00AA03D3">
        <w:rPr>
          <w:rFonts w:ascii="Arial" w:hAnsi="Arial" w:cs="Arial"/>
          <w:color w:val="010101"/>
        </w:rPr>
        <w:t xml:space="preserve">лава </w:t>
      </w:r>
      <w:r w:rsidR="003A17B1">
        <w:rPr>
          <w:rFonts w:ascii="Arial" w:hAnsi="Arial" w:cs="Arial"/>
          <w:color w:val="010101"/>
        </w:rPr>
        <w:t xml:space="preserve">города Льгова </w:t>
      </w:r>
      <w:r w:rsidRPr="00AA03D3">
        <w:rPr>
          <w:rFonts w:ascii="Arial" w:hAnsi="Arial" w:cs="Arial"/>
          <w:color w:val="010101"/>
        </w:rPr>
        <w:t>уведомляет атамана казачьего общества либо уполномоченное лицо в письменной форме.</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lastRenderedPageBreak/>
        <w:t>21. 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xml:space="preserve">22.  Утверждение устава казачьего общества утверждается </w:t>
      </w:r>
      <w:r w:rsidR="00B31AE7">
        <w:rPr>
          <w:rFonts w:ascii="Arial" w:hAnsi="Arial" w:cs="Arial"/>
          <w:color w:val="010101"/>
        </w:rPr>
        <w:t>постановлением Г</w:t>
      </w:r>
      <w:r w:rsidRPr="00AA03D3">
        <w:rPr>
          <w:rFonts w:ascii="Arial" w:hAnsi="Arial" w:cs="Arial"/>
          <w:color w:val="010101"/>
        </w:rPr>
        <w:t xml:space="preserve">лавы </w:t>
      </w:r>
      <w:r w:rsidR="00B31AE7">
        <w:rPr>
          <w:rFonts w:ascii="Arial" w:hAnsi="Arial" w:cs="Arial"/>
          <w:color w:val="010101"/>
        </w:rPr>
        <w:t>города Льгова</w:t>
      </w:r>
      <w:r w:rsidRPr="00AA03D3">
        <w:rPr>
          <w:rFonts w:ascii="Arial" w:hAnsi="Arial" w:cs="Arial"/>
          <w:color w:val="010101"/>
        </w:rPr>
        <w:t xml:space="preserve">. Копия </w:t>
      </w:r>
      <w:r w:rsidR="00B31AE7">
        <w:rPr>
          <w:rFonts w:ascii="Arial" w:hAnsi="Arial" w:cs="Arial"/>
          <w:color w:val="010101"/>
        </w:rPr>
        <w:t>постановления Главы города Льгова</w:t>
      </w:r>
      <w:r w:rsidRPr="00AA03D3">
        <w:rPr>
          <w:rFonts w:ascii="Arial" w:hAnsi="Arial" w:cs="Arial"/>
          <w:color w:val="010101"/>
        </w:rPr>
        <w:t xml:space="preserve"> об утверждении устава казачьего общества направляется атаману казачьего общества одновременно с уведомлением, указанным в пункте 20 настоящего порядка.</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23. На титульном листе утверждаемого устава казачьего общества рекомендуется указывать:</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а) слово «УСТАВ» (прописными буквами) и полное наименование казачьего общества;</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б) год принятия учредительным собранием (кругом, сбором) решения об учреждении казачьего общества - для создаваемого казачьего общества, либо год принятия окружным казачьим обществом решения об утверждении устава этого казачьего общества в утверждаемой редакции - для действующего казачьего общества (печатается выше границы нижнего поля страницы и выравнивается по центру);</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xml:space="preserve">         в) </w:t>
      </w:r>
      <w:proofErr w:type="gramStart"/>
      <w:r w:rsidRPr="00AA03D3">
        <w:rPr>
          <w:rFonts w:ascii="Arial" w:hAnsi="Arial" w:cs="Arial"/>
          <w:color w:val="010101"/>
        </w:rPr>
        <w:t>гриф утверждения, состоящий из слова УТВЕРЖДЕНО</w:t>
      </w:r>
      <w:proofErr w:type="gramEnd"/>
      <w:r w:rsidRPr="00AA03D3">
        <w:rPr>
          <w:rFonts w:ascii="Arial" w:hAnsi="Arial" w:cs="Arial"/>
          <w:color w:val="010101"/>
        </w:rPr>
        <w:t xml:space="preserve"> (без кавычек и прописными буквами) и реквизитов постановл</w:t>
      </w:r>
      <w:r w:rsidR="00B31AE7">
        <w:rPr>
          <w:rFonts w:ascii="Arial" w:hAnsi="Arial" w:cs="Arial"/>
          <w:color w:val="010101"/>
        </w:rPr>
        <w:t>ения Г</w:t>
      </w:r>
      <w:r w:rsidRPr="00AA03D3">
        <w:rPr>
          <w:rFonts w:ascii="Arial" w:hAnsi="Arial" w:cs="Arial"/>
          <w:color w:val="010101"/>
        </w:rPr>
        <w:t xml:space="preserve">лавы </w:t>
      </w:r>
      <w:r w:rsidR="00B31AE7">
        <w:rPr>
          <w:rFonts w:ascii="Arial" w:hAnsi="Arial" w:cs="Arial"/>
          <w:color w:val="010101"/>
        </w:rPr>
        <w:t xml:space="preserve">города Льгова </w:t>
      </w:r>
      <w:r w:rsidRPr="00AA03D3">
        <w:rPr>
          <w:rFonts w:ascii="Arial" w:hAnsi="Arial" w:cs="Arial"/>
          <w:color w:val="010101"/>
        </w:rPr>
        <w:t>об утверждении устава казачьего общества (располагается в правом верхнем углу титульного листа устава казачьего общества);</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xml:space="preserve">         </w:t>
      </w:r>
      <w:proofErr w:type="gramStart"/>
      <w:r w:rsidRPr="00AA03D3">
        <w:rPr>
          <w:rFonts w:ascii="Arial" w:hAnsi="Arial" w:cs="Arial"/>
          <w:color w:val="010101"/>
        </w:rPr>
        <w:t>г) 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w:t>
      </w:r>
      <w:proofErr w:type="gramEnd"/>
      <w:r w:rsidRPr="00AA03D3">
        <w:rPr>
          <w:rFonts w:ascii="Arial" w:hAnsi="Arial" w:cs="Arial"/>
          <w:color w:val="010101"/>
        </w:rPr>
        <w:t>, при большем количестве – на отдельном листе согласования).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Образец титульного листа устава казачьего общества приведен в приложении к настоящему порядку в соответствии с рекомендациями образца титульного листа, приведенного в Типовом положении приказа от 06.04.2020 № 45 «Об утверждении Типового положения о согласовании и утверждении уставов казачьих обществ».</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24. Основаниями для отказа в утверждении устава действующего казачьего общества являются: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а) несоблюдение требований к порядку созыва и проведения заседания высшего органа управления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 а также уставом казачьего общества;</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б) непредставление или представление неполного комплекта документов, предусмотренных пунктом 16 настоящего порядка несоблюдение требований к их оформлению, порядку и сроку представления;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lastRenderedPageBreak/>
        <w:t>         в) наличие в представленных документах недостоверных или неполных сведений.</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25. Основаниями для отказа в утверждении устава создаваемого казачьего общества являются: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а) несоблюдение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б) непредставление или представление неполного комплекта документов, предусмотренных пунктом 17 настоящего порядка, несоблюдение требований к их оформлению, порядку и сроку представления;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         в) наличия в представленных документах недостоверных или неполных сведений.</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26. Отказ в утверждении устава казачьего общества не является препятств</w:t>
      </w:r>
      <w:r w:rsidR="0077228E">
        <w:rPr>
          <w:rFonts w:ascii="Arial" w:hAnsi="Arial" w:cs="Arial"/>
          <w:color w:val="010101"/>
        </w:rPr>
        <w:t>ием для повторного направления Г</w:t>
      </w:r>
      <w:r w:rsidRPr="00AA03D3">
        <w:rPr>
          <w:rFonts w:ascii="Arial" w:hAnsi="Arial" w:cs="Arial"/>
          <w:color w:val="010101"/>
        </w:rPr>
        <w:t>лаве город</w:t>
      </w:r>
      <w:r w:rsidR="0077228E">
        <w:rPr>
          <w:rFonts w:ascii="Arial" w:hAnsi="Arial" w:cs="Arial"/>
          <w:color w:val="010101"/>
        </w:rPr>
        <w:t>а</w:t>
      </w:r>
      <w:r w:rsidRPr="00AA03D3">
        <w:rPr>
          <w:rFonts w:ascii="Arial" w:hAnsi="Arial" w:cs="Arial"/>
          <w:color w:val="010101"/>
        </w:rPr>
        <w:t xml:space="preserve"> </w:t>
      </w:r>
      <w:r w:rsidR="0077228E">
        <w:rPr>
          <w:rFonts w:ascii="Arial" w:hAnsi="Arial" w:cs="Arial"/>
          <w:color w:val="010101"/>
        </w:rPr>
        <w:t>Льгова</w:t>
      </w:r>
      <w:r w:rsidRPr="00AA03D3">
        <w:rPr>
          <w:rFonts w:ascii="Arial" w:hAnsi="Arial" w:cs="Arial"/>
          <w:color w:val="010101"/>
        </w:rPr>
        <w:t xml:space="preserve"> представления об утверждении устава казачьего общества и документов, предусмотренных пунктами 16 и 17 настоящего порядка, при условии устранения оснований, послуживших причиной для принятия указанного решения.</w:t>
      </w:r>
    </w:p>
    <w:p w:rsidR="00AA03D3" w:rsidRP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Повторное представление об утверждении устава казачьего общества и документов, предусмотренных пунктом 16 и 17 настоящего порядка, и принятие по этому представлению решения осуществляются в порядке, предусмотренном пунктами 18-25 настоящего порядка.</w:t>
      </w:r>
    </w:p>
    <w:p w:rsidR="00AA03D3" w:rsidRDefault="00AA03D3" w:rsidP="00AA03D3">
      <w:pPr>
        <w:pStyle w:val="a5"/>
        <w:shd w:val="clear" w:color="auto" w:fill="FFFFFF"/>
        <w:jc w:val="both"/>
        <w:rPr>
          <w:rFonts w:ascii="Arial" w:hAnsi="Arial" w:cs="Arial"/>
          <w:color w:val="010101"/>
        </w:rPr>
      </w:pPr>
      <w:r w:rsidRPr="00AA03D3">
        <w:rPr>
          <w:rFonts w:ascii="Arial" w:hAnsi="Arial" w:cs="Arial"/>
          <w:color w:val="010101"/>
        </w:rPr>
        <w:t>Предельное количество повторных направлений представления об утверждении устава казачьего общества и документов, предусмотренных пунктами 16 и 17 настоящего порядка, не ограничено.  </w:t>
      </w:r>
    </w:p>
    <w:p w:rsidR="006D74C2" w:rsidRDefault="006D74C2" w:rsidP="00AA03D3">
      <w:pPr>
        <w:pStyle w:val="a5"/>
        <w:shd w:val="clear" w:color="auto" w:fill="FFFFFF"/>
        <w:jc w:val="both"/>
        <w:rPr>
          <w:rFonts w:ascii="Arial" w:hAnsi="Arial" w:cs="Arial"/>
          <w:color w:val="010101"/>
        </w:rPr>
      </w:pPr>
    </w:p>
    <w:p w:rsidR="006D74C2" w:rsidRDefault="006D74C2" w:rsidP="00AA03D3">
      <w:pPr>
        <w:pStyle w:val="a5"/>
        <w:shd w:val="clear" w:color="auto" w:fill="FFFFFF"/>
        <w:jc w:val="both"/>
        <w:rPr>
          <w:rFonts w:ascii="Arial" w:hAnsi="Arial" w:cs="Arial"/>
          <w:color w:val="010101"/>
        </w:rPr>
      </w:pPr>
    </w:p>
    <w:p w:rsidR="006D74C2" w:rsidRDefault="006D74C2" w:rsidP="00AA03D3">
      <w:pPr>
        <w:pStyle w:val="a5"/>
        <w:shd w:val="clear" w:color="auto" w:fill="FFFFFF"/>
        <w:jc w:val="both"/>
        <w:rPr>
          <w:rFonts w:ascii="Arial" w:hAnsi="Arial" w:cs="Arial"/>
          <w:color w:val="010101"/>
        </w:rPr>
      </w:pPr>
    </w:p>
    <w:p w:rsidR="006D74C2" w:rsidRDefault="006D74C2" w:rsidP="00AA03D3">
      <w:pPr>
        <w:pStyle w:val="a5"/>
        <w:shd w:val="clear" w:color="auto" w:fill="FFFFFF"/>
        <w:jc w:val="both"/>
        <w:rPr>
          <w:rFonts w:ascii="Arial" w:hAnsi="Arial" w:cs="Arial"/>
          <w:color w:val="010101"/>
        </w:rPr>
      </w:pPr>
    </w:p>
    <w:p w:rsidR="006D74C2" w:rsidRDefault="006D74C2" w:rsidP="00AA03D3">
      <w:pPr>
        <w:pStyle w:val="a5"/>
        <w:shd w:val="clear" w:color="auto" w:fill="FFFFFF"/>
        <w:jc w:val="both"/>
        <w:rPr>
          <w:rFonts w:ascii="Arial" w:hAnsi="Arial" w:cs="Arial"/>
          <w:color w:val="010101"/>
        </w:rPr>
      </w:pPr>
    </w:p>
    <w:p w:rsidR="006D74C2" w:rsidRDefault="006D74C2" w:rsidP="00AA03D3">
      <w:pPr>
        <w:pStyle w:val="a5"/>
        <w:shd w:val="clear" w:color="auto" w:fill="FFFFFF"/>
        <w:jc w:val="both"/>
        <w:rPr>
          <w:rFonts w:ascii="Arial" w:hAnsi="Arial" w:cs="Arial"/>
          <w:color w:val="010101"/>
        </w:rPr>
      </w:pPr>
    </w:p>
    <w:p w:rsidR="006D74C2" w:rsidRDefault="006D74C2" w:rsidP="00AA03D3">
      <w:pPr>
        <w:pStyle w:val="a5"/>
        <w:shd w:val="clear" w:color="auto" w:fill="FFFFFF"/>
        <w:jc w:val="both"/>
        <w:rPr>
          <w:rFonts w:ascii="Arial" w:hAnsi="Arial" w:cs="Arial"/>
          <w:color w:val="010101"/>
        </w:rPr>
      </w:pPr>
    </w:p>
    <w:p w:rsidR="006D74C2" w:rsidRDefault="006D74C2" w:rsidP="00AA03D3">
      <w:pPr>
        <w:pStyle w:val="a5"/>
        <w:shd w:val="clear" w:color="auto" w:fill="FFFFFF"/>
        <w:jc w:val="both"/>
        <w:rPr>
          <w:rFonts w:ascii="Arial" w:hAnsi="Arial" w:cs="Arial"/>
          <w:color w:val="010101"/>
        </w:rPr>
      </w:pPr>
    </w:p>
    <w:p w:rsidR="006D74C2" w:rsidRDefault="006D74C2" w:rsidP="00AA03D3">
      <w:pPr>
        <w:pStyle w:val="a5"/>
        <w:shd w:val="clear" w:color="auto" w:fill="FFFFFF"/>
        <w:jc w:val="both"/>
        <w:rPr>
          <w:rFonts w:ascii="Arial" w:hAnsi="Arial" w:cs="Arial"/>
          <w:color w:val="010101"/>
        </w:rPr>
      </w:pPr>
    </w:p>
    <w:p w:rsidR="006D74C2" w:rsidRPr="00AA03D3" w:rsidRDefault="006D74C2" w:rsidP="00AA03D3">
      <w:pPr>
        <w:pStyle w:val="a5"/>
        <w:shd w:val="clear" w:color="auto" w:fill="FFFFFF"/>
        <w:jc w:val="both"/>
        <w:rPr>
          <w:rFonts w:ascii="Arial" w:hAnsi="Arial" w:cs="Arial"/>
          <w:color w:val="010101"/>
        </w:rPr>
      </w:pPr>
    </w:p>
    <w:p w:rsidR="00AA03D3" w:rsidRDefault="00AA03D3" w:rsidP="00AA03D3">
      <w:pPr>
        <w:pStyle w:val="a5"/>
        <w:shd w:val="clear" w:color="auto" w:fill="FFFFFF"/>
        <w:jc w:val="right"/>
        <w:rPr>
          <w:rFonts w:ascii="Arial" w:hAnsi="Arial" w:cs="Arial"/>
          <w:color w:val="010101"/>
          <w:sz w:val="17"/>
          <w:szCs w:val="17"/>
        </w:rPr>
      </w:pPr>
      <w:r>
        <w:rPr>
          <w:rFonts w:ascii="Arial" w:hAnsi="Arial" w:cs="Arial"/>
          <w:i/>
          <w:iCs/>
          <w:color w:val="010101"/>
          <w:sz w:val="17"/>
          <w:szCs w:val="17"/>
        </w:rPr>
        <w:lastRenderedPageBreak/>
        <w:t>Приложение к порядку согласования</w:t>
      </w:r>
      <w:r>
        <w:rPr>
          <w:rFonts w:ascii="Arial" w:hAnsi="Arial" w:cs="Arial"/>
          <w:color w:val="010101"/>
          <w:sz w:val="17"/>
          <w:szCs w:val="17"/>
        </w:rPr>
        <w:br/>
      </w:r>
      <w:r>
        <w:rPr>
          <w:rFonts w:ascii="Arial" w:hAnsi="Arial" w:cs="Arial"/>
          <w:i/>
          <w:iCs/>
          <w:color w:val="010101"/>
          <w:sz w:val="17"/>
          <w:szCs w:val="17"/>
        </w:rPr>
        <w:t>и утверждения уставов</w:t>
      </w:r>
      <w:r>
        <w:rPr>
          <w:rFonts w:ascii="Arial" w:hAnsi="Arial" w:cs="Arial"/>
          <w:color w:val="010101"/>
          <w:sz w:val="17"/>
          <w:szCs w:val="17"/>
        </w:rPr>
        <w:br/>
      </w:r>
      <w:r>
        <w:rPr>
          <w:rFonts w:ascii="Arial" w:hAnsi="Arial" w:cs="Arial"/>
          <w:i/>
          <w:iCs/>
          <w:color w:val="010101"/>
          <w:sz w:val="17"/>
          <w:szCs w:val="17"/>
        </w:rPr>
        <w:t>создаваемых (действующих) казачьих обществ</w:t>
      </w:r>
    </w:p>
    <w:p w:rsidR="00AA03D3" w:rsidRDefault="00AA03D3" w:rsidP="00AA03D3">
      <w:pPr>
        <w:pStyle w:val="3"/>
        <w:shd w:val="clear" w:color="auto" w:fill="FFFFFF"/>
        <w:spacing w:before="0"/>
        <w:jc w:val="center"/>
        <w:rPr>
          <w:rFonts w:ascii="Arial" w:hAnsi="Arial" w:cs="Arial"/>
          <w:color w:val="010101"/>
          <w:sz w:val="20"/>
          <w:szCs w:val="20"/>
        </w:rPr>
      </w:pPr>
      <w:r>
        <w:rPr>
          <w:rFonts w:ascii="Arial" w:hAnsi="Arial" w:cs="Arial"/>
          <w:color w:val="010101"/>
          <w:sz w:val="20"/>
          <w:szCs w:val="20"/>
        </w:rPr>
        <w:t>Образец титульного листа устава казачьего общества </w:t>
      </w:r>
    </w:p>
    <w:tbl>
      <w:tblPr>
        <w:tblW w:w="4252" w:type="dxa"/>
        <w:tblInd w:w="4825" w:type="dxa"/>
        <w:tblBorders>
          <w:top w:val="single" w:sz="4" w:space="0" w:color="BBBBBB"/>
          <w:left w:val="single" w:sz="4" w:space="0" w:color="BBBBBB"/>
          <w:bottom w:val="single" w:sz="4" w:space="0" w:color="BBBBBB"/>
          <w:right w:val="single" w:sz="4" w:space="0" w:color="BBBBBB"/>
        </w:tblBorders>
        <w:shd w:val="clear" w:color="auto" w:fill="FFFFFF"/>
        <w:tblCellMar>
          <w:left w:w="0" w:type="dxa"/>
          <w:right w:w="0" w:type="dxa"/>
        </w:tblCellMar>
        <w:tblLook w:val="04A0"/>
      </w:tblPr>
      <w:tblGrid>
        <w:gridCol w:w="16"/>
        <w:gridCol w:w="16"/>
        <w:gridCol w:w="16"/>
        <w:gridCol w:w="16"/>
        <w:gridCol w:w="16"/>
        <w:gridCol w:w="569"/>
        <w:gridCol w:w="47"/>
        <w:gridCol w:w="16"/>
        <w:gridCol w:w="102"/>
        <w:gridCol w:w="174"/>
        <w:gridCol w:w="30"/>
        <w:gridCol w:w="3234"/>
      </w:tblGrid>
      <w:tr w:rsidR="006D74C2"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3234" w:type="dxa"/>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r>
      <w:tr w:rsidR="00AA03D3"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4172" w:type="dxa"/>
            <w:gridSpan w:val="7"/>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rsidP="0077228E">
            <w:pPr>
              <w:pStyle w:val="a5"/>
              <w:jc w:val="center"/>
              <w:rPr>
                <w:rFonts w:ascii="Arial" w:hAnsi="Arial" w:cs="Arial"/>
                <w:color w:val="010101"/>
                <w:sz w:val="18"/>
                <w:szCs w:val="18"/>
              </w:rPr>
            </w:pPr>
            <w:r>
              <w:rPr>
                <w:rFonts w:ascii="Arial" w:hAnsi="Arial" w:cs="Arial"/>
                <w:color w:val="010101"/>
                <w:sz w:val="18"/>
                <w:szCs w:val="18"/>
              </w:rPr>
              <w:t>УТВЕРЖДЕНО</w:t>
            </w:r>
            <w:r>
              <w:rPr>
                <w:rFonts w:ascii="Arial" w:hAnsi="Arial" w:cs="Arial"/>
                <w:color w:val="010101"/>
                <w:sz w:val="18"/>
                <w:szCs w:val="18"/>
              </w:rPr>
              <w:br/>
              <w:t xml:space="preserve">постановлением главы </w:t>
            </w:r>
            <w:r w:rsidR="0077228E">
              <w:rPr>
                <w:rFonts w:ascii="Arial" w:hAnsi="Arial" w:cs="Arial"/>
                <w:color w:val="010101"/>
                <w:sz w:val="18"/>
                <w:szCs w:val="18"/>
              </w:rPr>
              <w:t>города Льгова</w:t>
            </w:r>
          </w:p>
        </w:tc>
      </w:tr>
      <w:tr w:rsidR="00AA03D3"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jc w:val="center"/>
              <w:rPr>
                <w:rFonts w:ascii="Arial" w:hAnsi="Arial" w:cs="Arial"/>
                <w:color w:val="010101"/>
                <w:sz w:val="18"/>
                <w:szCs w:val="18"/>
              </w:rPr>
            </w:pPr>
            <w:r>
              <w:rPr>
                <w:rFonts w:ascii="Arial" w:hAnsi="Arial" w:cs="Arial"/>
                <w:color w:val="010101"/>
                <w:sz w:val="18"/>
                <w:szCs w:val="18"/>
              </w:rPr>
              <w:t>от</w:t>
            </w:r>
          </w:p>
        </w:tc>
        <w:tc>
          <w:tcPr>
            <w:tcW w:w="0" w:type="auto"/>
            <w:gridSpan w:val="2"/>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gridSpan w:val="2"/>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jc w:val="center"/>
              <w:rPr>
                <w:rFonts w:ascii="Arial" w:hAnsi="Arial" w:cs="Arial"/>
                <w:color w:val="010101"/>
                <w:sz w:val="18"/>
                <w:szCs w:val="18"/>
              </w:rPr>
            </w:pPr>
            <w:r>
              <w:rPr>
                <w:rFonts w:ascii="Arial" w:hAnsi="Arial" w:cs="Arial"/>
                <w:color w:val="010101"/>
                <w:sz w:val="18"/>
                <w:szCs w:val="18"/>
              </w:rPr>
              <w:t>№</w:t>
            </w:r>
          </w:p>
        </w:tc>
        <w:tc>
          <w:tcPr>
            <w:tcW w:w="3263" w:type="dxa"/>
            <w:gridSpan w:val="2"/>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r>
      <w:tr w:rsidR="00AA03D3"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4172" w:type="dxa"/>
            <w:gridSpan w:val="7"/>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r>
      <w:tr w:rsidR="00AA03D3"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4172" w:type="dxa"/>
            <w:gridSpan w:val="7"/>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jc w:val="center"/>
              <w:rPr>
                <w:rFonts w:ascii="Arial" w:hAnsi="Arial" w:cs="Arial"/>
                <w:color w:val="010101"/>
                <w:sz w:val="18"/>
                <w:szCs w:val="18"/>
              </w:rPr>
            </w:pPr>
            <w:r>
              <w:rPr>
                <w:rFonts w:ascii="Arial" w:hAnsi="Arial" w:cs="Arial"/>
                <w:color w:val="010101"/>
                <w:sz w:val="18"/>
                <w:szCs w:val="18"/>
              </w:rPr>
              <w:t>СОГЛАСОВАНО</w:t>
            </w:r>
          </w:p>
        </w:tc>
      </w:tr>
      <w:tr w:rsidR="00AA03D3"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4172" w:type="dxa"/>
            <w:gridSpan w:val="7"/>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r>
      <w:tr w:rsidR="00AA03D3"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4172" w:type="dxa"/>
            <w:gridSpan w:val="7"/>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jc w:val="center"/>
              <w:rPr>
                <w:rFonts w:ascii="Arial" w:hAnsi="Arial" w:cs="Arial"/>
                <w:color w:val="010101"/>
                <w:sz w:val="18"/>
                <w:szCs w:val="18"/>
              </w:rPr>
            </w:pPr>
            <w:r>
              <w:rPr>
                <w:rFonts w:ascii="Arial" w:hAnsi="Arial" w:cs="Arial"/>
                <w:color w:val="010101"/>
                <w:sz w:val="18"/>
                <w:szCs w:val="18"/>
              </w:rPr>
              <w:t>(наименование должности)</w:t>
            </w:r>
          </w:p>
        </w:tc>
      </w:tr>
      <w:tr w:rsidR="00AA03D3"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4172" w:type="dxa"/>
            <w:gridSpan w:val="7"/>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r>
      <w:tr w:rsidR="00AA03D3"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4172" w:type="dxa"/>
            <w:gridSpan w:val="7"/>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jc w:val="center"/>
              <w:rPr>
                <w:rFonts w:ascii="Arial" w:hAnsi="Arial" w:cs="Arial"/>
                <w:color w:val="010101"/>
                <w:sz w:val="18"/>
                <w:szCs w:val="18"/>
              </w:rPr>
            </w:pPr>
            <w:r>
              <w:rPr>
                <w:rFonts w:ascii="Arial" w:hAnsi="Arial" w:cs="Arial"/>
                <w:color w:val="010101"/>
                <w:sz w:val="18"/>
                <w:szCs w:val="18"/>
              </w:rPr>
              <w:t>(ФИО)</w:t>
            </w:r>
          </w:p>
        </w:tc>
      </w:tr>
      <w:tr w:rsidR="00AA03D3"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gridSpan w:val="2"/>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jc w:val="center"/>
              <w:rPr>
                <w:rFonts w:ascii="Arial" w:hAnsi="Arial" w:cs="Arial"/>
                <w:color w:val="010101"/>
                <w:sz w:val="18"/>
                <w:szCs w:val="18"/>
              </w:rPr>
            </w:pPr>
            <w:r>
              <w:rPr>
                <w:rFonts w:ascii="Arial" w:hAnsi="Arial" w:cs="Arial"/>
                <w:color w:val="010101"/>
                <w:sz w:val="18"/>
                <w:szCs w:val="18"/>
              </w:rPr>
              <w:t xml:space="preserve">письмо </w:t>
            </w:r>
            <w:proofErr w:type="gramStart"/>
            <w:r>
              <w:rPr>
                <w:rFonts w:ascii="Arial" w:hAnsi="Arial" w:cs="Arial"/>
                <w:color w:val="010101"/>
                <w:sz w:val="18"/>
                <w:szCs w:val="18"/>
              </w:rPr>
              <w:t>от</w:t>
            </w:r>
            <w:proofErr w:type="gramEnd"/>
          </w:p>
        </w:tc>
        <w:tc>
          <w:tcPr>
            <w:tcW w:w="0" w:type="auto"/>
            <w:gridSpan w:val="2"/>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gridSpan w:val="2"/>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rPr>
                <w:rFonts w:ascii="Arial" w:hAnsi="Arial" w:cs="Arial"/>
                <w:color w:val="010101"/>
                <w:sz w:val="18"/>
                <w:szCs w:val="18"/>
              </w:rPr>
            </w:pPr>
            <w:r>
              <w:rPr>
                <w:rFonts w:ascii="Arial" w:hAnsi="Arial" w:cs="Arial"/>
                <w:color w:val="010101"/>
                <w:sz w:val="18"/>
                <w:szCs w:val="18"/>
              </w:rPr>
              <w:t>№</w:t>
            </w:r>
          </w:p>
        </w:tc>
        <w:tc>
          <w:tcPr>
            <w:tcW w:w="3234" w:type="dxa"/>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r>
      <w:tr w:rsidR="00AA03D3"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rPr>
                <w:rFonts w:ascii="Arial" w:hAnsi="Arial" w:cs="Arial"/>
                <w:color w:val="010101"/>
                <w:sz w:val="18"/>
                <w:szCs w:val="18"/>
              </w:rPr>
            </w:pPr>
            <w:r>
              <w:rPr>
                <w:rFonts w:ascii="Arial" w:hAnsi="Arial" w:cs="Arial"/>
                <w:color w:val="010101"/>
                <w:sz w:val="18"/>
                <w:szCs w:val="18"/>
              </w:rPr>
              <w:t> </w:t>
            </w:r>
          </w:p>
        </w:tc>
        <w:tc>
          <w:tcPr>
            <w:tcW w:w="0" w:type="auto"/>
            <w:gridSpan w:val="2"/>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jc w:val="center"/>
              <w:rPr>
                <w:rFonts w:ascii="Arial" w:hAnsi="Arial" w:cs="Arial"/>
                <w:color w:val="010101"/>
                <w:sz w:val="18"/>
                <w:szCs w:val="18"/>
              </w:rPr>
            </w:pPr>
            <w:r>
              <w:rPr>
                <w:rFonts w:ascii="Arial" w:hAnsi="Arial" w:cs="Arial"/>
                <w:color w:val="010101"/>
                <w:sz w:val="18"/>
                <w:szCs w:val="18"/>
              </w:rPr>
              <w:t> </w:t>
            </w:r>
          </w:p>
        </w:tc>
        <w:tc>
          <w:tcPr>
            <w:tcW w:w="0" w:type="auto"/>
            <w:gridSpan w:val="2"/>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rPr>
                <w:rFonts w:ascii="Arial" w:hAnsi="Arial" w:cs="Arial"/>
                <w:color w:val="010101"/>
                <w:sz w:val="18"/>
                <w:szCs w:val="18"/>
              </w:rPr>
            </w:pPr>
            <w:r>
              <w:rPr>
                <w:rFonts w:ascii="Arial" w:hAnsi="Arial" w:cs="Arial"/>
                <w:color w:val="010101"/>
                <w:sz w:val="18"/>
                <w:szCs w:val="18"/>
              </w:rPr>
              <w:t> </w:t>
            </w:r>
          </w:p>
        </w:tc>
        <w:tc>
          <w:tcPr>
            <w:tcW w:w="0" w:type="auto"/>
            <w:gridSpan w:val="2"/>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jc w:val="center"/>
              <w:rPr>
                <w:rFonts w:ascii="Arial" w:hAnsi="Arial" w:cs="Arial"/>
                <w:color w:val="010101"/>
                <w:sz w:val="18"/>
                <w:szCs w:val="18"/>
              </w:rPr>
            </w:pPr>
            <w:r>
              <w:rPr>
                <w:rFonts w:ascii="Arial" w:hAnsi="Arial" w:cs="Arial"/>
                <w:color w:val="010101"/>
                <w:sz w:val="18"/>
                <w:szCs w:val="18"/>
              </w:rPr>
              <w:t> </w:t>
            </w:r>
          </w:p>
        </w:tc>
        <w:tc>
          <w:tcPr>
            <w:tcW w:w="3234" w:type="dxa"/>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rPr>
                <w:rFonts w:ascii="Arial" w:hAnsi="Arial" w:cs="Arial"/>
                <w:color w:val="010101"/>
                <w:sz w:val="18"/>
                <w:szCs w:val="18"/>
              </w:rPr>
            </w:pPr>
            <w:r>
              <w:rPr>
                <w:rFonts w:ascii="Arial" w:hAnsi="Arial" w:cs="Arial"/>
                <w:color w:val="010101"/>
                <w:sz w:val="18"/>
                <w:szCs w:val="18"/>
              </w:rPr>
              <w:t> </w:t>
            </w:r>
          </w:p>
        </w:tc>
      </w:tr>
      <w:tr w:rsidR="00AA03D3"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rPr>
                <w:rFonts w:ascii="Arial" w:hAnsi="Arial" w:cs="Arial"/>
                <w:color w:val="010101"/>
                <w:sz w:val="18"/>
                <w:szCs w:val="18"/>
              </w:rPr>
            </w:pPr>
            <w:r>
              <w:rPr>
                <w:rFonts w:ascii="Arial" w:hAnsi="Arial" w:cs="Arial"/>
                <w:color w:val="010101"/>
                <w:sz w:val="18"/>
                <w:szCs w:val="18"/>
              </w:rPr>
              <w:t> </w:t>
            </w:r>
          </w:p>
        </w:tc>
        <w:tc>
          <w:tcPr>
            <w:tcW w:w="4172" w:type="dxa"/>
            <w:gridSpan w:val="7"/>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jc w:val="center"/>
              <w:rPr>
                <w:rFonts w:ascii="Arial" w:hAnsi="Arial" w:cs="Arial"/>
                <w:color w:val="010101"/>
                <w:sz w:val="18"/>
                <w:szCs w:val="18"/>
              </w:rPr>
            </w:pPr>
            <w:r>
              <w:rPr>
                <w:rFonts w:ascii="Arial" w:hAnsi="Arial" w:cs="Arial"/>
                <w:color w:val="010101"/>
                <w:sz w:val="18"/>
                <w:szCs w:val="18"/>
              </w:rPr>
              <w:t>СОГЛАСОВАНО</w:t>
            </w:r>
          </w:p>
        </w:tc>
      </w:tr>
      <w:tr w:rsidR="00AA03D3"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rPr>
                <w:rFonts w:ascii="Arial" w:hAnsi="Arial" w:cs="Arial"/>
                <w:color w:val="010101"/>
                <w:sz w:val="18"/>
                <w:szCs w:val="18"/>
              </w:rPr>
            </w:pPr>
            <w:r>
              <w:rPr>
                <w:rFonts w:ascii="Arial" w:hAnsi="Arial" w:cs="Arial"/>
                <w:color w:val="010101"/>
                <w:sz w:val="18"/>
                <w:szCs w:val="18"/>
              </w:rPr>
              <w:t> </w:t>
            </w:r>
          </w:p>
        </w:tc>
        <w:tc>
          <w:tcPr>
            <w:tcW w:w="4172" w:type="dxa"/>
            <w:gridSpan w:val="7"/>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jc w:val="center"/>
              <w:rPr>
                <w:rFonts w:ascii="Arial" w:hAnsi="Arial" w:cs="Arial"/>
                <w:color w:val="010101"/>
                <w:sz w:val="18"/>
                <w:szCs w:val="18"/>
              </w:rPr>
            </w:pPr>
            <w:r>
              <w:rPr>
                <w:rFonts w:ascii="Arial" w:hAnsi="Arial" w:cs="Arial"/>
                <w:color w:val="010101"/>
                <w:sz w:val="18"/>
                <w:szCs w:val="18"/>
              </w:rPr>
              <w:t>(наименование должности)</w:t>
            </w:r>
          </w:p>
        </w:tc>
      </w:tr>
      <w:tr w:rsidR="00AA03D3"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rPr>
                <w:rFonts w:ascii="Arial" w:hAnsi="Arial" w:cs="Arial"/>
                <w:color w:val="010101"/>
                <w:sz w:val="18"/>
                <w:szCs w:val="18"/>
              </w:rPr>
            </w:pPr>
            <w:r>
              <w:rPr>
                <w:rFonts w:ascii="Arial" w:hAnsi="Arial" w:cs="Arial"/>
                <w:color w:val="010101"/>
                <w:sz w:val="18"/>
                <w:szCs w:val="18"/>
              </w:rPr>
              <w:t> </w:t>
            </w:r>
          </w:p>
        </w:tc>
        <w:tc>
          <w:tcPr>
            <w:tcW w:w="0" w:type="auto"/>
            <w:gridSpan w:val="2"/>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jc w:val="center"/>
              <w:rPr>
                <w:rFonts w:ascii="Arial" w:hAnsi="Arial" w:cs="Arial"/>
                <w:color w:val="010101"/>
                <w:sz w:val="18"/>
                <w:szCs w:val="18"/>
              </w:rPr>
            </w:pPr>
            <w:r>
              <w:rPr>
                <w:rFonts w:ascii="Arial" w:hAnsi="Arial" w:cs="Arial"/>
                <w:color w:val="010101"/>
                <w:sz w:val="18"/>
                <w:szCs w:val="18"/>
              </w:rPr>
              <w:t> </w:t>
            </w:r>
          </w:p>
        </w:tc>
        <w:tc>
          <w:tcPr>
            <w:tcW w:w="0" w:type="auto"/>
            <w:gridSpan w:val="2"/>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rPr>
                <w:rFonts w:ascii="Arial" w:hAnsi="Arial" w:cs="Arial"/>
                <w:color w:val="010101"/>
                <w:sz w:val="18"/>
                <w:szCs w:val="18"/>
              </w:rPr>
            </w:pPr>
            <w:r>
              <w:rPr>
                <w:rFonts w:ascii="Arial" w:hAnsi="Arial" w:cs="Arial"/>
                <w:color w:val="010101"/>
                <w:sz w:val="18"/>
                <w:szCs w:val="18"/>
              </w:rPr>
              <w:t> </w:t>
            </w:r>
          </w:p>
        </w:tc>
        <w:tc>
          <w:tcPr>
            <w:tcW w:w="0" w:type="auto"/>
            <w:gridSpan w:val="2"/>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jc w:val="center"/>
              <w:rPr>
                <w:rFonts w:ascii="Arial" w:hAnsi="Arial" w:cs="Arial"/>
                <w:color w:val="010101"/>
                <w:sz w:val="18"/>
                <w:szCs w:val="18"/>
              </w:rPr>
            </w:pPr>
            <w:r>
              <w:rPr>
                <w:rFonts w:ascii="Arial" w:hAnsi="Arial" w:cs="Arial"/>
                <w:color w:val="010101"/>
                <w:sz w:val="18"/>
                <w:szCs w:val="18"/>
              </w:rPr>
              <w:t> </w:t>
            </w:r>
          </w:p>
        </w:tc>
        <w:tc>
          <w:tcPr>
            <w:tcW w:w="3234" w:type="dxa"/>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rPr>
                <w:rFonts w:ascii="Arial" w:hAnsi="Arial" w:cs="Arial"/>
                <w:color w:val="010101"/>
                <w:sz w:val="18"/>
                <w:szCs w:val="18"/>
              </w:rPr>
            </w:pPr>
            <w:r>
              <w:rPr>
                <w:rFonts w:ascii="Arial" w:hAnsi="Arial" w:cs="Arial"/>
                <w:color w:val="010101"/>
                <w:sz w:val="18"/>
                <w:szCs w:val="18"/>
              </w:rPr>
              <w:t> </w:t>
            </w:r>
          </w:p>
        </w:tc>
      </w:tr>
      <w:tr w:rsidR="00AA03D3"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rPr>
                <w:rFonts w:ascii="Arial" w:hAnsi="Arial" w:cs="Arial"/>
                <w:color w:val="010101"/>
                <w:sz w:val="18"/>
                <w:szCs w:val="18"/>
              </w:rPr>
            </w:pPr>
            <w:r>
              <w:rPr>
                <w:rFonts w:ascii="Arial" w:hAnsi="Arial" w:cs="Arial"/>
                <w:color w:val="010101"/>
                <w:sz w:val="18"/>
                <w:szCs w:val="18"/>
              </w:rPr>
              <w:t> </w:t>
            </w:r>
          </w:p>
        </w:tc>
        <w:tc>
          <w:tcPr>
            <w:tcW w:w="4172" w:type="dxa"/>
            <w:gridSpan w:val="7"/>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jc w:val="center"/>
              <w:rPr>
                <w:rFonts w:ascii="Arial" w:hAnsi="Arial" w:cs="Arial"/>
                <w:color w:val="010101"/>
                <w:sz w:val="18"/>
                <w:szCs w:val="18"/>
              </w:rPr>
            </w:pPr>
            <w:r>
              <w:rPr>
                <w:rFonts w:ascii="Arial" w:hAnsi="Arial" w:cs="Arial"/>
                <w:color w:val="010101"/>
                <w:sz w:val="18"/>
                <w:szCs w:val="18"/>
              </w:rPr>
              <w:t>(ФИО)</w:t>
            </w:r>
          </w:p>
        </w:tc>
      </w:tr>
      <w:tr w:rsidR="00AA03D3"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rPr>
                <w:rFonts w:ascii="Arial" w:hAnsi="Arial" w:cs="Arial"/>
                <w:color w:val="010101"/>
                <w:sz w:val="18"/>
                <w:szCs w:val="18"/>
              </w:rPr>
            </w:pPr>
            <w:r>
              <w:rPr>
                <w:rFonts w:ascii="Arial" w:hAnsi="Arial" w:cs="Arial"/>
                <w:color w:val="010101"/>
                <w:sz w:val="18"/>
                <w:szCs w:val="18"/>
              </w:rPr>
              <w:t> </w:t>
            </w:r>
          </w:p>
        </w:tc>
        <w:tc>
          <w:tcPr>
            <w:tcW w:w="0" w:type="auto"/>
            <w:gridSpan w:val="2"/>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rPr>
                <w:rFonts w:ascii="Arial" w:hAnsi="Arial" w:cs="Arial"/>
                <w:color w:val="010101"/>
                <w:sz w:val="18"/>
                <w:szCs w:val="18"/>
              </w:rPr>
            </w:pPr>
            <w:r>
              <w:rPr>
                <w:rFonts w:ascii="Arial" w:hAnsi="Arial" w:cs="Arial"/>
                <w:color w:val="010101"/>
                <w:sz w:val="18"/>
                <w:szCs w:val="18"/>
              </w:rPr>
              <w:t xml:space="preserve">письмо </w:t>
            </w:r>
            <w:proofErr w:type="gramStart"/>
            <w:r>
              <w:rPr>
                <w:rFonts w:ascii="Arial" w:hAnsi="Arial" w:cs="Arial"/>
                <w:color w:val="010101"/>
                <w:sz w:val="18"/>
                <w:szCs w:val="18"/>
              </w:rPr>
              <w:t>от</w:t>
            </w:r>
            <w:proofErr w:type="gramEnd"/>
          </w:p>
        </w:tc>
        <w:tc>
          <w:tcPr>
            <w:tcW w:w="0" w:type="auto"/>
            <w:gridSpan w:val="2"/>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rPr>
                <w:rFonts w:ascii="Arial" w:hAnsi="Arial" w:cs="Arial"/>
                <w:color w:val="010101"/>
                <w:sz w:val="18"/>
                <w:szCs w:val="18"/>
              </w:rPr>
            </w:pPr>
            <w:r>
              <w:rPr>
                <w:rFonts w:ascii="Arial" w:hAnsi="Arial" w:cs="Arial"/>
                <w:color w:val="010101"/>
                <w:sz w:val="18"/>
                <w:szCs w:val="18"/>
              </w:rPr>
              <w:t> </w:t>
            </w:r>
          </w:p>
        </w:tc>
        <w:tc>
          <w:tcPr>
            <w:tcW w:w="0" w:type="auto"/>
            <w:gridSpan w:val="2"/>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jc w:val="center"/>
              <w:rPr>
                <w:rFonts w:ascii="Arial" w:hAnsi="Arial" w:cs="Arial"/>
                <w:color w:val="010101"/>
                <w:sz w:val="18"/>
                <w:szCs w:val="18"/>
              </w:rPr>
            </w:pPr>
            <w:r>
              <w:rPr>
                <w:rFonts w:ascii="Arial" w:hAnsi="Arial" w:cs="Arial"/>
                <w:color w:val="010101"/>
                <w:sz w:val="18"/>
                <w:szCs w:val="18"/>
              </w:rPr>
              <w:t>№</w:t>
            </w:r>
          </w:p>
        </w:tc>
        <w:tc>
          <w:tcPr>
            <w:tcW w:w="3234" w:type="dxa"/>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rPr>
                <w:rFonts w:ascii="Arial" w:hAnsi="Arial" w:cs="Arial"/>
                <w:color w:val="010101"/>
                <w:sz w:val="18"/>
                <w:szCs w:val="18"/>
              </w:rPr>
            </w:pPr>
            <w:r>
              <w:rPr>
                <w:rFonts w:ascii="Arial" w:hAnsi="Arial" w:cs="Arial"/>
                <w:color w:val="010101"/>
                <w:sz w:val="18"/>
                <w:szCs w:val="18"/>
              </w:rPr>
              <w:t> </w:t>
            </w:r>
          </w:p>
        </w:tc>
      </w:tr>
      <w:tr w:rsidR="00AA03D3" w:rsidTr="006D74C2">
        <w:tc>
          <w:tcPr>
            <w:tcW w:w="0" w:type="auto"/>
            <w:gridSpan w:val="5"/>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4172" w:type="dxa"/>
            <w:gridSpan w:val="7"/>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r>
      <w:tr w:rsidR="00AA03D3" w:rsidTr="006D74C2">
        <w:tc>
          <w:tcPr>
            <w:tcW w:w="0" w:type="auto"/>
            <w:gridSpan w:val="4"/>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4188" w:type="dxa"/>
            <w:gridSpan w:val="8"/>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r>
      <w:tr w:rsidR="00AA03D3" w:rsidTr="006D74C2">
        <w:tc>
          <w:tcPr>
            <w:tcW w:w="0" w:type="auto"/>
            <w:gridSpan w:val="4"/>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4188" w:type="dxa"/>
            <w:gridSpan w:val="8"/>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r>
      <w:tr w:rsidR="00AA03D3" w:rsidTr="006D74C2">
        <w:tc>
          <w:tcPr>
            <w:tcW w:w="0" w:type="auto"/>
            <w:gridSpan w:val="4"/>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jc w:val="center"/>
              <w:rPr>
                <w:rFonts w:ascii="Arial" w:hAnsi="Arial" w:cs="Arial"/>
                <w:color w:val="010101"/>
                <w:sz w:val="18"/>
                <w:szCs w:val="18"/>
              </w:rPr>
            </w:pPr>
            <w:r>
              <w:rPr>
                <w:rFonts w:ascii="Arial" w:hAnsi="Arial" w:cs="Arial"/>
                <w:color w:val="010101"/>
                <w:sz w:val="18"/>
                <w:szCs w:val="18"/>
              </w:rPr>
              <w:t> </w:t>
            </w:r>
          </w:p>
        </w:tc>
        <w:tc>
          <w:tcPr>
            <w:tcW w:w="4188" w:type="dxa"/>
            <w:gridSpan w:val="8"/>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r>
      <w:tr w:rsidR="00AA03D3" w:rsidTr="006D74C2">
        <w:tc>
          <w:tcPr>
            <w:tcW w:w="0" w:type="auto"/>
            <w:gridSpan w:val="4"/>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4188" w:type="dxa"/>
            <w:gridSpan w:val="8"/>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r>
      <w:tr w:rsidR="00AA03D3" w:rsidTr="006D74C2">
        <w:tc>
          <w:tcPr>
            <w:tcW w:w="0" w:type="auto"/>
            <w:gridSpan w:val="4"/>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4188" w:type="dxa"/>
            <w:gridSpan w:val="8"/>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r>
      <w:tr w:rsidR="00AA03D3" w:rsidTr="006D74C2">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4188" w:type="dxa"/>
            <w:gridSpan w:val="8"/>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r>
      <w:tr w:rsidR="006D74C2" w:rsidTr="006D74C2">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c>
          <w:tcPr>
            <w:tcW w:w="3234" w:type="dxa"/>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r>
    </w:tbl>
    <w:p w:rsidR="00AA03D3" w:rsidRDefault="00AA03D3" w:rsidP="00AA03D3">
      <w:pPr>
        <w:pStyle w:val="a5"/>
        <w:shd w:val="clear" w:color="auto" w:fill="FFFFFF"/>
        <w:jc w:val="center"/>
        <w:rPr>
          <w:rFonts w:ascii="Arial" w:hAnsi="Arial" w:cs="Arial"/>
          <w:color w:val="010101"/>
          <w:sz w:val="17"/>
          <w:szCs w:val="17"/>
        </w:rPr>
      </w:pPr>
      <w:r>
        <w:rPr>
          <w:rFonts w:ascii="Arial" w:hAnsi="Arial" w:cs="Arial"/>
          <w:b/>
          <w:bCs/>
          <w:color w:val="010101"/>
          <w:sz w:val="17"/>
          <w:szCs w:val="17"/>
        </w:rPr>
        <w:t> УСТАВ</w:t>
      </w:r>
    </w:p>
    <w:tbl>
      <w:tblPr>
        <w:tblW w:w="0" w:type="auto"/>
        <w:tblBorders>
          <w:top w:val="single" w:sz="4" w:space="0" w:color="BBBBBB"/>
          <w:left w:val="single" w:sz="4" w:space="0" w:color="BBBBBB"/>
          <w:bottom w:val="single" w:sz="4" w:space="0" w:color="BBBBBB"/>
          <w:right w:val="single" w:sz="4" w:space="0" w:color="BBBBBB"/>
        </w:tblBorders>
        <w:shd w:val="clear" w:color="auto" w:fill="FFFFFF"/>
        <w:tblCellMar>
          <w:left w:w="0" w:type="dxa"/>
          <w:right w:w="0" w:type="dxa"/>
        </w:tblCellMar>
        <w:tblLook w:val="04A0"/>
      </w:tblPr>
      <w:tblGrid>
        <w:gridCol w:w="7719"/>
      </w:tblGrid>
      <w:tr w:rsidR="00AA03D3" w:rsidTr="00AA03D3">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p>
        </w:tc>
      </w:tr>
      <w:tr w:rsidR="00AA03D3" w:rsidTr="00AA03D3">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rPr>
                <w:rFonts w:ascii="Arial" w:hAnsi="Arial" w:cs="Arial"/>
                <w:color w:val="010101"/>
                <w:sz w:val="18"/>
                <w:szCs w:val="18"/>
              </w:rPr>
            </w:pPr>
            <w:r>
              <w:rPr>
                <w:rFonts w:ascii="Arial" w:hAnsi="Arial" w:cs="Arial"/>
                <w:color w:val="010101"/>
                <w:sz w:val="18"/>
                <w:szCs w:val="18"/>
              </w:rPr>
              <w:t>_____________________________________________________________________________</w:t>
            </w:r>
          </w:p>
        </w:tc>
      </w:tr>
      <w:tr w:rsidR="00AA03D3" w:rsidTr="00AA03D3">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AA03D3" w:rsidRDefault="00AA03D3">
            <w:pPr>
              <w:pStyle w:val="a5"/>
              <w:jc w:val="center"/>
              <w:rPr>
                <w:rFonts w:ascii="Arial" w:hAnsi="Arial" w:cs="Arial"/>
                <w:color w:val="010101"/>
                <w:sz w:val="18"/>
                <w:szCs w:val="18"/>
              </w:rPr>
            </w:pPr>
            <w:r>
              <w:rPr>
                <w:rFonts w:ascii="Arial" w:hAnsi="Arial" w:cs="Arial"/>
                <w:color w:val="010101"/>
                <w:sz w:val="18"/>
                <w:szCs w:val="18"/>
              </w:rPr>
              <w:t>(полное наименование казачьего общества)</w:t>
            </w:r>
          </w:p>
        </w:tc>
      </w:tr>
    </w:tbl>
    <w:p w:rsidR="00AA03D3" w:rsidRDefault="00AA03D3" w:rsidP="00AA03D3">
      <w:pPr>
        <w:pStyle w:val="a5"/>
        <w:shd w:val="clear" w:color="auto" w:fill="FFFFFF"/>
        <w:jc w:val="center"/>
        <w:rPr>
          <w:rFonts w:ascii="Arial" w:hAnsi="Arial" w:cs="Arial"/>
          <w:color w:val="010101"/>
          <w:sz w:val="17"/>
          <w:szCs w:val="17"/>
        </w:rPr>
      </w:pPr>
      <w:r>
        <w:rPr>
          <w:rFonts w:ascii="Arial" w:hAnsi="Arial" w:cs="Arial"/>
          <w:color w:val="010101"/>
          <w:sz w:val="17"/>
          <w:szCs w:val="17"/>
        </w:rPr>
        <w:t>20___ год </w:t>
      </w:r>
    </w:p>
    <w:p w:rsidR="00AA03D3" w:rsidRDefault="00AA03D3" w:rsidP="00AA03D3">
      <w:pPr>
        <w:pStyle w:val="a5"/>
        <w:shd w:val="clear" w:color="auto" w:fill="FFFFFF"/>
        <w:jc w:val="center"/>
        <w:rPr>
          <w:rFonts w:ascii="Arial" w:hAnsi="Arial" w:cs="Arial"/>
          <w:color w:val="010101"/>
          <w:sz w:val="17"/>
          <w:szCs w:val="17"/>
        </w:rPr>
      </w:pPr>
      <w:r>
        <w:rPr>
          <w:rFonts w:ascii="Arial" w:hAnsi="Arial" w:cs="Arial"/>
          <w:color w:val="010101"/>
          <w:sz w:val="17"/>
          <w:szCs w:val="17"/>
        </w:rPr>
        <w:t> </w:t>
      </w:r>
    </w:p>
    <w:p w:rsidR="0077228E" w:rsidRPr="005219BF" w:rsidRDefault="0077228E" w:rsidP="005219BF">
      <w:pPr>
        <w:rPr>
          <w:rFonts w:ascii="Arial" w:hAnsi="Arial" w:cs="Arial"/>
          <w:sz w:val="24"/>
          <w:szCs w:val="24"/>
        </w:rPr>
      </w:pPr>
    </w:p>
    <w:sectPr w:rsidR="0077228E" w:rsidRPr="005219BF" w:rsidSect="00606E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1CF1"/>
    <w:rsid w:val="00106650"/>
    <w:rsid w:val="003A17B1"/>
    <w:rsid w:val="004C55D2"/>
    <w:rsid w:val="00514228"/>
    <w:rsid w:val="005219BF"/>
    <w:rsid w:val="00606EEA"/>
    <w:rsid w:val="006D74C2"/>
    <w:rsid w:val="0077228E"/>
    <w:rsid w:val="00AA03D3"/>
    <w:rsid w:val="00B31AE7"/>
    <w:rsid w:val="00BF1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CF1"/>
    <w:rPr>
      <w:rFonts w:ascii="Calibri" w:eastAsia="Times New Roman" w:hAnsi="Calibri" w:cs="Times New Roman"/>
      <w:lang w:eastAsia="ru-RU"/>
    </w:rPr>
  </w:style>
  <w:style w:type="paragraph" w:styleId="1">
    <w:name w:val="heading 1"/>
    <w:basedOn w:val="a"/>
    <w:next w:val="a"/>
    <w:link w:val="10"/>
    <w:qFormat/>
    <w:rsid w:val="00BF1CF1"/>
    <w:pPr>
      <w:keepNext/>
      <w:widowControl w:val="0"/>
      <w:snapToGrid w:val="0"/>
      <w:spacing w:before="160" w:after="0" w:line="360" w:lineRule="auto"/>
      <w:jc w:val="center"/>
      <w:outlineLvl w:val="0"/>
    </w:pPr>
    <w:rPr>
      <w:rFonts w:ascii="Times New Roman" w:hAnsi="Times New Roman"/>
      <w:b/>
      <w:sz w:val="40"/>
      <w:szCs w:val="20"/>
    </w:rPr>
  </w:style>
  <w:style w:type="paragraph" w:styleId="2">
    <w:name w:val="heading 2"/>
    <w:basedOn w:val="a"/>
    <w:next w:val="a"/>
    <w:link w:val="20"/>
    <w:uiPriority w:val="9"/>
    <w:semiHidden/>
    <w:unhideWhenUsed/>
    <w:qFormat/>
    <w:rsid w:val="005219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A03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CF1"/>
    <w:rPr>
      <w:rFonts w:ascii="Times New Roman" w:eastAsia="Times New Roman" w:hAnsi="Times New Roman" w:cs="Times New Roman"/>
      <w:b/>
      <w:sz w:val="40"/>
      <w:szCs w:val="20"/>
      <w:lang w:eastAsia="ru-RU"/>
    </w:rPr>
  </w:style>
  <w:style w:type="paragraph" w:customStyle="1" w:styleId="FR1">
    <w:name w:val="FR1"/>
    <w:rsid w:val="00BF1CF1"/>
    <w:pPr>
      <w:widowControl w:val="0"/>
      <w:snapToGrid w:val="0"/>
      <w:spacing w:before="280" w:after="0" w:line="240" w:lineRule="auto"/>
      <w:ind w:left="40"/>
      <w:jc w:val="center"/>
    </w:pPr>
    <w:rPr>
      <w:rFonts w:ascii="Arial" w:eastAsia="Times New Roman" w:hAnsi="Arial" w:cs="Times New Roman"/>
      <w:sz w:val="44"/>
      <w:szCs w:val="20"/>
      <w:lang w:eastAsia="ru-RU"/>
    </w:rPr>
  </w:style>
  <w:style w:type="paragraph" w:customStyle="1" w:styleId="FR2">
    <w:name w:val="FR2"/>
    <w:rsid w:val="00BF1CF1"/>
    <w:pPr>
      <w:widowControl w:val="0"/>
      <w:snapToGrid w:val="0"/>
      <w:spacing w:after="0" w:line="240" w:lineRule="auto"/>
      <w:jc w:val="both"/>
    </w:pPr>
    <w:rPr>
      <w:rFonts w:ascii="Times New Roman" w:eastAsia="Times New Roman" w:hAnsi="Times New Roman" w:cs="Times New Roman"/>
      <w:b/>
      <w:i/>
      <w:sz w:val="12"/>
      <w:szCs w:val="20"/>
      <w:lang w:eastAsia="ru-RU"/>
    </w:rPr>
  </w:style>
  <w:style w:type="paragraph" w:styleId="a3">
    <w:name w:val="Balloon Text"/>
    <w:basedOn w:val="a"/>
    <w:link w:val="a4"/>
    <w:uiPriority w:val="99"/>
    <w:semiHidden/>
    <w:unhideWhenUsed/>
    <w:rsid w:val="00BF1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1CF1"/>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5219BF"/>
    <w:rPr>
      <w:rFonts w:asciiTheme="majorHAnsi" w:eastAsiaTheme="majorEastAsia" w:hAnsiTheme="majorHAnsi" w:cstheme="majorBidi"/>
      <w:b/>
      <w:bCs/>
      <w:color w:val="4F81BD" w:themeColor="accent1"/>
      <w:sz w:val="26"/>
      <w:szCs w:val="26"/>
      <w:lang w:eastAsia="ru-RU"/>
    </w:rPr>
  </w:style>
  <w:style w:type="paragraph" w:styleId="a5">
    <w:name w:val="Normal (Web)"/>
    <w:basedOn w:val="a"/>
    <w:uiPriority w:val="99"/>
    <w:unhideWhenUsed/>
    <w:rsid w:val="005219BF"/>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semiHidden/>
    <w:rsid w:val="00AA03D3"/>
    <w:rPr>
      <w:rFonts w:asciiTheme="majorHAnsi" w:eastAsiaTheme="majorEastAsia" w:hAnsiTheme="majorHAnsi" w:cstheme="majorBidi"/>
      <w:b/>
      <w:bCs/>
      <w:color w:val="4F81BD" w:themeColor="accent1"/>
      <w:lang w:eastAsia="ru-RU"/>
    </w:rPr>
  </w:style>
</w:styles>
</file>

<file path=word/webSettings.xml><?xml version="1.0" encoding="utf-8"?>
<w:webSettings xmlns:r="http://schemas.openxmlformats.org/officeDocument/2006/relationships" xmlns:w="http://schemas.openxmlformats.org/wordprocessingml/2006/main">
  <w:divs>
    <w:div w:id="704407831">
      <w:bodyDiv w:val="1"/>
      <w:marLeft w:val="0"/>
      <w:marRight w:val="0"/>
      <w:marTop w:val="0"/>
      <w:marBottom w:val="0"/>
      <w:divBdr>
        <w:top w:val="none" w:sz="0" w:space="0" w:color="auto"/>
        <w:left w:val="none" w:sz="0" w:space="0" w:color="auto"/>
        <w:bottom w:val="none" w:sz="0" w:space="0" w:color="auto"/>
        <w:right w:val="none" w:sz="0" w:space="0" w:color="auto"/>
      </w:divBdr>
    </w:div>
    <w:div w:id="13826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2323</Words>
  <Characters>13243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Upravlenie3</dc:creator>
  <cp:lastModifiedBy>Upravlenie3</cp:lastModifiedBy>
  <cp:revision>5</cp:revision>
  <dcterms:created xsi:type="dcterms:W3CDTF">2022-07-21T12:12:00Z</dcterms:created>
  <dcterms:modified xsi:type="dcterms:W3CDTF">2022-07-21T13:29:00Z</dcterms:modified>
</cp:coreProperties>
</file>