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6"/>
        <w:spacing w:line="240" w:lineRule="auto"/>
        <w:ind w:left="4109" w:right="4666" w:firstLine="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2356" cy="743407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62356" cy="743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3pt;height:58.5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color w:val="auto"/>
        </w:rPr>
      </w:r>
    </w:p>
    <w:p>
      <w:pPr>
        <w:pStyle w:val="826"/>
        <w:spacing w:line="240" w:lineRule="auto"/>
        <w:ind w:left="4109" w:right="4666" w:firstLine="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Style w:val="826"/>
        <w:shd w:val="clear" w:color="auto" w:fill="ffffff"/>
        <w:spacing w:line="240" w:lineRule="auto"/>
        <w:ind w:left="2410" w:right="1087" w:hanging="1488"/>
        <w:jc w:val="center"/>
        <w:rPr>
          <w:rFonts w:ascii="Arial" w:hAnsi="Arial" w:cs="Arial"/>
          <w:b/>
          <w:color w:val="auto"/>
          <w:sz w:val="42"/>
          <w:szCs w:val="42"/>
        </w:rPr>
      </w:pPr>
      <w:r>
        <w:rPr>
          <w:rFonts w:ascii="Arial" w:hAnsi="Arial" w:cs="Arial"/>
          <w:b/>
          <w:color w:val="auto"/>
          <w:sz w:val="42"/>
          <w:szCs w:val="42"/>
        </w:rPr>
        <w:t xml:space="preserve">Администрация города Льгова</w:t>
      </w:r>
      <w:r>
        <w:rPr>
          <w:rFonts w:ascii="Arial" w:hAnsi="Arial" w:cs="Arial"/>
          <w:color w:val="auto"/>
        </w:rPr>
      </w:r>
    </w:p>
    <w:p>
      <w:pPr>
        <w:pStyle w:val="826"/>
        <w:shd w:val="clear" w:color="auto" w:fill="ffffff"/>
        <w:spacing w:before="48" w:line="240" w:lineRule="auto"/>
        <w:ind w:left="2410" w:right="1087" w:hanging="1488"/>
        <w:jc w:val="center"/>
        <w:rPr>
          <w:rFonts w:ascii="Arial" w:hAnsi="Arial" w:cs="Arial"/>
          <w:b/>
          <w:color w:val="auto"/>
          <w:sz w:val="42"/>
          <w:szCs w:val="42"/>
        </w:rPr>
      </w:pPr>
      <w:r>
        <w:rPr>
          <w:rFonts w:ascii="Arial" w:hAnsi="Arial" w:cs="Arial"/>
          <w:b/>
          <w:color w:val="auto"/>
          <w:sz w:val="42"/>
          <w:szCs w:val="42"/>
        </w:rPr>
        <w:t xml:space="preserve">Курской области</w:t>
      </w:r>
      <w:r>
        <w:rPr>
          <w:rFonts w:ascii="Arial" w:hAnsi="Arial" w:cs="Arial"/>
          <w:color w:val="auto"/>
        </w:rPr>
      </w:r>
    </w:p>
    <w:p>
      <w:pPr>
        <w:pStyle w:val="826"/>
        <w:shd w:val="clear" w:color="auto" w:fill="ffffff"/>
        <w:spacing w:before="250" w:line="240" w:lineRule="auto"/>
        <w:ind w:left="2467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spacing w:val="-4"/>
          <w:sz w:val="46"/>
          <w:szCs w:val="46"/>
        </w:rPr>
        <w:t xml:space="preserve">ПОСТАНОВЛЕНИЕ</w:t>
      </w:r>
      <w:r>
        <w:rPr>
          <w:rFonts w:ascii="Arial" w:hAnsi="Arial" w:cs="Arial"/>
          <w:color w:val="auto"/>
        </w:rPr>
      </w:r>
    </w:p>
    <w:p>
      <w:pPr>
        <w:pStyle w:val="826"/>
        <w:shd w:val="clear" w:color="auto" w:fill="ffffff"/>
        <w:tabs>
          <w:tab w:val="left" w:pos="2650" w:leader="none"/>
        </w:tabs>
        <w:spacing w:before="240" w:after="240" w:line="240" w:lineRule="auto"/>
        <w:ind w:left="19"/>
        <w:jc w:val="center"/>
        <w:rPr>
          <w:rFonts w:ascii="Arial" w:hAnsi="Arial" w:cs="Arial"/>
          <w:b/>
          <w:bCs/>
          <w:color w:val="auto"/>
          <w:spacing w:val="-9"/>
          <w:sz w:val="32"/>
          <w:szCs w:val="32"/>
        </w:rPr>
      </w:pPr>
      <w:r>
        <w:rPr>
          <w:rFonts w:ascii="Arial" w:hAnsi="Arial" w:cs="Arial"/>
          <w:b/>
          <w:color w:val="auto"/>
          <w:spacing w:val="-6"/>
          <w:sz w:val="32"/>
          <w:szCs w:val="32"/>
        </w:rPr>
        <w:t xml:space="preserve">о</w:t>
      </w:r>
      <w:r>
        <w:rPr>
          <w:rFonts w:ascii="Arial" w:hAnsi="Arial" w:cs="Arial"/>
          <w:b/>
          <w:color w:val="auto"/>
          <w:spacing w:val="-6"/>
          <w:sz w:val="32"/>
          <w:szCs w:val="32"/>
        </w:rPr>
        <w:t xml:space="preserve">т 25 января 2024  г.</w:t>
      </w:r>
      <w:r>
        <w:rPr>
          <w:rFonts w:ascii="Arial" w:hAnsi="Arial" w:cs="Arial"/>
          <w:color w:val="auto"/>
          <w:sz w:val="32"/>
          <w:szCs w:val="32"/>
        </w:rPr>
        <w:tab/>
      </w:r>
      <w:r>
        <w:rPr>
          <w:rFonts w:ascii="Arial" w:hAnsi="Arial" w:cs="Arial"/>
          <w:b/>
          <w:color w:val="auto"/>
          <w:spacing w:val="-9"/>
          <w:sz w:val="32"/>
          <w:szCs w:val="32"/>
        </w:rPr>
        <w:t xml:space="preserve">№ 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166</w:t>
      </w:r>
      <w:r>
        <w:rPr>
          <w:rFonts w:ascii="Arial" w:hAnsi="Arial" w:cs="Arial"/>
          <w:b/>
          <w:bCs/>
          <w:color w:val="auto"/>
          <w:spacing w:val="-9"/>
          <w:sz w:val="32"/>
          <w:szCs w:val="32"/>
        </w:rPr>
      </w:r>
      <w:r>
        <w:rPr>
          <w:sz w:val="32"/>
          <w:szCs w:val="32"/>
        </w:rPr>
      </w:r>
    </w:p>
    <w:p>
      <w:pPr>
        <w:widowControl w:val="off"/>
        <w:tabs>
          <w:tab w:val="left" w:pos="4320" w:leader="none"/>
          <w:tab w:val="left" w:pos="9360" w:leader="none"/>
        </w:tabs>
        <w:spacing w:line="24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eastAsia="Calibri" w:cs="Arial"/>
          <w:color w:val="auto"/>
          <w:lang w:eastAsia="en-US"/>
        </w:rPr>
      </w:r>
      <w:r>
        <w:rPr>
          <w:rFonts w:ascii="Arial" w:hAnsi="Arial" w:cs="Arial"/>
          <w:color w:val="auto"/>
        </w:rPr>
      </w:r>
    </w:p>
    <w:p>
      <w:pPr>
        <w:pStyle w:val="6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240" w:line="240" w:lineRule="auto"/>
        <w:ind w:left="0" w:right="0" w:firstLine="0"/>
        <w:jc w:val="center"/>
        <w:rPr>
          <w:rFonts w:ascii="Arial" w:hAnsi="Arial" w:cs="Arial"/>
          <w:b/>
          <w:bCs/>
          <w:color w:val="auto"/>
          <w:sz w:val="32"/>
          <w:szCs w:val="32"/>
          <w:highlight w:val="none"/>
        </w:rPr>
      </w:pPr>
      <w:r>
        <w:rPr>
          <w:rFonts w:ascii="Arial" w:hAnsi="Arial" w:eastAsia="Arial" w:cs="Arial"/>
          <w:b/>
          <w:bCs/>
          <w:color w:val="auto"/>
          <w:sz w:val="32"/>
          <w:szCs w:val="32"/>
        </w:rPr>
        <w:t xml:space="preserve">Об утверждении Пор</w:t>
      </w:r>
      <w:r>
        <w:rPr>
          <w:rFonts w:ascii="Arial" w:hAnsi="Arial" w:eastAsia="Arial" w:cs="Arial"/>
          <w:b/>
          <w:bCs/>
          <w:color w:val="auto"/>
          <w:sz w:val="32"/>
          <w:szCs w:val="32"/>
          <w:highlight w:val="none"/>
        </w:rPr>
        <w:t xml:space="preserve">ядка </w:t>
      </w:r>
      <w:r>
        <w:rPr>
          <w:rFonts w:ascii="Arial" w:hAnsi="Arial" w:eastAsia="Tahoma" w:cs="Arial"/>
          <w:b/>
          <w:bCs/>
          <w:color w:val="auto"/>
          <w:sz w:val="32"/>
          <w:szCs w:val="32"/>
          <w:highlight w:val="none"/>
        </w:rPr>
        <w:t xml:space="preserve">организации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rFonts w:ascii="Arial" w:hAnsi="Arial" w:eastAsia="Arial" w:cs="Arial"/>
          <w:b/>
          <w:bCs/>
          <w:color w:val="auto"/>
          <w:sz w:val="32"/>
          <w:szCs w:val="32"/>
          <w:highlight w:val="none"/>
        </w:rPr>
        <w:t xml:space="preserve"> города Льгова</w:t>
      </w:r>
      <w:r>
        <w:rPr>
          <w:rFonts w:ascii="Arial" w:hAnsi="Arial" w:cs="Arial"/>
          <w:b/>
          <w:bCs/>
          <w:color w:val="auto"/>
          <w:sz w:val="32"/>
          <w:szCs w:val="3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</w:r>
      <w:r>
        <w:rPr>
          <w:rFonts w:ascii="Arial" w:hAnsi="Arial" w:cs="Arial"/>
          <w:color w:val="auto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  <w:t xml:space="preserve">В целях обеспечения бесплатным горячим питанием обучающихся по образовательным программам начального общего образования в муниципальных образовательных организациях, руководствуясь </w:t>
      </w:r>
      <w:hyperlink r:id="rId11" w:tooltip="https://docs.cntd.ru/document/901876063#7D20K3" w:history="1">
        <w:r>
          <w:rPr>
            <w:rStyle w:val="833"/>
            <w:rFonts w:ascii="Arial" w:hAnsi="Arial" w:eastAsia="Arial" w:cs="Arial"/>
            <w:color w:val="auto"/>
            <w:sz w:val="24"/>
            <w:u w:val="none"/>
          </w:rPr>
          <w:t xml:space="preserve">Федеральными законами от 06.10.2003 N 131-ФЗ "Об общих принципах организации местного самоуправления в Российской Федерации"</w:t>
        </w:r>
      </w:hyperlink>
      <w:r>
        <w:rPr>
          <w:rFonts w:ascii="Arial" w:hAnsi="Arial" w:eastAsia="Arial" w:cs="Arial"/>
          <w:color w:val="auto"/>
          <w:sz w:val="24"/>
          <w:u w:val="none"/>
        </w:rPr>
        <w:t xml:space="preserve">, </w:t>
      </w:r>
      <w:hyperlink r:id="rId12" w:tooltip="https://docs.cntd.ru/document/902389617#7D20K3" w:history="1">
        <w:r>
          <w:rPr>
            <w:rStyle w:val="833"/>
            <w:rFonts w:ascii="Arial" w:hAnsi="Arial" w:eastAsia="Arial" w:cs="Arial"/>
            <w:color w:val="auto"/>
            <w:sz w:val="24"/>
            <w:u w:val="none"/>
          </w:rPr>
          <w:t xml:space="preserve">от 29.12.2012 N 273-ФЗ "Об образовании в Российской Федерации"</w:t>
        </w:r>
      </w:hyperlink>
      <w:r>
        <w:rPr>
          <w:rFonts w:ascii="Arial" w:hAnsi="Arial" w:eastAsia="Arial" w:cs="Arial"/>
          <w:color w:val="auto"/>
          <w:sz w:val="24"/>
          <w:u w:val="none"/>
        </w:rPr>
        <w:t xml:space="preserve">, </w:t>
      </w:r>
      <w:hyperlink r:id="rId13" w:tooltip="https://docs.cntd.ru/document/441753422" w:history="1">
        <w:r>
          <w:rPr>
            <w:rStyle w:val="833"/>
            <w:rFonts w:ascii="Arial" w:hAnsi="Arial" w:eastAsia="Arial" w:cs="Arial"/>
            <w:color w:val="auto"/>
            <w:sz w:val="24"/>
            <w:u w:val="none"/>
          </w:rPr>
          <w:t xml:space="preserve">Уставом города Льгова</w:t>
        </w:r>
      </w:hyperlink>
      <w:r>
        <w:rPr>
          <w:rFonts w:ascii="Arial" w:hAnsi="Arial" w:eastAsia="Arial" w:cs="Arial"/>
          <w:color w:val="auto"/>
          <w:sz w:val="24"/>
        </w:rPr>
        <w:t xml:space="preserve">, </w:t>
      </w:r>
      <w:r>
        <w:rPr>
          <w:rFonts w:ascii="Arial" w:hAnsi="Arial" w:eastAsia="Calibri" w:cs="Arial"/>
          <w:b w:val="0"/>
          <w:bCs w:val="0"/>
          <w:lang w:eastAsia="en-US"/>
        </w:rPr>
        <w:t xml:space="preserve">Администрация города Льгова Курской области</w:t>
      </w:r>
      <w:r>
        <w:rPr>
          <w:rFonts w:ascii="Arial" w:hAnsi="Arial" w:eastAsia="Calibri" w:cs="Arial"/>
          <w:b/>
          <w:lang w:eastAsia="en-US"/>
        </w:rPr>
        <w:t xml:space="preserve"> ПОСТАНОВЛЯЕТ</w:t>
      </w:r>
      <w:r>
        <w:rPr>
          <w:rFonts w:ascii="Arial" w:hAnsi="Arial" w:eastAsia="Arial" w:cs="Arial"/>
          <w:color w:val="auto"/>
          <w:sz w:val="24"/>
        </w:rPr>
        <w:t xml:space="preserve">:</w:t>
      </w:r>
      <w:r>
        <w:rPr>
          <w:rFonts w:ascii="Arial" w:hAnsi="Arial" w:cs="Arial"/>
          <w:color w:val="auto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eastAsia="Arial" w:cs="Arial"/>
          <w:color w:val="auto"/>
          <w:sz w:val="24"/>
          <w:highlight w:val="none"/>
        </w:rPr>
      </w:r>
      <w:r>
        <w:rPr>
          <w:rFonts w:ascii="Arial" w:hAnsi="Arial" w:eastAsia="Arial" w:cs="Arial"/>
          <w:color w:val="auto"/>
          <w:sz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eastAsia="Arial" w:cs="Arial"/>
          <w:b w:val="0"/>
          <w:bCs w:val="0"/>
          <w:color w:val="auto"/>
          <w:sz w:val="24"/>
          <w:szCs w:val="24"/>
          <w:highlight w:val="none"/>
        </w:rPr>
      </w:pPr>
      <w:r>
        <w:rPr>
          <w:rFonts w:ascii="Arial" w:hAnsi="Arial" w:eastAsia="Arial" w:cs="Arial"/>
          <w:color w:val="auto"/>
          <w:sz w:val="24"/>
        </w:rPr>
        <w:t xml:space="preserve">1. Утвердить прилагаемый Порядок </w:t>
      </w:r>
      <w:r>
        <w:rPr>
          <w:rFonts w:ascii="Arial" w:hAnsi="Arial" w:eastAsia="Tahoma" w:cs="Arial"/>
          <w:b w:val="0"/>
          <w:bCs w:val="0"/>
          <w:color w:val="auto"/>
          <w:sz w:val="24"/>
          <w:szCs w:val="24"/>
          <w:highlight w:val="none"/>
        </w:rPr>
        <w:t xml:space="preserve">организации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 города Льгова.</w:t>
      </w:r>
      <w:r>
        <w:rPr>
          <w:rFonts w:ascii="Arial" w:hAnsi="Arial" w:eastAsia="Arial" w:cs="Arial"/>
          <w:b w:val="0"/>
          <w:bCs w:val="0"/>
          <w:color w:val="au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  <w:t xml:space="preserve">2. Отделу образования администрации города Льгова (Максакова А. С.) довести настоящий Порядок до сведения руководителей муниципальных образовательных организаций города Льгова, находящихся в ведении администрации города Льгова Курской области.</w:t>
      </w:r>
      <w:r>
        <w:rPr>
          <w:rFonts w:ascii="Arial" w:hAnsi="Arial" w:cs="Arial"/>
          <w:color w:val="auto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  <w:t xml:space="preserve">3. Управлению </w:t>
      </w:r>
      <w:r>
        <w:rPr>
          <w:rFonts w:ascii="Arial" w:hAnsi="Arial" w:eastAsia="Arial" w:cs="Arial"/>
          <w:color w:val="auto"/>
          <w:sz w:val="24"/>
        </w:rPr>
        <w:t xml:space="preserve">финансов администрации города Льгова (Дьякова Л. Е.) в установленном порядке обеспечивать ежемесячное финансирование согласно документам, необходимым для подтверждения расходов муниципальной образовательной организации, находящейся в ведении Администрации </w:t>
      </w:r>
      <w:r>
        <w:rPr>
          <w:rFonts w:ascii="Arial" w:hAnsi="Arial" w:eastAsia="Arial" w:cs="Arial"/>
          <w:color w:val="auto"/>
          <w:sz w:val="24"/>
        </w:rPr>
        <w:t xml:space="preserve">города Ль</w:t>
      </w:r>
      <w:r>
        <w:rPr>
          <w:rFonts w:ascii="Arial" w:hAnsi="Arial" w:eastAsia="Arial" w:cs="Arial"/>
          <w:color w:val="auto"/>
          <w:sz w:val="24"/>
        </w:rPr>
        <w:t xml:space="preserve">гова Курской области, за счет ассигнований, утвержденных в бюджете города Льгова на соответствующий финансовый год по отрасли "Образование" на организацию бесплатного горячего питания обучающихся по образовательным программам начального общего образования.</w:t>
      </w:r>
      <w:r>
        <w:rPr>
          <w:rFonts w:ascii="Arial" w:hAnsi="Arial" w:cs="Arial"/>
          <w:color w:val="auto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  <w:t xml:space="preserve">4. Контроль за исполнением настоящего постановления возложить на заместителя главы Администрации города Льгова Курской области Горину Н. В.</w:t>
      </w:r>
      <w:r>
        <w:rPr>
          <w:rFonts w:ascii="Arial" w:hAnsi="Arial" w:cs="Arial"/>
          <w:color w:val="auto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ascii="Arial" w:hAnsi="Arial" w:eastAsia="Arial" w:cs="Arial"/>
          <w:color w:val="auto"/>
          <w:sz w:val="24"/>
        </w:rPr>
        <w:t xml:space="preserve">7. Постановление вступает в силу со дня его официального опубликования и распространяется на правоотношения, возникшие с 1 января 2024 года.</w:t>
      </w:r>
      <w:r>
        <w:rPr>
          <w:rFonts w:ascii="Arial" w:hAnsi="Arial" w:cs="Arial"/>
          <w:color w:val="auto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center"/>
        <w:rPr>
          <w:rFonts w:ascii="Arial" w:hAnsi="Arial" w:eastAsia="Arial" w:cs="Arial"/>
          <w:b/>
          <w:bCs/>
          <w:color w:val="auto"/>
          <w:sz w:val="24"/>
          <w:szCs w:val="24"/>
        </w:rPr>
      </w:pPr>
      <w:r>
        <w:rPr>
          <w:rFonts w:ascii="Arial" w:hAnsi="Arial" w:eastAsia="Arial" w:cs="Arial"/>
          <w:b/>
          <w:bCs/>
          <w:color w:val="auto"/>
          <w:sz w:val="24"/>
          <w:highlight w:val="none"/>
        </w:rPr>
      </w:r>
      <w:r>
        <w:rPr>
          <w:rFonts w:ascii="Arial" w:hAnsi="Arial" w:eastAsia="Arial" w:cs="Arial"/>
          <w:b/>
          <w:bCs/>
          <w:color w:val="auto"/>
          <w:sz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center"/>
        <w:rPr>
          <w:rFonts w:ascii="Arial" w:hAnsi="Arial" w:eastAsia="Arial" w:cs="Arial"/>
          <w:b/>
          <w:bCs/>
          <w:color w:val="auto"/>
          <w:sz w:val="24"/>
          <w:szCs w:val="24"/>
          <w:highlight w:val="none"/>
        </w:rPr>
      </w:pPr>
      <w:r>
        <w:rPr>
          <w:rFonts w:ascii="Arial" w:hAnsi="Arial" w:eastAsia="Arial" w:cs="Arial"/>
          <w:b/>
          <w:bCs/>
          <w:color w:val="auto"/>
          <w:sz w:val="24"/>
        </w:rPr>
      </w:r>
      <w:r>
        <w:rPr>
          <w:rFonts w:ascii="Arial" w:hAnsi="Arial" w:eastAsia="Arial" w:cs="Arial"/>
          <w:b/>
          <w:bCs/>
          <w:color w:val="auto"/>
          <w:sz w:val="24"/>
        </w:rPr>
        <w:t xml:space="preserve">Глава города Льгова                        А. С Клемешов</w:t>
      </w:r>
      <w:r>
        <w:rPr>
          <w:rFonts w:ascii="Arial" w:hAnsi="Arial" w:cs="Arial"/>
          <w:b/>
          <w:bCs/>
          <w:color w:val="au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5811" w:right="0" w:firstLine="0"/>
        <w:jc w:val="left"/>
        <w:rPr>
          <w:rFonts w:ascii="Arial" w:hAnsi="Arial" w:eastAsia="Arial" w:cs="Arial"/>
          <w:b/>
          <w:bCs/>
          <w:color w:val="auto"/>
          <w:sz w:val="24"/>
          <w:szCs w:val="24"/>
          <w:highlight w:val="none"/>
        </w:rPr>
      </w:pPr>
      <w:r>
        <w:rPr>
          <w:rFonts w:ascii="Arial" w:hAnsi="Arial" w:eastAsia="Arial" w:cs="Arial"/>
          <w:b/>
          <w:bCs/>
          <w:color w:val="auto"/>
          <w:sz w:val="24"/>
        </w:rPr>
      </w:r>
      <w:r>
        <w:rPr>
          <w:rFonts w:ascii="Arial" w:hAnsi="Arial" w:cs="Arial"/>
          <w:color w:val="auto"/>
        </w:rPr>
        <w:br/>
      </w:r>
      <w:r>
        <w:rPr>
          <w:rFonts w:ascii="Arial" w:hAnsi="Arial" w:eastAsia="Arial" w:cs="Arial"/>
          <w:b/>
          <w:color w:val="auto"/>
          <w:sz w:val="24"/>
        </w:rPr>
        <w:t xml:space="preserve">Утвержден</w:t>
        <w:br/>
        <w:t xml:space="preserve">постановлением</w:t>
        <w:br/>
        <w:t xml:space="preserve">Администрации города Льгова Курской области</w:t>
        <w:br/>
        <w:t xml:space="preserve">от 25 января 2024 г. N 166</w:t>
      </w:r>
      <w:r>
        <w:rPr>
          <w:rFonts w:ascii="Arial" w:hAnsi="Arial" w:cs="Arial"/>
          <w:b/>
          <w:bCs/>
          <w:color w:val="auto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240" w:line="240" w:lineRule="auto"/>
        <w:ind w:left="0" w:right="0" w:firstLine="0"/>
        <w:jc w:val="center"/>
        <w:rPr>
          <w:rFonts w:ascii="Arial" w:hAnsi="Arial" w:eastAsia="Arial" w:cs="Arial"/>
          <w:b/>
          <w:bCs/>
          <w:color w:val="auto"/>
          <w:sz w:val="32"/>
          <w:szCs w:val="32"/>
          <w:highlight w:val="none"/>
        </w:rPr>
      </w:pPr>
      <w:r>
        <w:rPr>
          <w:rFonts w:ascii="Arial" w:hAnsi="Arial" w:cs="Arial"/>
          <w:color w:val="auto"/>
        </w:rPr>
        <w:br/>
        <w:br/>
      </w:r>
      <w:r>
        <w:rPr>
          <w:rFonts w:ascii="Arial" w:hAnsi="Arial" w:eastAsia="Arial" w:cs="Arial"/>
          <w:b/>
          <w:bCs/>
          <w:color w:val="auto"/>
          <w:sz w:val="32"/>
          <w:szCs w:val="32"/>
        </w:rPr>
        <w:t xml:space="preserve">Пор</w:t>
      </w:r>
      <w:r>
        <w:rPr>
          <w:rFonts w:ascii="Arial" w:hAnsi="Arial" w:eastAsia="Arial" w:cs="Arial"/>
          <w:b/>
          <w:bCs/>
          <w:color w:val="auto"/>
          <w:sz w:val="32"/>
          <w:szCs w:val="32"/>
          <w:highlight w:val="none"/>
        </w:rPr>
        <w:t xml:space="preserve">ядок </w:t>
      </w:r>
      <w:r>
        <w:rPr>
          <w:rFonts w:ascii="Arial" w:hAnsi="Arial" w:eastAsia="Tahoma" w:cs="Arial"/>
          <w:b/>
          <w:bCs/>
          <w:color w:val="auto"/>
          <w:sz w:val="32"/>
          <w:szCs w:val="32"/>
          <w:highlight w:val="none"/>
        </w:rPr>
        <w:t xml:space="preserve">организации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rFonts w:ascii="Arial" w:hAnsi="Arial" w:eastAsia="Arial" w:cs="Arial"/>
          <w:b/>
          <w:bCs/>
          <w:color w:val="auto"/>
          <w:sz w:val="32"/>
          <w:szCs w:val="32"/>
          <w:highlight w:val="none"/>
        </w:rPr>
        <w:t xml:space="preserve">      </w:t>
      </w:r>
      <w:r>
        <w:rPr>
          <w:rFonts w:ascii="Arial" w:hAnsi="Arial" w:eastAsia="Arial" w:cs="Arial"/>
          <w:b/>
          <w:bCs/>
          <w:color w:val="auto"/>
          <w:sz w:val="32"/>
          <w:szCs w:val="32"/>
          <w:highlight w:val="none"/>
        </w:rPr>
        <w:t xml:space="preserve">города Льгова</w:t>
      </w:r>
      <w:r>
        <w:rPr>
          <w:rFonts w:ascii="Arial" w:hAnsi="Arial" w:eastAsia="Arial" w:cs="Arial"/>
          <w:b/>
          <w:bCs/>
          <w:color w:val="auto"/>
          <w:sz w:val="32"/>
          <w:szCs w:val="32"/>
          <w:highlight w:val="none"/>
        </w:rPr>
      </w:r>
    </w:p>
    <w:p>
      <w:pPr>
        <w:pStyle w:val="65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240" w:line="240" w:lineRule="auto"/>
        <w:ind w:left="0" w:right="0" w:firstLine="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/>
        <w:br/>
      </w:r>
      <w:r>
        <w:rPr>
          <w:rFonts w:ascii="Arial" w:hAnsi="Arial" w:eastAsia="Arial" w:cs="Arial"/>
          <w:b/>
          <w:color w:val="auto"/>
          <w:sz w:val="24"/>
        </w:rPr>
        <w:t xml:space="preserve">1. Общие положения</w:t>
      </w:r>
      <w:r>
        <w:rPr>
          <w:rFonts w:ascii="Arial" w:hAnsi="Arial" w:cs="Arial"/>
          <w:color w:val="auto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</w:r>
      <w:r>
        <w:rPr>
          <w:rFonts w:ascii="Arial" w:hAnsi="Arial" w:cs="Arial"/>
          <w:color w:val="auto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  <w:t xml:space="preserve">1.1. Настоящий Порядок устанав</w:t>
      </w:r>
      <w:r>
        <w:rPr>
          <w:rFonts w:ascii="Arial" w:hAnsi="Arial" w:eastAsia="Arial" w:cs="Arial"/>
          <w:color w:val="auto"/>
          <w:sz w:val="24"/>
        </w:rPr>
        <w:t xml:space="preserve">ливает размер, порядок и условия обеспечения бесплатным горячим питанием обучающихся по образовательным программам начального общего образования в муниципальных образовательных организациях, находящихся в ведении Администрации города Льгова Курской области</w:t>
      </w:r>
      <w:r>
        <w:rPr>
          <w:rFonts w:ascii="Arial" w:hAnsi="Arial" w:eastAsia="Arial" w:cs="Arial"/>
          <w:color w:val="auto"/>
          <w:sz w:val="24"/>
        </w:rPr>
        <w:t xml:space="preserve">.</w:t>
      </w:r>
      <w:r>
        <w:rPr>
          <w:rFonts w:ascii="Arial" w:hAnsi="Arial" w:cs="Arial"/>
          <w:color w:val="auto"/>
        </w:rPr>
      </w:r>
    </w:p>
    <w:p>
      <w:pPr>
        <w:pStyle w:val="65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240" w:line="240" w:lineRule="auto"/>
        <w:ind w:left="0" w:right="0" w:firstLine="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/>
      </w:r>
      <w:r>
        <w:rPr>
          <w:rFonts w:ascii="Arial" w:hAnsi="Arial" w:eastAsia="Arial" w:cs="Arial"/>
          <w:b/>
          <w:color w:val="auto"/>
          <w:sz w:val="24"/>
        </w:rPr>
        <w:t xml:space="preserve">2. Порядок и условия получения бесплатного горячего питания</w:t>
      </w:r>
      <w:r>
        <w:rPr>
          <w:rFonts w:ascii="Arial" w:hAnsi="Arial" w:cs="Arial"/>
          <w:color w:val="auto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</w:r>
      <w:r>
        <w:rPr>
          <w:rFonts w:ascii="Arial" w:hAnsi="Arial" w:cs="Arial"/>
          <w:color w:val="auto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  <w:t xml:space="preserve">2.1. Право на получение бесплатного горячего питания имеют обучающиеся по образовательным программам начального общего образования в муниципальных образовательных организациях, находящихся в ведении </w:t>
      </w:r>
      <w:r>
        <w:rPr>
          <w:rFonts w:ascii="Arial" w:hAnsi="Arial" w:eastAsia="Arial" w:cs="Arial"/>
          <w:color w:val="auto"/>
          <w:sz w:val="24"/>
        </w:rPr>
        <w:t xml:space="preserve">Администрации города Льгова Курской области</w:t>
      </w:r>
      <w:r>
        <w:rPr>
          <w:rFonts w:ascii="Arial" w:hAnsi="Arial" w:eastAsia="Arial" w:cs="Arial"/>
          <w:color w:val="auto"/>
          <w:sz w:val="24"/>
        </w:rPr>
        <w:t xml:space="preserve"> (далее - обучающиеся).</w:t>
      </w:r>
      <w:r>
        <w:rPr>
          <w:rFonts w:ascii="Arial" w:hAnsi="Arial" w:cs="Arial"/>
          <w:color w:val="auto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  <w:t xml:space="preserve">2.2. Руководитель муниципальной образовательной организации:</w:t>
      </w:r>
      <w:r>
        <w:rPr>
          <w:rFonts w:ascii="Arial" w:hAnsi="Arial" w:cs="Arial"/>
          <w:color w:val="auto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  <w:t xml:space="preserve">1) организует работу по обеспечению горячим бесплатным питанием согласно настоящему Порядку;</w:t>
      </w:r>
      <w:r>
        <w:rPr>
          <w:rFonts w:ascii="Arial" w:hAnsi="Arial" w:cs="Arial"/>
          <w:color w:val="auto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ascii="Arial" w:hAnsi="Arial" w:eastAsia="Arial" w:cs="Arial"/>
          <w:color w:val="auto"/>
          <w:sz w:val="24"/>
        </w:rPr>
        <w:t xml:space="preserve">2) разрабатывает и утверждает локальные акты муниципальной образовательной организации;</w:t>
      </w:r>
      <w:r>
        <w:rPr>
          <w:rFonts w:ascii="Arial" w:hAnsi="Arial" w:cs="Arial"/>
          <w:color w:val="auto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eastAsia="Arial" w:cs="Arial"/>
          <w:color w:val="auto"/>
          <w:sz w:val="24"/>
        </w:rPr>
      </w:r>
      <w:r>
        <w:rPr>
          <w:rFonts w:ascii="Arial" w:hAnsi="Arial" w:eastAsia="Arial" w:cs="Arial"/>
          <w:color w:val="auto"/>
          <w:sz w:val="24"/>
        </w:rPr>
        <w:t xml:space="preserve">3) назначает ответственное лицо за организацию работы.</w:t>
      </w:r>
      <w:r>
        <w:rPr>
          <w:rFonts w:ascii="Arial" w:hAnsi="Arial" w:cs="Arial"/>
          <w:color w:val="auto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  <w:t xml:space="preserve">Ответственное лицо ведет учет обучающихся по образовательным программам начального общего образования, получающих бесплатное горячее питание.</w:t>
      </w:r>
      <w:r>
        <w:rPr>
          <w:rFonts w:ascii="Arial" w:hAnsi="Arial" w:cs="Arial"/>
          <w:color w:val="auto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  <w:t xml:space="preserve">2.3. Обеспечение бесплатным горячим питанием осуществляется на основании приказа руководителя муниципальной образовательной организации о предоставлении бесплатного горячего питания.</w:t>
      </w:r>
      <w:r>
        <w:rPr>
          <w:rFonts w:ascii="Arial" w:hAnsi="Arial" w:cs="Arial"/>
          <w:color w:val="auto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  <w:t xml:space="preserve">2.4. Муниципальные образовательные организации в соответствии с изданными приказами организуют предоставление бесплатного горячего питания обучающимся в соответствии с нормами обеспечения питанием, в пределах выделенных на эти цели ассигнований на соответс</w:t>
      </w:r>
      <w:r>
        <w:rPr>
          <w:rFonts w:ascii="Arial" w:hAnsi="Arial" w:eastAsia="Arial" w:cs="Arial"/>
          <w:color w:val="auto"/>
          <w:sz w:val="24"/>
        </w:rPr>
        <w:t xml:space="preserve">твующий финансовый год.</w:t>
      </w:r>
      <w:r>
        <w:rPr>
          <w:rFonts w:ascii="Arial" w:hAnsi="Arial" w:cs="Arial"/>
          <w:color w:val="auto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  <w:t xml:space="preserve">2.5. Финансирование мероприятий по организации бесплатного горячего питания обучающихся осуществляется за счет средств федерального бюджета, бюджета Курской области, бюджета муниципального образования «Город Льгов».</w:t>
      </w:r>
      <w:r>
        <w:rPr>
          <w:rFonts w:ascii="Arial" w:hAnsi="Arial" w:cs="Arial"/>
          <w:color w:val="auto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  <w:t xml:space="preserve">2.6. Бесплатное горячее питание предоставляется обучающимся только в дни посещения ими учебных занятий в образовательном учреждении в течение учебного года (за исключением выходных, праздничных и каникулярных дней).</w:t>
      </w:r>
      <w:r>
        <w:rPr>
          <w:rFonts w:ascii="Arial" w:hAnsi="Arial" w:cs="Arial"/>
          <w:color w:val="auto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  <w:t xml:space="preserve">2.7. В соответствии с изданным руководителем муниципальной образовательной организации приказом лицо, ответственное за организацию работы, направляет в бухгалтерию списки обучающихся по образовательным программам начального общего образования, утвержденные</w:t>
      </w:r>
      <w:r>
        <w:rPr>
          <w:rFonts w:ascii="Arial" w:hAnsi="Arial" w:eastAsia="Arial" w:cs="Arial"/>
          <w:color w:val="auto"/>
          <w:sz w:val="24"/>
        </w:rPr>
        <w:t xml:space="preserve"> приказом руководителя муниципальной образовательной организации.</w:t>
      </w:r>
      <w:r>
        <w:rPr>
          <w:rFonts w:ascii="Arial" w:hAnsi="Arial" w:cs="Arial"/>
          <w:color w:val="auto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  <w:t xml:space="preserve">2.8. Формирование рационов питания обучающихся осуществляется на основании </w:t>
      </w:r>
      <w:hyperlink r:id="rId14" w:tooltip="https://docs.cntd.ru/document/901729631#7D20K3" w:history="1">
        <w:r>
          <w:rPr>
            <w:rStyle w:val="833"/>
            <w:rFonts w:ascii="Arial" w:hAnsi="Arial" w:eastAsia="Arial" w:cs="Arial"/>
            <w:color w:val="auto"/>
            <w:sz w:val="24"/>
            <w:u w:val="single"/>
          </w:rPr>
          <w:t xml:space="preserve">Федеральных законов от 30.03.1999 N 52-ФЗ "О санитарно-эпидемиологическом благополучии населения"</w:t>
        </w:r>
      </w:hyperlink>
      <w:r>
        <w:rPr>
          <w:rFonts w:ascii="Arial" w:hAnsi="Arial" w:eastAsia="Arial" w:cs="Arial"/>
          <w:color w:val="auto"/>
          <w:sz w:val="24"/>
        </w:rPr>
        <w:t xml:space="preserve">, </w:t>
      </w:r>
      <w:hyperlink r:id="rId15" w:tooltip="https://docs.cntd.ru/document/901751351" w:history="1">
        <w:r>
          <w:rPr>
            <w:rStyle w:val="833"/>
            <w:rFonts w:ascii="Arial" w:hAnsi="Arial" w:eastAsia="Arial" w:cs="Arial"/>
            <w:color w:val="auto"/>
            <w:sz w:val="24"/>
            <w:u w:val="single"/>
          </w:rPr>
          <w:t xml:space="preserve">от 02.01.2000 N 29-ФЗ "О качестве и безопасности пищевых продуктов"</w:t>
        </w:r>
      </w:hyperlink>
      <w:r>
        <w:rPr>
          <w:rFonts w:ascii="Arial" w:hAnsi="Arial" w:eastAsia="Arial" w:cs="Arial"/>
          <w:color w:val="auto"/>
          <w:sz w:val="24"/>
        </w:rPr>
        <w:t xml:space="preserve">.</w:t>
      </w:r>
      <w:r>
        <w:rPr>
          <w:rFonts w:ascii="Arial" w:hAnsi="Arial" w:cs="Arial"/>
          <w:color w:val="auto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  <w:t xml:space="preserve">2.9. Выбор поставщика, оказывающего услуги по организации питания, осуществляется в соответствии с требованиями </w:t>
      </w:r>
      <w:hyperlink r:id="rId16" w:tooltip="https://docs.cntd.ru/document/499011838#64U0IK" w:history="1">
        <w:r>
          <w:rPr>
            <w:rStyle w:val="833"/>
            <w:rFonts w:ascii="Arial" w:hAnsi="Arial" w:eastAsia="Arial" w:cs="Arial"/>
            <w:color w:val="auto"/>
            <w:sz w:val="24"/>
            <w:u w:val="single"/>
          </w:rPr>
          <w:t xml:space="preserve"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>
        <w:rPr>
          <w:rFonts w:ascii="Arial" w:hAnsi="Arial" w:eastAsia="Arial" w:cs="Arial"/>
          <w:color w:val="auto"/>
          <w:sz w:val="24"/>
        </w:rPr>
        <w:t xml:space="preserve">.</w:t>
      </w:r>
      <w:r>
        <w:rPr>
          <w:rFonts w:ascii="Arial" w:hAnsi="Arial" w:cs="Arial"/>
          <w:color w:val="auto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  <w:t xml:space="preserve">2.10. Основанием прекращения получения бесплатного горячего питания является:</w:t>
      </w:r>
      <w:r>
        <w:rPr>
          <w:rFonts w:ascii="Arial" w:hAnsi="Arial" w:cs="Arial"/>
          <w:color w:val="auto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  <w:t xml:space="preserve">1) отчисление из образовательной организации;</w:t>
      </w:r>
      <w:r>
        <w:rPr>
          <w:rFonts w:ascii="Arial" w:hAnsi="Arial" w:cs="Arial"/>
          <w:color w:val="auto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  <w:t xml:space="preserve">2) смерть ребенка, признание ребенка судом безвестно отсутствующим или объявление умершим;</w:t>
      </w:r>
      <w:r>
        <w:rPr>
          <w:rFonts w:ascii="Arial" w:hAnsi="Arial" w:cs="Arial"/>
          <w:color w:val="auto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  <w:t xml:space="preserve">3) окончание обучения по программам начального общего образования;</w:t>
      </w:r>
      <w:r>
        <w:rPr>
          <w:rFonts w:ascii="Arial" w:hAnsi="Arial" w:cs="Arial"/>
          <w:color w:val="auto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  <w:t xml:space="preserve">4) письменное обращение родителя (законного представителя).</w:t>
      </w:r>
      <w:r>
        <w:rPr>
          <w:rFonts w:ascii="Arial" w:hAnsi="Arial" w:cs="Arial"/>
          <w:color w:val="auto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 w:line="240" w:lineRule="auto"/>
        <w:ind w:left="0" w:right="0" w:firstLine="480"/>
        <w:jc w:val="both"/>
        <w:rPr>
          <w:rFonts w:ascii="Arial" w:hAnsi="Arial" w:cs="Arial"/>
          <w:color w:val="auto"/>
        </w:rPr>
      </w:pPr>
      <w:r>
        <w:rPr>
          <w:rFonts w:ascii="Arial" w:hAnsi="Arial" w:eastAsia="Arial" w:cs="Arial"/>
          <w:color w:val="auto"/>
          <w:sz w:val="24"/>
        </w:rPr>
        <w:t xml:space="preserve">2.11. Муниципальная образовательная организация в течение 2 рабочих дней со дня возникновения обстоятельств, указанных в пункте 2.10 настоящего Порядка, издает соответствующий приказ.</w:t>
      </w:r>
      <w:r>
        <w:rPr>
          <w:rFonts w:ascii="Arial" w:hAnsi="Arial" w:cs="Arial"/>
          <w:color w:val="auto"/>
        </w:rPr>
      </w:r>
    </w:p>
    <w:p>
      <w:pPr>
        <w:widowControl w:val="off"/>
        <w:tabs>
          <w:tab w:val="left" w:pos="4320" w:leader="none"/>
          <w:tab w:val="left" w:pos="9360" w:leader="none"/>
        </w:tabs>
        <w:spacing w:line="24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eastAsia="Calibri" w:cs="Arial"/>
          <w:color w:val="auto"/>
          <w:lang w:eastAsia="en-US"/>
        </w:rPr>
      </w:r>
      <w:r>
        <w:rPr>
          <w:rFonts w:ascii="Arial" w:hAnsi="Arial" w:cs="Arial"/>
          <w:color w:val="auto"/>
        </w:rPr>
      </w:r>
    </w:p>
    <w:p>
      <w:pPr>
        <w:widowControl w:val="off"/>
        <w:tabs>
          <w:tab w:val="left" w:pos="4320" w:leader="none"/>
          <w:tab w:val="left" w:pos="9360" w:leader="none"/>
        </w:tabs>
        <w:spacing w:line="24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eastAsia="Calibri" w:cs="Arial"/>
          <w:color w:val="auto"/>
          <w:lang w:eastAsia="en-US"/>
        </w:rPr>
      </w:r>
      <w:r>
        <w:rPr>
          <w:rFonts w:ascii="Arial" w:hAnsi="Arial" w:cs="Arial"/>
          <w:color w:val="auto"/>
        </w:rPr>
      </w:r>
    </w:p>
    <w:p>
      <w:pPr>
        <w:widowControl w:val="off"/>
        <w:tabs>
          <w:tab w:val="left" w:pos="4320" w:leader="none"/>
          <w:tab w:val="left" w:pos="9360" w:leader="none"/>
        </w:tabs>
        <w:spacing w:line="24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eastAsia="Calibri" w:cs="Arial"/>
          <w:color w:val="auto"/>
          <w:lang w:eastAsia="en-US"/>
        </w:rPr>
      </w:r>
      <w:r>
        <w:rPr>
          <w:rFonts w:ascii="Arial" w:hAnsi="Arial" w:cs="Arial"/>
          <w:color w:val="auto"/>
        </w:rPr>
      </w:r>
    </w:p>
    <w:p>
      <w:pPr>
        <w:widowControl w:val="off"/>
        <w:tabs>
          <w:tab w:val="left" w:pos="4320" w:leader="none"/>
          <w:tab w:val="left" w:pos="9360" w:leader="none"/>
        </w:tabs>
        <w:spacing w:line="24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eastAsia="Calibri" w:cs="Arial"/>
          <w:color w:val="auto"/>
          <w:lang w:eastAsia="en-US"/>
        </w:rPr>
      </w:r>
      <w:r>
        <w:rPr>
          <w:rFonts w:ascii="Arial" w:hAnsi="Arial" w:cs="Arial"/>
          <w:color w:val="auto"/>
        </w:rPr>
      </w:r>
    </w:p>
    <w:p>
      <w:pPr>
        <w:widowControl w:val="off"/>
        <w:tabs>
          <w:tab w:val="left" w:pos="4320" w:leader="none"/>
          <w:tab w:val="left" w:pos="9360" w:leader="none"/>
        </w:tabs>
        <w:spacing w:line="24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eastAsia="Calibri" w:cs="Arial"/>
          <w:color w:val="auto"/>
          <w:lang w:eastAsia="en-US"/>
        </w:rPr>
      </w:r>
      <w:r>
        <w:rPr>
          <w:rFonts w:ascii="Arial" w:hAnsi="Arial" w:cs="Arial"/>
          <w:color w:val="auto"/>
        </w:rPr>
      </w:r>
    </w:p>
    <w:p>
      <w:pPr>
        <w:widowControl w:val="off"/>
        <w:tabs>
          <w:tab w:val="left" w:pos="4320" w:leader="none"/>
          <w:tab w:val="left" w:pos="9360" w:leader="none"/>
        </w:tabs>
        <w:spacing w:line="24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eastAsia="Calibri" w:cs="Arial"/>
          <w:color w:val="auto"/>
          <w:lang w:eastAsia="en-US"/>
        </w:rPr>
      </w:r>
      <w:r>
        <w:rPr>
          <w:rFonts w:ascii="Arial" w:hAnsi="Arial" w:cs="Arial"/>
          <w:color w:val="auto"/>
        </w:rPr>
      </w:r>
    </w:p>
    <w:p>
      <w:pPr>
        <w:widowControl w:val="off"/>
        <w:tabs>
          <w:tab w:val="left" w:pos="4320" w:leader="none"/>
          <w:tab w:val="left" w:pos="9360" w:leader="none"/>
        </w:tabs>
        <w:spacing w:line="24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eastAsia="Calibri" w:cs="Arial"/>
          <w:color w:val="auto"/>
          <w:lang w:eastAsia="en-US"/>
        </w:rPr>
      </w:r>
      <w:r>
        <w:rPr>
          <w:rFonts w:ascii="Arial" w:hAnsi="Arial" w:cs="Arial"/>
          <w:color w:val="auto"/>
        </w:rPr>
      </w:r>
    </w:p>
    <w:p>
      <w:pPr>
        <w:widowControl w:val="off"/>
        <w:tabs>
          <w:tab w:val="left" w:pos="4320" w:leader="none"/>
          <w:tab w:val="left" w:pos="9360" w:leader="none"/>
        </w:tabs>
        <w:spacing w:line="24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eastAsia="Calibri" w:cs="Arial"/>
          <w:color w:val="auto"/>
          <w:lang w:eastAsia="en-US"/>
        </w:rPr>
      </w:r>
      <w:r>
        <w:rPr>
          <w:rFonts w:ascii="Arial" w:hAnsi="Arial" w:cs="Arial"/>
          <w:color w:val="auto"/>
        </w:rPr>
      </w:r>
    </w:p>
    <w:p>
      <w:pPr>
        <w:widowControl w:val="off"/>
        <w:tabs>
          <w:tab w:val="left" w:pos="4320" w:leader="none"/>
          <w:tab w:val="left" w:pos="9360" w:leader="none"/>
        </w:tabs>
        <w:spacing w:line="24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eastAsia="Calibri" w:cs="Arial"/>
          <w:color w:val="auto"/>
          <w:lang w:eastAsia="en-US"/>
        </w:rPr>
      </w:r>
      <w:r>
        <w:rPr>
          <w:rFonts w:ascii="Arial" w:hAnsi="Arial" w:cs="Arial"/>
          <w:color w:val="auto"/>
        </w:rPr>
      </w:r>
    </w:p>
    <w:p>
      <w:pPr>
        <w:widowControl w:val="off"/>
        <w:tabs>
          <w:tab w:val="left" w:pos="4320" w:leader="none"/>
          <w:tab w:val="left" w:pos="9360" w:leader="none"/>
        </w:tabs>
        <w:spacing w:line="24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eastAsia="Calibri" w:cs="Arial"/>
          <w:color w:val="auto"/>
          <w:lang w:eastAsia="en-US"/>
        </w:rPr>
      </w:r>
      <w:r>
        <w:rPr>
          <w:rFonts w:ascii="Arial" w:hAnsi="Arial" w:cs="Arial"/>
          <w:color w:val="auto"/>
        </w:rPr>
      </w:r>
    </w:p>
    <w:p>
      <w:pPr>
        <w:widowControl w:val="off"/>
        <w:tabs>
          <w:tab w:val="left" w:pos="4320" w:leader="none"/>
          <w:tab w:val="left" w:pos="9360" w:leader="none"/>
        </w:tabs>
        <w:spacing w:line="24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eastAsia="Calibri" w:cs="Arial"/>
          <w:color w:val="auto"/>
          <w:lang w:eastAsia="en-US"/>
        </w:rPr>
      </w:r>
      <w:r>
        <w:rPr>
          <w:rFonts w:ascii="Arial" w:hAnsi="Arial" w:cs="Arial"/>
          <w:color w:val="auto"/>
        </w:rPr>
      </w:r>
    </w:p>
    <w:p>
      <w:pPr>
        <w:widowControl w:val="off"/>
        <w:tabs>
          <w:tab w:val="left" w:pos="4320" w:leader="none"/>
          <w:tab w:val="left" w:pos="9360" w:leader="none"/>
        </w:tabs>
        <w:spacing w:line="24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eastAsia="Calibri" w:cs="Arial"/>
          <w:color w:val="auto"/>
          <w:lang w:eastAsia="en-US"/>
        </w:rPr>
      </w:r>
      <w:r>
        <w:rPr>
          <w:rFonts w:ascii="Arial" w:hAnsi="Arial" w:cs="Arial"/>
          <w:color w:val="auto"/>
        </w:rPr>
      </w:r>
    </w:p>
    <w:p>
      <w:pPr>
        <w:widowControl w:val="off"/>
        <w:tabs>
          <w:tab w:val="left" w:pos="4320" w:leader="none"/>
          <w:tab w:val="left" w:pos="9360" w:leader="none"/>
        </w:tabs>
        <w:spacing w:line="24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eastAsia="Calibri" w:cs="Arial"/>
          <w:color w:val="auto"/>
          <w:lang w:eastAsia="en-US"/>
        </w:rPr>
      </w:r>
      <w:r>
        <w:rPr>
          <w:rFonts w:ascii="Arial" w:hAnsi="Arial" w:cs="Arial"/>
          <w:color w:val="auto"/>
        </w:rPr>
      </w:r>
    </w:p>
    <w:p>
      <w:pPr>
        <w:widowControl w:val="off"/>
        <w:tabs>
          <w:tab w:val="left" w:pos="4320" w:leader="none"/>
          <w:tab w:val="left" w:pos="9360" w:leader="none"/>
        </w:tabs>
        <w:spacing w:line="24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eastAsia="Calibri" w:cs="Arial"/>
          <w:color w:val="auto"/>
          <w:lang w:eastAsia="en-US"/>
        </w:rPr>
      </w:r>
      <w:r>
        <w:rPr>
          <w:rFonts w:ascii="Arial" w:hAnsi="Arial" w:cs="Arial"/>
          <w:color w:val="auto"/>
        </w:rPr>
      </w:r>
    </w:p>
    <w:p>
      <w:pPr>
        <w:widowControl w:val="off"/>
        <w:tabs>
          <w:tab w:val="left" w:pos="4320" w:leader="none"/>
          <w:tab w:val="left" w:pos="9360" w:leader="none"/>
        </w:tabs>
        <w:spacing w:line="24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eastAsia="Calibri" w:cs="Arial"/>
          <w:color w:val="auto"/>
          <w:lang w:eastAsia="en-US"/>
        </w:rPr>
      </w:r>
      <w:r>
        <w:rPr>
          <w:rFonts w:ascii="Arial" w:hAnsi="Arial" w:cs="Arial"/>
          <w:color w:val="auto"/>
        </w:rPr>
      </w:r>
    </w:p>
    <w:p>
      <w:pPr>
        <w:widowControl w:val="off"/>
        <w:tabs>
          <w:tab w:val="left" w:pos="4320" w:leader="none"/>
          <w:tab w:val="left" w:pos="9360" w:leader="none"/>
        </w:tabs>
        <w:spacing w:line="24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eastAsia="Calibri" w:cs="Arial"/>
          <w:color w:val="auto"/>
          <w:lang w:eastAsia="en-US"/>
        </w:rPr>
      </w:r>
      <w:r>
        <w:rPr>
          <w:rFonts w:ascii="Arial" w:hAnsi="Arial" w:cs="Arial"/>
          <w:color w:val="auto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1134" w:bottom="822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imSun">
    <w:panose1 w:val="02010600030101010101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826"/>
      </w:pPr>
      <w:rPr>
        <w:rFonts w:ascii="Times New Roman" w:hAnsi="Times New Roman" w:cs="Times New Roman"/>
        <w:i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tabs>
          <w:tab w:val="num" w:pos="786" w:leader="none"/>
        </w:tabs>
        <w:ind w:left="786" w:hanging="360"/>
      </w:pPr>
    </w:lvl>
    <w:lvl w:ilvl="1">
      <w:start w:val="0"/>
      <w:numFmt w:val="decimal"/>
      <w:isLgl w:val="false"/>
      <w:suff w:val="tab"/>
      <w:lvlText w:val=""/>
      <w:lvlJc w:val="left"/>
      <w:pPr>
        <w:pStyle w:val="826"/>
        <w:tabs>
          <w:tab w:val="num" w:pos="-768" w:leader="none"/>
        </w:tabs>
        <w:ind w:left="0" w:firstLine="0"/>
      </w:pPr>
    </w:lvl>
    <w:lvl w:ilvl="2">
      <w:start w:val="0"/>
      <w:numFmt w:val="decimal"/>
      <w:isLgl w:val="false"/>
      <w:suff w:val="tab"/>
      <w:lvlText w:val=""/>
      <w:lvlJc w:val="left"/>
      <w:pPr>
        <w:pStyle w:val="826"/>
        <w:tabs>
          <w:tab w:val="num" w:pos="-768" w:leader="none"/>
        </w:tabs>
        <w:ind w:left="0" w:firstLine="0"/>
      </w:pPr>
    </w:lvl>
    <w:lvl w:ilvl="3">
      <w:start w:val="0"/>
      <w:numFmt w:val="decimal"/>
      <w:isLgl w:val="false"/>
      <w:suff w:val="tab"/>
      <w:lvlText w:val=""/>
      <w:lvlJc w:val="left"/>
      <w:pPr>
        <w:pStyle w:val="826"/>
        <w:tabs>
          <w:tab w:val="num" w:pos="-768" w:leader="none"/>
        </w:tabs>
        <w:ind w:left="0" w:firstLine="0"/>
      </w:pPr>
    </w:lvl>
    <w:lvl w:ilvl="4">
      <w:start w:val="0"/>
      <w:numFmt w:val="decimal"/>
      <w:isLgl w:val="false"/>
      <w:suff w:val="tab"/>
      <w:lvlText w:val=""/>
      <w:lvlJc w:val="left"/>
      <w:pPr>
        <w:pStyle w:val="826"/>
        <w:tabs>
          <w:tab w:val="num" w:pos="-768" w:leader="none"/>
        </w:tabs>
        <w:ind w:left="0" w:firstLine="0"/>
      </w:pPr>
    </w:lvl>
    <w:lvl w:ilvl="5">
      <w:start w:val="0"/>
      <w:numFmt w:val="decimal"/>
      <w:isLgl w:val="false"/>
      <w:suff w:val="tab"/>
      <w:lvlText w:val=""/>
      <w:lvlJc w:val="left"/>
      <w:pPr>
        <w:pStyle w:val="826"/>
        <w:tabs>
          <w:tab w:val="num" w:pos="-768" w:leader="none"/>
        </w:tabs>
        <w:ind w:left="0" w:firstLine="0"/>
      </w:pPr>
    </w:lvl>
    <w:lvl w:ilvl="6">
      <w:start w:val="0"/>
      <w:numFmt w:val="decimal"/>
      <w:isLgl w:val="false"/>
      <w:suff w:val="tab"/>
      <w:lvlText w:val=""/>
      <w:lvlJc w:val="left"/>
      <w:pPr>
        <w:pStyle w:val="826"/>
        <w:tabs>
          <w:tab w:val="num" w:pos="-768" w:leader="none"/>
        </w:tabs>
        <w:ind w:left="0" w:firstLine="0"/>
      </w:pPr>
    </w:lvl>
    <w:lvl w:ilvl="7">
      <w:start w:val="0"/>
      <w:numFmt w:val="decimal"/>
      <w:isLgl w:val="false"/>
      <w:suff w:val="tab"/>
      <w:lvlText w:val=""/>
      <w:lvlJc w:val="left"/>
      <w:pPr>
        <w:pStyle w:val="826"/>
        <w:tabs>
          <w:tab w:val="num" w:pos="-768" w:leader="none"/>
        </w:tabs>
        <w:ind w:left="0" w:firstLine="0"/>
      </w:pPr>
    </w:lvl>
    <w:lvl w:ilvl="8">
      <w:start w:val="0"/>
      <w:numFmt w:val="decimal"/>
      <w:isLgl w:val="false"/>
      <w:suff w:val="tab"/>
      <w:lvlText w:val=""/>
      <w:lvlJc w:val="left"/>
      <w:pPr>
        <w:pStyle w:val="826"/>
        <w:tabs>
          <w:tab w:val="num" w:pos="-768" w:leader="none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6"/>
    <w:next w:val="826"/>
    <w:link w:val="64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6"/>
    <w:next w:val="826"/>
    <w:link w:val="65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6"/>
    <w:next w:val="826"/>
    <w:link w:val="65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6"/>
    <w:next w:val="826"/>
    <w:link w:val="65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6"/>
    <w:next w:val="826"/>
    <w:link w:val="65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6"/>
    <w:next w:val="826"/>
    <w:link w:val="65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6"/>
    <w:next w:val="826"/>
    <w:link w:val="66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6"/>
    <w:next w:val="826"/>
    <w:link w:val="66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6"/>
    <w:next w:val="826"/>
    <w:link w:val="66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basedOn w:val="826"/>
    <w:uiPriority w:val="34"/>
    <w:qFormat/>
    <w:pPr>
      <w:ind w:left="720"/>
      <w:contextualSpacing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basedOn w:val="826"/>
    <w:next w:val="826"/>
    <w:link w:val="66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basedOn w:val="826"/>
    <w:next w:val="826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basedOn w:val="826"/>
    <w:next w:val="826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6"/>
    <w:next w:val="826"/>
    <w:link w:val="67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26"/>
    <w:link w:val="67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77">
    <w:name w:val="Header Char"/>
    <w:link w:val="676"/>
    <w:uiPriority w:val="99"/>
  </w:style>
  <w:style w:type="paragraph" w:styleId="678">
    <w:name w:val="Footer"/>
    <w:basedOn w:val="826"/>
    <w:link w:val="68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79">
    <w:name w:val="Footer Char"/>
    <w:link w:val="678"/>
    <w:uiPriority w:val="99"/>
  </w:style>
  <w:style w:type="paragraph" w:styleId="680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spacing w:after="57"/>
      <w:ind w:left="0" w:right="0" w:firstLine="0"/>
    </w:pPr>
  </w:style>
  <w:style w:type="paragraph" w:styleId="816">
    <w:name w:val="toc 2"/>
    <w:basedOn w:val="826"/>
    <w:next w:val="826"/>
    <w:uiPriority w:val="39"/>
    <w:unhideWhenUsed/>
    <w:pPr>
      <w:spacing w:after="57"/>
      <w:ind w:left="283" w:right="0" w:firstLine="0"/>
    </w:pPr>
  </w:style>
  <w:style w:type="paragraph" w:styleId="817">
    <w:name w:val="toc 3"/>
    <w:basedOn w:val="826"/>
    <w:next w:val="826"/>
    <w:uiPriority w:val="39"/>
    <w:unhideWhenUsed/>
    <w:pPr>
      <w:spacing w:after="57"/>
      <w:ind w:left="567" w:right="0" w:firstLine="0"/>
    </w:pPr>
  </w:style>
  <w:style w:type="paragraph" w:styleId="818">
    <w:name w:val="toc 4"/>
    <w:basedOn w:val="826"/>
    <w:next w:val="826"/>
    <w:uiPriority w:val="39"/>
    <w:unhideWhenUsed/>
    <w:pPr>
      <w:spacing w:after="57"/>
      <w:ind w:left="850" w:right="0" w:firstLine="0"/>
    </w:pPr>
  </w:style>
  <w:style w:type="paragraph" w:styleId="819">
    <w:name w:val="toc 5"/>
    <w:basedOn w:val="826"/>
    <w:next w:val="826"/>
    <w:uiPriority w:val="39"/>
    <w:unhideWhenUsed/>
    <w:pPr>
      <w:spacing w:after="57"/>
      <w:ind w:left="1134" w:right="0" w:firstLine="0"/>
    </w:pPr>
  </w:style>
  <w:style w:type="paragraph" w:styleId="820">
    <w:name w:val="toc 6"/>
    <w:basedOn w:val="826"/>
    <w:next w:val="826"/>
    <w:uiPriority w:val="39"/>
    <w:unhideWhenUsed/>
    <w:pPr>
      <w:spacing w:after="57"/>
      <w:ind w:left="1417" w:right="0" w:firstLine="0"/>
    </w:pPr>
  </w:style>
  <w:style w:type="paragraph" w:styleId="821">
    <w:name w:val="toc 7"/>
    <w:basedOn w:val="826"/>
    <w:next w:val="826"/>
    <w:uiPriority w:val="39"/>
    <w:unhideWhenUsed/>
    <w:pPr>
      <w:spacing w:after="57"/>
      <w:ind w:left="1701" w:right="0" w:firstLine="0"/>
    </w:pPr>
  </w:style>
  <w:style w:type="paragraph" w:styleId="822">
    <w:name w:val="toc 8"/>
    <w:basedOn w:val="826"/>
    <w:next w:val="826"/>
    <w:uiPriority w:val="39"/>
    <w:unhideWhenUsed/>
    <w:pPr>
      <w:spacing w:after="57"/>
      <w:ind w:left="1984" w:right="0" w:firstLine="0"/>
    </w:pPr>
  </w:style>
  <w:style w:type="paragraph" w:styleId="823">
    <w:name w:val="toc 9"/>
    <w:basedOn w:val="826"/>
    <w:next w:val="826"/>
    <w:uiPriority w:val="39"/>
    <w:unhideWhenUsed/>
    <w:pPr>
      <w:spacing w:after="57"/>
      <w:ind w:left="2268" w:right="0" w:firstLine="0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next w:val="826"/>
    <w:link w:val="826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27">
    <w:name w:val="Заголовок 1"/>
    <w:basedOn w:val="826"/>
    <w:next w:val="826"/>
    <w:link w:val="852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828">
    <w:name w:val="Заголовок 2"/>
    <w:basedOn w:val="826"/>
    <w:next w:val="826"/>
    <w:link w:val="832"/>
    <w:qFormat/>
    <w:pPr>
      <w:keepNext/>
      <w:jc w:val="both"/>
      <w:outlineLvl w:val="1"/>
    </w:pPr>
    <w:rPr>
      <w:sz w:val="28"/>
      <w:lang w:val="en-US"/>
    </w:rPr>
  </w:style>
  <w:style w:type="character" w:styleId="829">
    <w:name w:val="Основной шрифт абзаца"/>
    <w:next w:val="829"/>
    <w:link w:val="826"/>
    <w:uiPriority w:val="1"/>
    <w:unhideWhenUsed/>
  </w:style>
  <w:style w:type="table" w:styleId="830">
    <w:name w:val="Обычная таблица"/>
    <w:next w:val="830"/>
    <w:link w:val="826"/>
    <w:uiPriority w:val="99"/>
    <w:semiHidden/>
    <w:unhideWhenUsed/>
    <w:qFormat/>
    <w:tblPr/>
  </w:style>
  <w:style w:type="numbering" w:styleId="831">
    <w:name w:val="Нет списка"/>
    <w:next w:val="831"/>
    <w:link w:val="826"/>
    <w:uiPriority w:val="99"/>
    <w:semiHidden/>
    <w:unhideWhenUsed/>
  </w:style>
  <w:style w:type="character" w:styleId="832">
    <w:name w:val="Заголовок 2 Знак"/>
    <w:next w:val="832"/>
    <w:link w:val="828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3">
    <w:name w:val="Гиперссылка"/>
    <w:next w:val="833"/>
    <w:link w:val="826"/>
    <w:rPr>
      <w:color w:val="0000ff"/>
      <w:u w:val="single"/>
    </w:rPr>
  </w:style>
  <w:style w:type="paragraph" w:styleId="834">
    <w:name w:val="заголовок 1"/>
    <w:basedOn w:val="826"/>
    <w:next w:val="826"/>
    <w:link w:val="826"/>
    <w:pPr>
      <w:keepNext/>
      <w:jc w:val="center"/>
    </w:pPr>
    <w:rPr>
      <w:b/>
      <w:spacing w:val="80"/>
      <w:sz w:val="40"/>
      <w:szCs w:val="20"/>
    </w:rPr>
  </w:style>
  <w:style w:type="paragraph" w:styleId="835">
    <w:name w:val="ConsPlusNormal"/>
    <w:next w:val="835"/>
    <w:link w:val="826"/>
    <w:uiPriority w:val="99"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836">
    <w:name w:val="Основной текст 2"/>
    <w:basedOn w:val="826"/>
    <w:next w:val="836"/>
    <w:link w:val="837"/>
    <w:pPr>
      <w:spacing w:after="120" w:line="480" w:lineRule="auto"/>
    </w:pPr>
    <w:rPr>
      <w:lang w:val="en-US"/>
    </w:rPr>
  </w:style>
  <w:style w:type="character" w:styleId="837">
    <w:name w:val="Основной текст 2 Знак"/>
    <w:next w:val="837"/>
    <w:link w:val="83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8">
    <w:name w:val="Основной текст с отступом 2"/>
    <w:basedOn w:val="826"/>
    <w:next w:val="838"/>
    <w:link w:val="839"/>
    <w:pPr>
      <w:spacing w:after="120" w:line="480" w:lineRule="auto"/>
      <w:ind w:left="283"/>
    </w:pPr>
    <w:rPr>
      <w:lang w:val="en-US"/>
    </w:rPr>
  </w:style>
  <w:style w:type="character" w:styleId="839">
    <w:name w:val="Основной текст с отступом 2 Знак"/>
    <w:next w:val="839"/>
    <w:link w:val="83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0">
    <w:name w:val="Style8"/>
    <w:basedOn w:val="826"/>
    <w:next w:val="840"/>
    <w:link w:val="826"/>
    <w:pPr>
      <w:widowControl w:val="off"/>
    </w:pPr>
  </w:style>
  <w:style w:type="paragraph" w:styleId="841">
    <w:name w:val="Абзац списка"/>
    <w:basedOn w:val="826"/>
    <w:next w:val="841"/>
    <w:link w:val="826"/>
    <w:qFormat/>
    <w:pPr>
      <w:ind w:left="708"/>
    </w:pPr>
  </w:style>
  <w:style w:type="paragraph" w:styleId="842">
    <w:name w:val="Обычный (веб)"/>
    <w:basedOn w:val="826"/>
    <w:next w:val="842"/>
    <w:link w:val="826"/>
    <w:uiPriority w:val="99"/>
    <w:pPr>
      <w:spacing w:before="100" w:beforeAutospacing="1" w:after="100" w:afterAutospacing="1"/>
    </w:pPr>
  </w:style>
  <w:style w:type="paragraph" w:styleId="843">
    <w:name w:val="Текст выноски"/>
    <w:basedOn w:val="826"/>
    <w:next w:val="843"/>
    <w:link w:val="844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44">
    <w:name w:val="Текст выноски Знак"/>
    <w:next w:val="844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5">
    <w:name w:val="Верхний колонтитул"/>
    <w:basedOn w:val="826"/>
    <w:next w:val="845"/>
    <w:link w:val="84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46">
    <w:name w:val="Верхний колонтитул Знак"/>
    <w:next w:val="846"/>
    <w:link w:val="84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7">
    <w:name w:val="Нижний колонтитул"/>
    <w:basedOn w:val="826"/>
    <w:next w:val="847"/>
    <w:link w:val="84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48">
    <w:name w:val="Нижний колонтитул Знак"/>
    <w:next w:val="848"/>
    <w:link w:val="84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9">
    <w:name w:val="ConsPlusNonformat"/>
    <w:next w:val="849"/>
    <w:link w:val="826"/>
    <w:uiPriority w:val="99"/>
    <w:rPr>
      <w:rFonts w:ascii="Courier New" w:hAnsi="Courier New" w:cs="Courier New"/>
      <w:lang w:val="ru-RU" w:eastAsia="en-US" w:bidi="ar-SA"/>
    </w:rPr>
  </w:style>
  <w:style w:type="paragraph" w:styleId="850">
    <w:name w:val="ConsPlusCell"/>
    <w:next w:val="850"/>
    <w:link w:val="826"/>
    <w:uiPriority w:val="99"/>
    <w:rPr>
      <w:rFonts w:ascii="Arial" w:hAnsi="Arial" w:cs="Arial"/>
      <w:lang w:val="ru-RU" w:eastAsia="en-US" w:bidi="ar-SA"/>
    </w:rPr>
  </w:style>
  <w:style w:type="paragraph" w:styleId="851">
    <w:name w:val="марк список 1"/>
    <w:basedOn w:val="826"/>
    <w:next w:val="851"/>
    <w:link w:val="826"/>
    <w:pPr>
      <w:tabs>
        <w:tab w:val="left" w:pos="360" w:leader="none"/>
      </w:tabs>
      <w:spacing w:before="120" w:after="120"/>
      <w:jc w:val="both"/>
    </w:pPr>
    <w:rPr>
      <w:szCs w:val="20"/>
      <w:lang w:eastAsia="ar-SA"/>
    </w:rPr>
  </w:style>
  <w:style w:type="character" w:styleId="852">
    <w:name w:val="Заголовок 1 Знак"/>
    <w:next w:val="852"/>
    <w:link w:val="827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paragraph" w:styleId="853">
    <w:name w:val="Ориентир"/>
    <w:basedOn w:val="826"/>
    <w:next w:val="826"/>
    <w:link w:val="826"/>
    <w:pPr>
      <w:ind w:firstLine="709"/>
      <w:jc w:val="both"/>
    </w:pPr>
    <w:rPr>
      <w:sz w:val="20"/>
      <w:szCs w:val="20"/>
    </w:rPr>
  </w:style>
  <w:style w:type="paragraph" w:styleId="854">
    <w:name w:val="ConsPlusTitle"/>
    <w:next w:val="854"/>
    <w:link w:val="826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855">
    <w:name w:val="Знак3"/>
    <w:basedOn w:val="826"/>
    <w:next w:val="855"/>
    <w:link w:val="826"/>
    <w:uiPriority w:val="99"/>
    <w:pPr>
      <w:spacing w:after="160" w:line="240" w:lineRule="exact"/>
    </w:pPr>
    <w:rPr>
      <w:rFonts w:ascii="Verdana" w:hAnsi="Verdana" w:eastAsia="SimSun" w:cs="Verdana"/>
      <w:sz w:val="20"/>
      <w:szCs w:val="20"/>
      <w:lang w:val="en-US" w:eastAsia="en-US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  <w:style w:type="paragraph" w:styleId="859" w:customStyle="1">
    <w:name w:val="FR2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both"/>
    </w:pPr>
    <w:rPr>
      <w:rFonts w:ascii="Times New Roman" w:hAnsi="Times New Roman" w:eastAsia="Times New Roman" w:cs="Times New Roman"/>
      <w:b/>
      <w:bCs w:val="0"/>
      <w:i/>
      <w:iCs w:val="0"/>
      <w:caps w:val="0"/>
      <w:smallCaps w:val="0"/>
      <w:strike w:val="0"/>
      <w:vanish w:val="0"/>
      <w:color w:val="auto"/>
      <w:spacing w:val="0"/>
      <w:position w:val="0"/>
      <w:sz w:val="1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https://docs.cntd.ru/document/901876063#7D20K3" TargetMode="External"/><Relationship Id="rId12" Type="http://schemas.openxmlformats.org/officeDocument/2006/relationships/hyperlink" Target="https://docs.cntd.ru/document/902389617#7D20K3" TargetMode="External"/><Relationship Id="rId13" Type="http://schemas.openxmlformats.org/officeDocument/2006/relationships/hyperlink" Target="https://docs.cntd.ru/document/441753422" TargetMode="External"/><Relationship Id="rId14" Type="http://schemas.openxmlformats.org/officeDocument/2006/relationships/hyperlink" Target="https://docs.cntd.ru/document/901729631#7D20K3" TargetMode="External"/><Relationship Id="rId15" Type="http://schemas.openxmlformats.org/officeDocument/2006/relationships/hyperlink" Target="https://docs.cntd.ru/document/901751351" TargetMode="External"/><Relationship Id="rId16" Type="http://schemas.openxmlformats.org/officeDocument/2006/relationships/hyperlink" Target="https://docs.cntd.ru/document/499011838#64U0I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zdr15</dc:creator>
  <cp:revision>8</cp:revision>
  <dcterms:created xsi:type="dcterms:W3CDTF">2022-10-20T12:38:00Z</dcterms:created>
  <dcterms:modified xsi:type="dcterms:W3CDTF">2024-01-26T05:32:20Z</dcterms:modified>
  <cp:version>917504</cp:version>
</cp:coreProperties>
</file>