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40" w:lineRule="auto"/>
        <w:ind w:firstLine="0" w:left="0" w:right="572"/>
        <w:jc w:val="center"/>
        <w:rPr>
          <w:rFonts w:ascii="Arial" w:hAnsi="Arial"/>
          <w:sz w:val="44"/>
        </w:rPr>
      </w:pPr>
      <w:r>
        <w:t xml:space="preserve">            </w:t>
      </w:r>
      <w:r>
        <w:drawing>
          <wp:inline>
            <wp:extent cx="596900" cy="733425"/>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6900" cy="733425"/>
                    </a:xfrm>
                    <a:prstGeom prst="rect"/>
                  </pic:spPr>
                </pic:pic>
              </a:graphicData>
            </a:graphic>
          </wp:inline>
        </w:drawing>
      </w:r>
      <w:r>
        <w:rPr>
          <w:rFonts w:ascii="Arial" w:hAnsi="Arial"/>
          <w:sz w:val="44"/>
        </w:rPr>
        <w:t xml:space="preserve">  </w:t>
      </w:r>
    </w:p>
    <w:p w14:paraId="02000000">
      <w:pPr>
        <w:pStyle w:val="Style_2"/>
        <w:ind/>
        <w:jc w:val="center"/>
        <w:rPr>
          <w:rFonts w:ascii="Arial" w:hAnsi="Arial"/>
          <w:sz w:val="32"/>
        </w:rPr>
      </w:pPr>
      <w:r>
        <w:rPr>
          <w:rFonts w:ascii="Arial" w:hAnsi="Arial"/>
          <w:sz w:val="32"/>
        </w:rPr>
        <w:t>Администрация города Льгова</w:t>
      </w:r>
    </w:p>
    <w:p w14:paraId="03000000">
      <w:pPr>
        <w:pStyle w:val="Style_2"/>
        <w:spacing w:after="0" w:before="0" w:line="240" w:lineRule="auto"/>
        <w:ind/>
        <w:jc w:val="center"/>
        <w:rPr>
          <w:rFonts w:ascii="Arial" w:hAnsi="Arial"/>
          <w:sz w:val="32"/>
        </w:rPr>
      </w:pPr>
      <w:r>
        <w:rPr>
          <w:rFonts w:ascii="Arial" w:hAnsi="Arial"/>
          <w:sz w:val="32"/>
        </w:rPr>
        <w:t>Курской области</w:t>
      </w:r>
    </w:p>
    <w:p w14:paraId="04000000">
      <w:pPr>
        <w:pStyle w:val="Style_1"/>
        <w:spacing w:after="0" w:before="0" w:line="240" w:lineRule="auto"/>
        <w:ind/>
        <w:jc w:val="center"/>
        <w:rPr>
          <w:rFonts w:ascii="Arial" w:hAnsi="Arial"/>
          <w:sz w:val="32"/>
        </w:rPr>
      </w:pPr>
    </w:p>
    <w:p w14:paraId="05000000">
      <w:pPr>
        <w:pStyle w:val="Style_2"/>
        <w:spacing w:after="0" w:before="0" w:line="240" w:lineRule="auto"/>
        <w:ind/>
        <w:jc w:val="center"/>
        <w:rPr>
          <w:rFonts w:ascii="Arial" w:hAnsi="Arial"/>
          <w:sz w:val="32"/>
        </w:rPr>
      </w:pPr>
      <w:r>
        <w:rPr>
          <w:rFonts w:ascii="Arial" w:hAnsi="Arial"/>
          <w:b w:val="1"/>
          <w:sz w:val="32"/>
        </w:rPr>
        <w:t>ПОСТАН</w:t>
      </w:r>
      <w:r>
        <w:rPr>
          <w:rFonts w:ascii="Arial" w:hAnsi="Arial"/>
          <w:b w:val="1"/>
          <w:sz w:val="32"/>
        </w:rPr>
        <w:t>О</w:t>
      </w:r>
      <w:r>
        <w:rPr>
          <w:rFonts w:ascii="Arial" w:hAnsi="Arial"/>
          <w:b w:val="1"/>
          <w:sz w:val="32"/>
        </w:rPr>
        <w:t>В</w:t>
      </w:r>
      <w:r>
        <w:rPr>
          <w:rFonts w:ascii="Arial" w:hAnsi="Arial"/>
          <w:b w:val="1"/>
          <w:sz w:val="32"/>
        </w:rPr>
        <w:t>Л</w:t>
      </w:r>
      <w:r>
        <w:rPr>
          <w:rFonts w:ascii="Arial" w:hAnsi="Arial"/>
          <w:b w:val="1"/>
          <w:sz w:val="32"/>
        </w:rPr>
        <w:t>ЕНИЕ</w:t>
      </w:r>
    </w:p>
    <w:p w14:paraId="06000000">
      <w:pPr>
        <w:pStyle w:val="Style_2"/>
        <w:spacing w:after="0" w:before="0" w:line="240" w:lineRule="auto"/>
        <w:ind/>
        <w:rPr>
          <w:rFonts w:ascii="Arial" w:hAnsi="Arial"/>
          <w:sz w:val="32"/>
        </w:rPr>
      </w:pPr>
    </w:p>
    <w:p w14:paraId="07000000">
      <w:pPr>
        <w:pStyle w:val="Style_3"/>
        <w:spacing w:after="0" w:before="0" w:line="240" w:lineRule="auto"/>
        <w:ind/>
        <w:jc w:val="center"/>
        <w:rPr>
          <w:rFonts w:ascii="Arial" w:hAnsi="Arial"/>
          <w:b w:val="1"/>
          <w:sz w:val="32"/>
        </w:rPr>
      </w:pPr>
      <w:r>
        <w:rPr>
          <w:rFonts w:ascii="Arial" w:hAnsi="Arial"/>
          <w:b w:val="1"/>
          <w:sz w:val="32"/>
        </w:rPr>
        <w:t xml:space="preserve"> </w:t>
      </w:r>
      <w:r>
        <w:rPr>
          <w:rFonts w:ascii="Arial" w:hAnsi="Arial"/>
          <w:b w:val="1"/>
          <w:sz w:val="32"/>
        </w:rPr>
        <w:t>о</w:t>
      </w:r>
      <w:r>
        <w:rPr>
          <w:rFonts w:ascii="Arial" w:hAnsi="Arial"/>
          <w:b w:val="1"/>
          <w:sz w:val="32"/>
        </w:rPr>
        <w:t>т 02.</w:t>
      </w:r>
      <w:r>
        <w:rPr>
          <w:rFonts w:ascii="Arial" w:hAnsi="Arial"/>
          <w:b w:val="1"/>
          <w:sz w:val="32"/>
        </w:rPr>
        <w:t xml:space="preserve"> 08. 2024</w:t>
      </w:r>
      <w:r>
        <w:rPr>
          <w:rFonts w:ascii="Arial" w:hAnsi="Arial"/>
          <w:b w:val="1"/>
          <w:sz w:val="32"/>
        </w:rPr>
        <w:t xml:space="preserve"> </w:t>
      </w:r>
      <w:r>
        <w:rPr>
          <w:rFonts w:ascii="Arial" w:hAnsi="Arial"/>
          <w:b w:val="1"/>
          <w:sz w:val="32"/>
        </w:rPr>
        <w:t>года</w:t>
      </w:r>
      <w:r>
        <w:rPr>
          <w:rFonts w:ascii="Arial" w:hAnsi="Arial"/>
          <w:b w:val="1"/>
          <w:sz w:val="32"/>
        </w:rPr>
        <w:t xml:space="preserve"> № </w:t>
      </w:r>
      <w:r>
        <w:rPr>
          <w:rFonts w:ascii="Arial" w:hAnsi="Arial"/>
          <w:b w:val="1"/>
          <w:sz w:val="32"/>
        </w:rPr>
        <w:t>1112</w:t>
      </w:r>
    </w:p>
    <w:p w14:paraId="08000000">
      <w:pPr>
        <w:pStyle w:val="Style_3"/>
        <w:rPr>
          <w:rFonts w:ascii="Arial" w:hAnsi="Arial"/>
          <w:b w:val="1"/>
          <w:sz w:val="24"/>
        </w:rPr>
      </w:pPr>
    </w:p>
    <w:p w14:paraId="09000000">
      <w:pPr>
        <w:pStyle w:val="Style_3"/>
        <w:numPr>
          <w:ilvl w:val="0"/>
          <w:numId w:val="0"/>
        </w:numPr>
        <w:ind/>
        <w:jc w:val="center"/>
        <w:outlineLvl w:val="0"/>
        <w:rPr>
          <w:rFonts w:ascii="Arial" w:hAnsi="Arial"/>
          <w:b w:val="1"/>
          <w:sz w:val="28"/>
        </w:rPr>
      </w:pPr>
      <w:r>
        <w:rPr>
          <w:rFonts w:ascii="Arial" w:hAnsi="Arial"/>
          <w:b w:val="1"/>
          <w:sz w:val="28"/>
        </w:rPr>
        <w:t>Об осуществлении переданных отдельных государственных полномочий Курс</w:t>
      </w:r>
      <w:r>
        <w:rPr>
          <w:rFonts w:ascii="Arial" w:hAnsi="Arial"/>
          <w:b w:val="1"/>
          <w:sz w:val="28"/>
        </w:rPr>
        <w:t>кой области</w:t>
      </w:r>
      <w:r>
        <w:rPr>
          <w:rFonts w:ascii="Arial" w:hAnsi="Arial"/>
          <w:b w:val="1"/>
          <w:sz w:val="28"/>
        </w:rPr>
        <w:t xml:space="preserve">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A000000">
      <w:pPr>
        <w:pStyle w:val="Style_3"/>
        <w:numPr>
          <w:ilvl w:val="0"/>
          <w:numId w:val="0"/>
        </w:numPr>
        <w:ind/>
        <w:jc w:val="center"/>
        <w:outlineLvl w:val="0"/>
        <w:rPr>
          <w:rFonts w:ascii="Arial" w:hAnsi="Arial"/>
          <w:b w:val="1"/>
          <w:sz w:val="32"/>
        </w:rPr>
      </w:pPr>
    </w:p>
    <w:p w14:paraId="0B000000">
      <w:pPr>
        <w:pStyle w:val="Style_3"/>
        <w:numPr>
          <w:ilvl w:val="0"/>
          <w:numId w:val="0"/>
        </w:numPr>
        <w:ind/>
        <w:jc w:val="both"/>
        <w:outlineLvl w:val="0"/>
        <w:rPr>
          <w:rFonts w:ascii="Arial" w:hAnsi="Arial"/>
          <w:b w:val="1"/>
          <w:sz w:val="32"/>
        </w:rPr>
      </w:pPr>
      <w:r>
        <w:rPr>
          <w:rFonts w:ascii="Arial" w:hAnsi="Arial"/>
          <w:color w:val="000000"/>
          <w:sz w:val="24"/>
        </w:rPr>
        <w:t xml:space="preserve">         В соответствии </w:t>
      </w:r>
      <w:r>
        <w:rPr>
          <w:rFonts w:ascii="Arial" w:hAnsi="Arial"/>
          <w:color w:val="000000"/>
          <w:sz w:val="24"/>
        </w:rPr>
        <w:t xml:space="preserve">с Федеральным законом от </w:t>
      </w:r>
      <w:r>
        <w:rPr>
          <w:rFonts w:ascii="Arial" w:hAnsi="Arial"/>
          <w:color w:val="000000"/>
          <w:sz w:val="24"/>
        </w:rPr>
        <w:t xml:space="preserve">06 октября 2003 года № 131-ФЗ «Об общих принципах организации местного самоуправления в Российской Федерации», </w:t>
      </w:r>
      <w:r>
        <w:rPr>
          <w:rFonts w:ascii="Arial" w:hAnsi="Arial"/>
          <w:color w:val="000000"/>
          <w:sz w:val="24"/>
        </w:rPr>
        <w:t>Законом Курской области от 02.06.2020 N 39-ЗКО "О наделении органов местного самоуправления Курской области отдельными государственными полномочиями Курской области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w:t>
      </w:r>
      <w:r>
        <w:rPr>
          <w:rFonts w:ascii="Arial" w:hAnsi="Arial"/>
          <w:color w:val="000000"/>
          <w:sz w:val="24"/>
        </w:rPr>
        <w:t xml:space="preserve"> образовательные программы основного общего образования, </w:t>
      </w:r>
      <w:r>
        <w:rPr>
          <w:rFonts w:ascii="Arial" w:hAnsi="Arial"/>
          <w:color w:val="000000"/>
          <w:sz w:val="24"/>
        </w:rPr>
        <w:t xml:space="preserve"> образовательные программы среднего общего образования» (далеее – Закон Курской области от 02.06. 2020 №39-ЗКО),</w:t>
      </w:r>
      <w:r>
        <w:rPr>
          <w:rFonts w:ascii="Arial" w:hAnsi="Arial"/>
          <w:color w:val="000000"/>
          <w:sz w:val="24"/>
        </w:rPr>
        <w:t xml:space="preserve"> Уставом муниципального образования «Город Льгов» Курской области Администрация города Льгова Курской области</w:t>
      </w:r>
      <w:r>
        <w:rPr>
          <w:rFonts w:ascii="Arial" w:hAnsi="Arial"/>
          <w:color w:val="000000"/>
          <w:sz w:val="24"/>
        </w:rPr>
        <w:t xml:space="preserve"> постановляет</w:t>
      </w:r>
      <w:r>
        <w:rPr>
          <w:rFonts w:ascii="Arial" w:hAnsi="Arial"/>
          <w:b w:val="1"/>
          <w:color w:val="000000"/>
          <w:sz w:val="24"/>
        </w:rPr>
        <w:t>:</w:t>
      </w:r>
    </w:p>
    <w:p w14:paraId="0C000000">
      <w:pPr>
        <w:pStyle w:val="Style_4"/>
        <w:numPr>
          <w:ilvl w:val="0"/>
          <w:numId w:val="1"/>
        </w:numPr>
        <w:tabs>
          <w:tab w:leader="none" w:pos="708" w:val="clear"/>
          <w:tab w:leader="none" w:pos="1315" w:val="left"/>
        </w:tabs>
        <w:spacing w:after="0" w:before="0" w:line="322" w:lineRule="exact"/>
        <w:ind w:firstLine="760" w:left="0"/>
        <w:jc w:val="both"/>
        <w:rPr>
          <w:rFonts w:ascii="Arial" w:hAnsi="Arial"/>
          <w:sz w:val="24"/>
        </w:rPr>
      </w:pPr>
      <w:r>
        <w:rPr>
          <w:rFonts w:ascii="Arial" w:hAnsi="Arial"/>
          <w:color w:val="000000"/>
          <w:sz w:val="24"/>
        </w:rPr>
        <w:t xml:space="preserve">Установить, что к расходным обязательствам муниципального образования «Город Льгов» Курской области относится осуществление органами местного самоуправления муниципального образования «Город Льгов» Курской области переданных им отдельных государственных полномочий Курской области согласно Закону Курской области </w:t>
      </w:r>
      <w:r>
        <w:rPr>
          <w:rFonts w:ascii="Arial" w:hAnsi="Arial"/>
          <w:color w:val="000000"/>
          <w:sz w:val="24"/>
        </w:rPr>
        <w:t xml:space="preserve">от 02.06.2020 N 39-ЗКО. </w:t>
      </w:r>
    </w:p>
    <w:p w14:paraId="0D000000">
      <w:pPr>
        <w:pStyle w:val="Style_4"/>
        <w:numPr>
          <w:ilvl w:val="0"/>
          <w:numId w:val="1"/>
        </w:numPr>
        <w:tabs>
          <w:tab w:leader="none" w:pos="708" w:val="clear"/>
          <w:tab w:leader="none" w:pos="1315" w:val="left"/>
        </w:tabs>
        <w:spacing w:after="0" w:before="0" w:line="322" w:lineRule="exact"/>
        <w:ind w:firstLine="760" w:left="0"/>
        <w:jc w:val="both"/>
        <w:rPr>
          <w:rFonts w:ascii="Arial" w:hAnsi="Arial"/>
          <w:sz w:val="24"/>
        </w:rPr>
      </w:pPr>
      <w:r>
        <w:rPr>
          <w:rFonts w:ascii="Arial" w:hAnsi="Arial"/>
          <w:color w:val="000000"/>
          <w:sz w:val="24"/>
        </w:rPr>
        <w:t>Возложить на отдел образования Администрацию города Льгова Курской области</w:t>
      </w:r>
      <w:r>
        <w:rPr>
          <w:rFonts w:ascii="Arial" w:hAnsi="Arial"/>
          <w:color w:val="000000"/>
          <w:sz w:val="24"/>
        </w:rPr>
        <w:t xml:space="preserve"> исполнение отдельных государственных полномчий Курской области по осуществлению полномочий, установленных статьей 2 Закона Курской области </w:t>
      </w:r>
      <w:r>
        <w:rPr>
          <w:rFonts w:ascii="Arial" w:hAnsi="Arial"/>
          <w:color w:val="000000"/>
          <w:sz w:val="24"/>
        </w:rPr>
        <w:t xml:space="preserve">от 02.06.2020 N 39-ЗКО. </w:t>
      </w:r>
      <w:r>
        <w:rPr>
          <w:rFonts w:ascii="Arial" w:hAnsi="Arial"/>
          <w:color w:val="000000"/>
          <w:sz w:val="24"/>
        </w:rPr>
        <w:t xml:space="preserve"> </w:t>
      </w:r>
    </w:p>
    <w:p w14:paraId="0E000000">
      <w:pPr>
        <w:pStyle w:val="Style_4"/>
        <w:numPr>
          <w:ilvl w:val="0"/>
          <w:numId w:val="1"/>
        </w:numPr>
        <w:tabs>
          <w:tab w:leader="none" w:pos="708" w:val="clear"/>
          <w:tab w:leader="none" w:pos="1148" w:val="left"/>
        </w:tabs>
        <w:spacing w:after="0" w:before="0" w:line="322" w:lineRule="exact"/>
        <w:ind w:firstLine="760" w:left="0"/>
        <w:jc w:val="both"/>
      </w:pPr>
      <w:r>
        <w:rPr>
          <w:rFonts w:ascii="Arial" w:hAnsi="Arial"/>
          <w:color w:val="000000"/>
          <w:sz w:val="24"/>
        </w:rPr>
        <w:t>Источником финансового обеспечения расходного обязательства, являются средства, предоставленные бюджету муниципального образования «Город Льгов» Курской области из областного бюджета в виде субвенции местным бюджетам</w:t>
      </w:r>
      <w:r>
        <w:rPr>
          <w:rFonts w:ascii="Arial" w:hAnsi="Arial"/>
          <w:color w:val="000000"/>
          <w:sz w:val="24"/>
        </w:rPr>
        <w:t xml:space="preserve"> </w:t>
      </w:r>
      <w:r>
        <w:rPr>
          <w:rFonts w:ascii="Arial" w:hAnsi="Arial"/>
          <w:b w:val="0"/>
          <w:i w:val="0"/>
          <w:strike w:val="0"/>
          <w:shadow w:val="0"/>
          <w:color w:val="000000"/>
          <w:sz w:val="24"/>
          <w:u w:val="none"/>
        </w:rPr>
        <w:t>на осуществл</w:t>
      </w:r>
      <w:r>
        <w:rPr>
          <w:rFonts w:ascii="Arial" w:hAnsi="Arial"/>
          <w:b w:val="0"/>
          <w:i w:val="0"/>
          <w:strike w:val="0"/>
          <w:shadow w:val="0"/>
          <w:color w:val="000000"/>
          <w:sz w:val="24"/>
          <w:u w:val="none"/>
        </w:rPr>
        <w:t>ение</w:t>
      </w:r>
      <w:r>
        <w:rPr>
          <w:rFonts w:ascii="Arial" w:hAnsi="Arial"/>
          <w:b w:val="0"/>
          <w:i w:val="0"/>
          <w:strike w:val="0"/>
          <w:shadow w:val="0"/>
          <w:color w:val="000000"/>
          <w:sz w:val="24"/>
          <w:u w:val="none"/>
        </w:rPr>
        <w:t xml:space="preserve"> переданны</w:t>
      </w:r>
      <w:r>
        <w:rPr>
          <w:rFonts w:ascii="Arial" w:hAnsi="Arial"/>
          <w:b w:val="0"/>
          <w:i w:val="0"/>
          <w:strike w:val="0"/>
          <w:shadow w:val="0"/>
          <w:color w:val="000000"/>
          <w:sz w:val="24"/>
          <w:u w:val="none"/>
        </w:rPr>
        <w:t>х</w:t>
      </w:r>
      <w:r>
        <w:rPr>
          <w:rFonts w:ascii="Arial" w:hAnsi="Arial"/>
          <w:b w:val="0"/>
          <w:i w:val="0"/>
          <w:strike w:val="0"/>
          <w:shadow w:val="0"/>
          <w:color w:val="000000"/>
          <w:sz w:val="24"/>
          <w:u w:val="none"/>
        </w:rPr>
        <w:t xml:space="preserve"> отдельных государстве</w:t>
      </w:r>
      <w:r>
        <w:rPr>
          <w:rFonts w:ascii="Arial" w:hAnsi="Arial"/>
          <w:b w:val="0"/>
          <w:i w:val="0"/>
          <w:strike w:val="0"/>
          <w:shadow w:val="0"/>
          <w:color w:val="000000"/>
          <w:sz w:val="24"/>
          <w:u w:val="none"/>
        </w:rPr>
        <w:t>н</w:t>
      </w:r>
      <w:r>
        <w:rPr>
          <w:rFonts w:ascii="Arial" w:hAnsi="Arial"/>
          <w:b w:val="0"/>
          <w:i w:val="0"/>
          <w:strike w:val="0"/>
          <w:shadow w:val="0"/>
          <w:color w:val="000000"/>
          <w:sz w:val="24"/>
          <w:u w:val="none"/>
        </w:rPr>
        <w:t>ны</w:t>
      </w:r>
      <w:r>
        <w:rPr>
          <w:rFonts w:ascii="Arial" w:hAnsi="Arial"/>
          <w:b w:val="0"/>
          <w:i w:val="0"/>
          <w:strike w:val="0"/>
          <w:shadow w:val="0"/>
          <w:color w:val="000000"/>
          <w:sz w:val="24"/>
          <w:u w:val="none"/>
        </w:rPr>
        <w:t>х</w:t>
      </w:r>
      <w:r>
        <w:rPr>
          <w:rFonts w:ascii="Arial" w:hAnsi="Arial"/>
          <w:b w:val="0"/>
          <w:i w:val="0"/>
          <w:strike w:val="0"/>
          <w:shadow w:val="0"/>
          <w:color w:val="000000"/>
          <w:sz w:val="24"/>
          <w:u w:val="none"/>
        </w:rPr>
        <w:t xml:space="preserve"> полномочи</w:t>
      </w:r>
      <w:r>
        <w:rPr>
          <w:rFonts w:ascii="Arial" w:hAnsi="Arial"/>
          <w:b w:val="0"/>
          <w:i w:val="0"/>
          <w:strike w:val="0"/>
          <w:shadow w:val="0"/>
          <w:color w:val="000000"/>
          <w:sz w:val="24"/>
          <w:u w:val="none"/>
        </w:rPr>
        <w:t>й Курской области</w:t>
      </w:r>
      <w:r>
        <w:rPr>
          <w:rFonts w:ascii="Arial" w:hAnsi="Arial"/>
          <w:color w:val="000000"/>
          <w:sz w:val="24"/>
        </w:rPr>
        <w:t xml:space="preserve"> </w:t>
      </w:r>
      <w:r>
        <w:rPr>
          <w:rFonts w:ascii="Arial" w:hAnsi="Arial"/>
          <w:color w:val="000000"/>
          <w:sz w:val="24"/>
        </w:rPr>
        <w:t>по осуществлению выплаты</w:t>
      </w:r>
      <w:r>
        <w:rPr>
          <w:rFonts w:ascii="Arial" w:hAnsi="Arial"/>
          <w:color w:val="000000"/>
          <w:sz w:val="24"/>
        </w:rPr>
        <w:t xml:space="preserve">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w:t>
      </w:r>
      <w:r>
        <w:rPr>
          <w:rFonts w:ascii="Arial" w:hAnsi="Arial"/>
          <w:color w:val="000000"/>
          <w:sz w:val="24"/>
        </w:rPr>
        <w:t xml:space="preserve"> образовательные программы основного общего образования,</w:t>
      </w:r>
      <w:r>
        <w:rPr>
          <w:rFonts w:ascii="Arial" w:hAnsi="Arial"/>
          <w:color w:val="000000"/>
          <w:sz w:val="24"/>
        </w:rPr>
        <w:t xml:space="preserve"> образовательные программы среднего общего образования</w:t>
      </w:r>
      <w:r>
        <w:rPr>
          <w:rFonts w:ascii="Arial" w:hAnsi="Arial"/>
          <w:color w:val="000000"/>
          <w:sz w:val="24"/>
        </w:rPr>
        <w:t>.</w:t>
      </w:r>
      <w:r>
        <w:rPr>
          <w:rFonts w:ascii="Arial" w:hAnsi="Arial"/>
          <w:b w:val="0"/>
          <w:i w:val="0"/>
          <w:strike w:val="0"/>
          <w:shadow w:val="0"/>
          <w:color w:val="000000"/>
          <w:sz w:val="24"/>
          <w:u w:val="none"/>
        </w:rPr>
        <w:t xml:space="preserve"> </w:t>
      </w:r>
    </w:p>
    <w:p w14:paraId="0F000000">
      <w:pPr>
        <w:pStyle w:val="Style_1"/>
        <w:numPr>
          <w:ilvl w:val="0"/>
          <w:numId w:val="1"/>
        </w:numPr>
        <w:tabs>
          <w:tab w:leader="none" w:pos="708" w:val="clear"/>
          <w:tab w:leader="none" w:pos="1148" w:val="left"/>
        </w:tabs>
        <w:spacing w:after="0" w:before="0" w:line="322" w:lineRule="exact"/>
        <w:ind w:firstLine="760" w:left="0"/>
        <w:jc w:val="both"/>
        <w:rPr>
          <w:rFonts w:ascii="Arial" w:hAnsi="Arial"/>
          <w:sz w:val="24"/>
        </w:rPr>
      </w:pPr>
      <w:r>
        <w:rPr>
          <w:rFonts w:ascii="Arial" w:hAnsi="Arial"/>
          <w:color w:val="000000"/>
          <w:sz w:val="24"/>
        </w:rPr>
        <w:t xml:space="preserve">Расчет и распределение дотаций на осуществление отдельных государственных полномочий </w:t>
      </w:r>
      <w:r>
        <w:rPr>
          <w:rFonts w:ascii="Arial" w:hAnsi="Arial"/>
          <w:b w:val="0"/>
          <w:i w:val="0"/>
          <w:strike w:val="0"/>
          <w:shadow w:val="0"/>
          <w:color w:val="000000"/>
          <w:sz w:val="24"/>
          <w:u w:val="none"/>
        </w:rPr>
        <w:t xml:space="preserve">Курской области </w:t>
      </w:r>
      <w:r>
        <w:rPr>
          <w:rFonts w:ascii="Arial" w:hAnsi="Arial"/>
          <w:color w:val="000000"/>
          <w:sz w:val="24"/>
        </w:rPr>
        <w:t xml:space="preserve">по осуществлению выплаты </w:t>
      </w:r>
      <w:r>
        <w:rPr>
          <w:rFonts w:ascii="Arial" w:hAnsi="Arial"/>
          <w:color w:val="000000"/>
          <w:sz w:val="24"/>
        </w:rPr>
        <w:t xml:space="preserve"> ежемесячного денежного вознаграждения за классное руководство педагогическим работникам муниципальных образовательных организаций Курской области, реализующих образовательные программы начального общего образования,</w:t>
      </w:r>
      <w:r>
        <w:rPr>
          <w:rFonts w:ascii="Arial" w:hAnsi="Arial"/>
          <w:color w:val="000000"/>
          <w:sz w:val="24"/>
        </w:rPr>
        <w:t xml:space="preserve"> образовательные программы основного общего образования, </w:t>
      </w:r>
      <w:r>
        <w:rPr>
          <w:rFonts w:ascii="Arial" w:hAnsi="Arial"/>
          <w:color w:val="000000"/>
          <w:sz w:val="24"/>
        </w:rPr>
        <w:t xml:space="preserve"> образовательные программы среднего общего образования </w:t>
      </w:r>
      <w:r>
        <w:rPr>
          <w:rFonts w:ascii="Arial" w:hAnsi="Arial"/>
          <w:color w:val="000000"/>
          <w:sz w:val="24"/>
        </w:rPr>
        <w:t xml:space="preserve">осуществляется в соответствии с </w:t>
      </w:r>
      <w:r>
        <w:rPr>
          <w:rFonts w:ascii="Arial" w:hAnsi="Arial"/>
          <w:color w:val="000000"/>
          <w:sz w:val="24"/>
        </w:rPr>
        <w:t>Законом Курской области</w:t>
      </w:r>
      <w:r>
        <w:rPr>
          <w:rFonts w:ascii="Arial" w:hAnsi="Arial"/>
          <w:color w:val="000000"/>
          <w:sz w:val="24"/>
        </w:rPr>
        <w:t xml:space="preserve"> от 02.06.2020 N 39-ЗКО. </w:t>
      </w:r>
    </w:p>
    <w:p w14:paraId="10000000">
      <w:pPr>
        <w:pStyle w:val="Style_1"/>
        <w:numPr>
          <w:ilvl w:val="0"/>
          <w:numId w:val="1"/>
        </w:numPr>
        <w:tabs>
          <w:tab w:leader="none" w:pos="708" w:val="clear"/>
          <w:tab w:leader="none" w:pos="1148" w:val="left"/>
        </w:tabs>
        <w:spacing w:after="0" w:before="0" w:line="322" w:lineRule="exact"/>
        <w:ind w:firstLine="760" w:left="0"/>
        <w:jc w:val="both"/>
        <w:rPr>
          <w:rFonts w:ascii="Arial" w:hAnsi="Arial"/>
          <w:sz w:val="24"/>
        </w:rPr>
      </w:pPr>
      <w:r>
        <w:rPr>
          <w:rFonts w:ascii="Arial" w:hAnsi="Arial"/>
          <w:color w:val="000000"/>
          <w:sz w:val="24"/>
        </w:rPr>
        <w:t>При осуществлении расходного обязательства, указанного в пункте 1 настоящего постановления</w:t>
      </w:r>
      <w:r>
        <w:rPr>
          <w:rFonts w:ascii="Arial" w:hAnsi="Arial"/>
          <w:color w:val="000000"/>
          <w:sz w:val="24"/>
        </w:rPr>
        <w:t xml:space="preserve">, </w:t>
      </w:r>
      <w:r>
        <w:rPr>
          <w:rFonts w:ascii="Arial" w:hAnsi="Arial"/>
          <w:color w:val="000000"/>
          <w:sz w:val="24"/>
        </w:rPr>
        <w:t>органы местного самоуправления муниципального образования «Город Льгов» Курской области:</w:t>
      </w:r>
    </w:p>
    <w:p w14:paraId="11000000">
      <w:pPr>
        <w:pStyle w:val="Style_1"/>
        <w:numPr>
          <w:ilvl w:val="0"/>
          <w:numId w:val="0"/>
        </w:numPr>
        <w:tabs>
          <w:tab w:leader="none" w:pos="708" w:val="clear"/>
          <w:tab w:leader="none" w:pos="1148" w:val="left"/>
        </w:tabs>
        <w:spacing w:after="0" w:before="0" w:line="322" w:lineRule="exact"/>
        <w:ind w:firstLine="0" w:left="0"/>
        <w:jc w:val="both"/>
        <w:rPr>
          <w:rFonts w:ascii="Arial" w:hAnsi="Arial"/>
          <w:sz w:val="24"/>
        </w:rPr>
      </w:pPr>
      <w:r>
        <w:rPr>
          <w:rFonts w:ascii="Arial" w:hAnsi="Arial"/>
          <w:color w:val="000000"/>
          <w:sz w:val="24"/>
        </w:rPr>
        <w:t xml:space="preserve">   </w:t>
      </w:r>
      <w:r>
        <w:rPr>
          <w:rFonts w:ascii="Arial" w:hAnsi="Arial"/>
          <w:color w:val="000000"/>
          <w:sz w:val="24"/>
        </w:rPr>
        <w:t xml:space="preserve">      </w:t>
      </w:r>
      <w:r>
        <w:rPr>
          <w:rFonts w:ascii="Arial" w:hAnsi="Arial"/>
          <w:color w:val="000000"/>
          <w:sz w:val="24"/>
        </w:rPr>
        <w:t xml:space="preserve">   </w:t>
      </w:r>
      <w:r>
        <w:rPr>
          <w:rFonts w:ascii="Arial" w:hAnsi="Arial"/>
          <w:color w:val="000000"/>
          <w:sz w:val="24"/>
        </w:rPr>
        <w:t xml:space="preserve"> имеют право на:</w:t>
      </w:r>
    </w:p>
    <w:p w14:paraId="12000000">
      <w:pPr>
        <w:pStyle w:val="Style_1"/>
        <w:widowControl w:val="1"/>
        <w:numPr>
          <w:ilvl w:val="0"/>
          <w:numId w:val="0"/>
        </w:numPr>
        <w:spacing w:after="0" w:before="0" w:line="240" w:lineRule="auto"/>
        <w:ind w:firstLine="0" w:left="0" w:right="0"/>
        <w:jc w:val="both"/>
        <w:rPr>
          <w:rFonts w:ascii="Arial" w:hAnsi="Arial"/>
          <w:sz w:val="24"/>
        </w:rPr>
      </w:pPr>
      <w:r>
        <w:rPr>
          <w:rFonts w:ascii="Arial" w:hAnsi="Arial"/>
          <w:b w:val="0"/>
          <w:i w:val="0"/>
          <w:strike w:val="0"/>
          <w:color w:val="000000"/>
          <w:sz w:val="24"/>
          <w:u w:val="none"/>
        </w:rPr>
        <w:t xml:space="preserve">       </w:t>
      </w:r>
      <w:r>
        <w:rPr>
          <w:rFonts w:ascii="Arial" w:hAnsi="Arial"/>
          <w:sz w:val="24"/>
        </w:rPr>
        <w:t>1) финансовое обеспечение отдельного государственного полномочия за счет предоставляемых субвенций из областного бюджета;</w:t>
      </w:r>
    </w:p>
    <w:p w14:paraId="13000000">
      <w:pPr>
        <w:widowControl w:val="0"/>
        <w:numPr>
          <w:ilvl w:val="0"/>
          <w:numId w:val="0"/>
        </w:numPr>
        <w:spacing w:before="160"/>
        <w:ind w:firstLine="540" w:left="0"/>
        <w:jc w:val="both"/>
        <w:rPr>
          <w:rFonts w:ascii="Arial" w:hAnsi="Arial"/>
          <w:sz w:val="24"/>
        </w:rPr>
      </w:pPr>
      <w:r>
        <w:rPr>
          <w:rFonts w:ascii="Arial" w:hAnsi="Arial"/>
          <w:sz w:val="24"/>
        </w:rPr>
        <w:t>2) получение разъяснений и методической помощи от уполномоченных органов исполнительной власти Курской области по вопросам осуществления отдельного государственного полномочия;</w:t>
      </w:r>
    </w:p>
    <w:p w14:paraId="14000000">
      <w:pPr>
        <w:widowControl w:val="0"/>
        <w:numPr>
          <w:ilvl w:val="0"/>
          <w:numId w:val="0"/>
        </w:numPr>
        <w:spacing w:before="160"/>
        <w:ind w:firstLine="540" w:left="0"/>
        <w:jc w:val="both"/>
        <w:rPr>
          <w:rFonts w:ascii="Arial" w:hAnsi="Arial"/>
          <w:sz w:val="24"/>
        </w:rPr>
      </w:pPr>
      <w:r>
        <w:rPr>
          <w:rFonts w:ascii="Arial" w:hAnsi="Arial"/>
          <w:sz w:val="24"/>
        </w:rPr>
        <w:t xml:space="preserve">3) принятие муниципальных правовых актов по вопросам осуществления отдельного государственного полномочия на основании и во исполнение положений, установленных соответствующими федеральными законами и (или) законами Курской области, </w:t>
      </w:r>
      <w:r>
        <w:rPr>
          <w:rFonts w:ascii="Arial" w:hAnsi="Arial"/>
          <w:color w:val="000000"/>
          <w:sz w:val="24"/>
        </w:rPr>
        <w:t>Законом Курской области от 02.06.2020 N 39-ЗКО</w:t>
      </w:r>
      <w:r>
        <w:rPr>
          <w:rFonts w:ascii="Arial" w:hAnsi="Arial"/>
          <w:sz w:val="24"/>
        </w:rPr>
        <w:t>;</w:t>
      </w:r>
    </w:p>
    <w:p w14:paraId="15000000">
      <w:pPr>
        <w:widowControl w:val="0"/>
        <w:numPr>
          <w:ilvl w:val="0"/>
          <w:numId w:val="0"/>
        </w:numPr>
        <w:spacing w:before="160"/>
        <w:ind w:firstLine="540" w:left="0"/>
        <w:jc w:val="both"/>
        <w:rPr>
          <w:rFonts w:ascii="Arial" w:hAnsi="Arial"/>
          <w:sz w:val="24"/>
        </w:rPr>
      </w:pPr>
      <w:r>
        <w:rPr>
          <w:rFonts w:ascii="Arial" w:hAnsi="Arial"/>
          <w:sz w:val="24"/>
        </w:rPr>
        <w:t>4) иные права, предусмотренные федеральным законодательством и законодательством Курской области по вопросам осуществления отдельного государственного полномочия.</w:t>
      </w:r>
    </w:p>
    <w:p w14:paraId="16000000">
      <w:pPr>
        <w:pStyle w:val="Style_1"/>
        <w:numPr>
          <w:ilvl w:val="0"/>
          <w:numId w:val="0"/>
        </w:numPr>
        <w:tabs>
          <w:tab w:leader="none" w:pos="708" w:val="clear"/>
          <w:tab w:leader="none" w:pos="1148" w:val="left"/>
        </w:tabs>
        <w:spacing w:after="0" w:before="0" w:line="240" w:lineRule="auto"/>
        <w:ind w:firstLine="0" w:left="0"/>
        <w:jc w:val="both"/>
        <w:rPr>
          <w:rFonts w:ascii="Arial" w:hAnsi="Arial"/>
          <w:color w:val="000000"/>
          <w:sz w:val="24"/>
        </w:rPr>
      </w:pPr>
      <w:r>
        <w:rPr>
          <w:rFonts w:ascii="Arial" w:hAnsi="Arial"/>
          <w:color w:val="000000"/>
          <w:sz w:val="24"/>
        </w:rPr>
        <w:t xml:space="preserve">           </w:t>
      </w:r>
      <w:r>
        <w:rPr>
          <w:rFonts w:ascii="Arial" w:hAnsi="Arial"/>
          <w:color w:val="000000"/>
          <w:sz w:val="24"/>
        </w:rPr>
        <w:t xml:space="preserve"> обязаны:</w:t>
      </w:r>
    </w:p>
    <w:p w14:paraId="17000000">
      <w:pPr>
        <w:widowControl w:val="0"/>
        <w:numPr>
          <w:ilvl w:val="0"/>
          <w:numId w:val="0"/>
        </w:numPr>
        <w:spacing w:before="160"/>
        <w:ind w:firstLine="540" w:left="0"/>
        <w:jc w:val="both"/>
        <w:rPr>
          <w:rFonts w:ascii="Arial" w:hAnsi="Arial"/>
          <w:sz w:val="24"/>
        </w:rPr>
      </w:pPr>
      <w:r>
        <w:rPr>
          <w:rFonts w:ascii="Arial" w:hAnsi="Arial"/>
          <w:sz w:val="24"/>
        </w:rPr>
        <w:t xml:space="preserve">1) осуществлять отдельное государственное полномочие в соответствии с </w:t>
      </w:r>
      <w:r>
        <w:rPr>
          <w:rFonts w:ascii="Arial" w:hAnsi="Arial"/>
          <w:color w:val="000000"/>
          <w:sz w:val="24"/>
        </w:rPr>
        <w:t>Законом Курской области от 02.06.2020 N 39-ЗКО</w:t>
      </w:r>
      <w:r>
        <w:rPr>
          <w:rFonts w:ascii="Arial" w:hAnsi="Arial"/>
          <w:sz w:val="24"/>
        </w:rPr>
        <w:t xml:space="preserve"> и другими нормативными правовыми актами Российской Федерации и Курской области по вопросам осуществления отдельного государственного полномочия;</w:t>
      </w:r>
    </w:p>
    <w:p w14:paraId="18000000">
      <w:pPr>
        <w:widowControl w:val="0"/>
        <w:numPr>
          <w:ilvl w:val="0"/>
          <w:numId w:val="0"/>
        </w:numPr>
        <w:spacing w:before="160"/>
        <w:ind w:firstLine="540" w:left="0"/>
        <w:jc w:val="both"/>
        <w:rPr>
          <w:rFonts w:ascii="Arial" w:hAnsi="Arial"/>
          <w:sz w:val="24"/>
        </w:rPr>
      </w:pPr>
      <w:r>
        <w:rPr>
          <w:rFonts w:ascii="Arial" w:hAnsi="Arial"/>
          <w:sz w:val="24"/>
        </w:rPr>
        <w:t>2) обеспечивать эффективное использование материальных ресурсов и (или) финансовых средств, выделенных из областного бюджета на осуществление отдельного государственного полномочия, использовать финансовые средства по целевому назначению;</w:t>
      </w:r>
    </w:p>
    <w:p w14:paraId="19000000">
      <w:pPr>
        <w:widowControl w:val="0"/>
        <w:numPr>
          <w:ilvl w:val="0"/>
          <w:numId w:val="0"/>
        </w:numPr>
        <w:spacing w:before="160"/>
        <w:ind w:firstLine="540" w:left="0"/>
        <w:jc w:val="both"/>
        <w:rPr>
          <w:rFonts w:ascii="Arial" w:hAnsi="Arial"/>
          <w:sz w:val="24"/>
        </w:rPr>
      </w:pPr>
      <w:r>
        <w:rPr>
          <w:rFonts w:ascii="Arial" w:hAnsi="Arial"/>
          <w:sz w:val="24"/>
        </w:rPr>
        <w:t>3)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отдельного государственного полномочия;</w:t>
      </w:r>
    </w:p>
    <w:p w14:paraId="1A000000">
      <w:pPr>
        <w:widowControl w:val="0"/>
        <w:numPr>
          <w:ilvl w:val="0"/>
          <w:numId w:val="0"/>
        </w:numPr>
        <w:spacing w:before="160"/>
        <w:ind w:firstLine="540" w:left="0"/>
        <w:jc w:val="both"/>
        <w:rPr>
          <w:rFonts w:ascii="Arial" w:hAnsi="Arial"/>
          <w:sz w:val="24"/>
        </w:rPr>
      </w:pPr>
      <w:r>
        <w:rPr>
          <w:rFonts w:ascii="Arial" w:hAnsi="Arial"/>
          <w:sz w:val="24"/>
        </w:rPr>
        <w:t>4) предоставлять уполномоченным органам исполнительной власти Курской области отчеты, отчетность, документы, иную информацию, связанную с осуществлением отдельного государственного полномочия, а также с использованием предоставленных на эти цели материальных ресурсов и (или) финансовых средств;</w:t>
      </w:r>
    </w:p>
    <w:p w14:paraId="1B000000">
      <w:pPr>
        <w:widowControl w:val="0"/>
        <w:numPr>
          <w:ilvl w:val="0"/>
          <w:numId w:val="0"/>
        </w:numPr>
        <w:spacing w:before="160"/>
        <w:ind w:firstLine="540" w:left="0"/>
        <w:jc w:val="both"/>
        <w:rPr>
          <w:rFonts w:ascii="Arial" w:hAnsi="Arial"/>
          <w:sz w:val="24"/>
        </w:rPr>
      </w:pPr>
      <w:r>
        <w:rPr>
          <w:rFonts w:ascii="Arial" w:hAnsi="Arial"/>
          <w:sz w:val="24"/>
        </w:rPr>
        <w:t>5) исполнять иные обязанности,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отдельного государственного полномочия.</w:t>
      </w:r>
    </w:p>
    <w:p w14:paraId="1C000000">
      <w:pPr>
        <w:pStyle w:val="Style_4"/>
        <w:numPr>
          <w:ilvl w:val="0"/>
          <w:numId w:val="1"/>
        </w:numPr>
        <w:tabs>
          <w:tab w:leader="none" w:pos="708" w:val="clear"/>
          <w:tab w:leader="none" w:pos="1057" w:val="left"/>
        </w:tabs>
        <w:spacing w:after="0" w:before="0" w:line="322" w:lineRule="exact"/>
        <w:ind w:firstLine="760" w:left="0"/>
        <w:jc w:val="both"/>
      </w:pPr>
      <w:r>
        <w:rPr>
          <w:rFonts w:ascii="Arial" w:hAnsi="Arial"/>
          <w:b w:val="0"/>
          <w:i w:val="0"/>
          <w:strike w:val="0"/>
          <w:color w:val="000000"/>
          <w:sz w:val="24"/>
          <w:u w:val="none"/>
        </w:rPr>
        <w:fldChar w:fldCharType="begin"/>
      </w:r>
      <w:r>
        <w:rPr>
          <w:rFonts w:ascii="Arial" w:hAnsi="Arial"/>
          <w:b w:val="0"/>
          <w:i w:val="0"/>
          <w:strike w:val="0"/>
          <w:color w:val="000000"/>
          <w:sz w:val="24"/>
          <w:u w:val="none"/>
        </w:rPr>
        <w:instrText>HYPERLINK "https://login.consultant.ru/link/?req=doc&amp;base=RLAW417&amp;n=104001&amp;dst=100038"</w:instrText>
      </w:r>
      <w:r>
        <w:rPr>
          <w:rFonts w:ascii="Arial" w:hAnsi="Arial"/>
          <w:b w:val="0"/>
          <w:i w:val="0"/>
          <w:strike w:val="0"/>
          <w:color w:val="000000"/>
          <w:sz w:val="24"/>
          <w:u w:val="none"/>
        </w:rPr>
        <w:fldChar w:fldCharType="separate"/>
      </w:r>
      <w:r>
        <w:rPr>
          <w:rFonts w:ascii="Arial" w:hAnsi="Arial"/>
          <w:b w:val="0"/>
          <w:i w:val="0"/>
          <w:strike w:val="0"/>
          <w:color w:val="000000"/>
          <w:sz w:val="24"/>
          <w:u w:val="none"/>
        </w:rPr>
        <w:t>Контроль за исполнением настоящего постановления возложить на  заместителя Главы Администрации города Льгова Н.В. Горину.</w:t>
      </w:r>
      <w:r>
        <w:rPr>
          <w:rFonts w:ascii="Arial" w:hAnsi="Arial"/>
          <w:b w:val="0"/>
          <w:i w:val="0"/>
          <w:strike w:val="0"/>
          <w:color w:val="000000"/>
          <w:sz w:val="24"/>
          <w:u w:val="none"/>
        </w:rPr>
        <w:fldChar w:fldCharType="end"/>
      </w:r>
    </w:p>
    <w:p w14:paraId="1D000000">
      <w:pPr>
        <w:pStyle w:val="Style_4"/>
        <w:numPr>
          <w:ilvl w:val="0"/>
          <w:numId w:val="1"/>
        </w:numPr>
        <w:tabs>
          <w:tab w:leader="none" w:pos="708" w:val="clear"/>
          <w:tab w:leader="none" w:pos="1057" w:val="left"/>
        </w:tabs>
        <w:spacing w:after="0" w:before="0" w:line="322" w:lineRule="exact"/>
        <w:ind w:firstLine="760" w:left="0"/>
        <w:jc w:val="both"/>
      </w:pPr>
      <w:r>
        <w:rPr>
          <w:rFonts w:ascii="Arial" w:hAnsi="Arial"/>
          <w:b w:val="0"/>
          <w:i w:val="0"/>
          <w:strike w:val="0"/>
          <w:color w:val="000000"/>
          <w:sz w:val="24"/>
          <w:u w:val="none"/>
        </w:rPr>
        <w:t>Настоящее постановление вступает в силу со дня его официального опубликования (обнародования) в установленном порядке.</w:t>
      </w:r>
    </w:p>
    <w:p w14:paraId="1E000000">
      <w:pPr>
        <w:pStyle w:val="Style_1"/>
      </w:pPr>
    </w:p>
    <w:p w14:paraId="1F000000">
      <w:pPr>
        <w:pStyle w:val="Style_1"/>
        <w:rPr>
          <w:rFonts w:ascii="Arial" w:hAnsi="Arial"/>
          <w:b w:val="0"/>
          <w:i w:val="0"/>
          <w:strike w:val="0"/>
          <w:color w:val="000000"/>
          <w:sz w:val="24"/>
          <w:u w:val="none"/>
        </w:rPr>
      </w:pPr>
    </w:p>
    <w:p w14:paraId="20000000">
      <w:pPr>
        <w:pStyle w:val="Style_1"/>
        <w:rPr>
          <w:rFonts w:ascii="Times New Roman" w:hAnsi="Times New Roman"/>
          <w:b w:val="1"/>
          <w:sz w:val="24"/>
        </w:rPr>
      </w:pPr>
      <w:r>
        <w:rPr>
          <w:rFonts w:ascii="Times New Roman" w:hAnsi="Times New Roman"/>
          <w:b w:val="1"/>
          <w:sz w:val="24"/>
        </w:rPr>
        <w:t xml:space="preserve">               </w:t>
      </w:r>
      <w:r>
        <w:rPr>
          <w:rFonts w:ascii="Arial" w:hAnsi="Arial"/>
          <w:b w:val="1"/>
          <w:color w:val="000000"/>
          <w:sz w:val="24"/>
        </w:rPr>
        <w:t>Глава города Льгова                                                А.С. Клемешов</w:t>
      </w:r>
    </w:p>
    <w:p w14:paraId="21000000">
      <w:pPr>
        <w:pStyle w:val="Style_1"/>
        <w:rPr>
          <w:rFonts w:ascii="Times New Roman" w:hAnsi="Times New Roman"/>
          <w:b w:val="1"/>
          <w:sz w:val="24"/>
        </w:rPr>
      </w:pPr>
    </w:p>
    <w:p w14:paraId="22000000">
      <w:pPr>
        <w:pStyle w:val="Style_1"/>
        <w:spacing w:after="200" w:before="0"/>
        <w:ind/>
        <w:rPr>
          <w:rFonts w:ascii="Times New Roman" w:hAnsi="Times New Roman"/>
          <w:b w:val="1"/>
          <w:sz w:val="24"/>
        </w:rPr>
      </w:pPr>
    </w:p>
    <w:sectPr>
      <w:type w:val="nextPage"/>
      <w:pgSz w:h="16838" w:orient="portrait" w:w="11906"/>
      <w:pgMar w:bottom="993"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firstLine="0" w:left="0"/>
      </w:pPr>
      <w:rPr>
        <w:rFonts w:ascii="Times New Roman" w:hAnsi="Times New Roman"/>
        <w:b w:val="0"/>
        <w:i w:val="0"/>
        <w:caps w:val="0"/>
        <w:smallCaps w:val="0"/>
        <w:strike w:val="0"/>
        <w:color w:val="000000"/>
        <w:spacing w:val="0"/>
        <w:sz w:val="24"/>
        <w:u w:val="none"/>
      </w:rPr>
    </w:lvl>
    <w:lvl w:ilvl="1">
      <w:start w:val="1"/>
      <w:numFmt w:val="decimal"/>
      <w:lvlText w:val="%1.%2."/>
      <w:lvlJc w:val="left"/>
      <w:pPr>
        <w:tabs>
          <w:tab w:leader="none" w:pos="0" w:val="left"/>
        </w:tabs>
        <w:ind w:firstLine="0" w:left="0"/>
      </w:pPr>
      <w:rPr>
        <w:rFonts w:ascii="Times New Roman" w:hAnsi="Times New Roman"/>
        <w:b w:val="0"/>
        <w:i w:val="0"/>
        <w:caps w:val="0"/>
        <w:smallCaps w:val="0"/>
        <w:strike w:val="0"/>
        <w:color w:val="000000"/>
        <w:spacing w:val="0"/>
        <w:sz w:val="28"/>
        <w:u w:val="none"/>
      </w:rPr>
    </w:lvl>
    <w:lvl w:ilvl="2">
      <w:start w:val="0"/>
      <w:numFmt w:val="decimal"/>
      <w:lvlText w:val=""/>
      <w:lvlJc w:val="left"/>
      <w:pPr>
        <w:tabs>
          <w:tab w:leader="none" w:pos="0" w:val="left"/>
        </w:tabs>
        <w:ind w:firstLine="0" w:left="0"/>
      </w:pPr>
    </w:lvl>
    <w:lvl w:ilvl="3">
      <w:start w:val="0"/>
      <w:numFmt w:val="decimal"/>
      <w:lvlText w:val=""/>
      <w:lvlJc w:val="left"/>
      <w:pPr>
        <w:tabs>
          <w:tab w:leader="none" w:pos="0" w:val="left"/>
        </w:tabs>
        <w:ind w:firstLine="0" w:left="0"/>
      </w:pPr>
    </w:lvl>
    <w:lvl w:ilvl="4">
      <w:start w:val="0"/>
      <w:numFmt w:val="decimal"/>
      <w:lvlText w:val=""/>
      <w:lvlJc w:val="left"/>
      <w:pPr>
        <w:tabs>
          <w:tab w:leader="none" w:pos="0" w:val="left"/>
        </w:tabs>
        <w:ind w:firstLine="0" w:left="0"/>
      </w:pPr>
    </w:lvl>
    <w:lvl w:ilvl="5">
      <w:start w:val="0"/>
      <w:numFmt w:val="decimal"/>
      <w:lvlText w:val=""/>
      <w:lvlJc w:val="left"/>
      <w:pPr>
        <w:tabs>
          <w:tab w:leader="none" w:pos="0" w:val="left"/>
        </w:tabs>
        <w:ind w:firstLine="0" w:left="0"/>
      </w:pPr>
    </w:lvl>
    <w:lvl w:ilvl="6">
      <w:start w:val="0"/>
      <w:numFmt w:val="decimal"/>
      <w:lvlText w:val=""/>
      <w:lvlJc w:val="left"/>
      <w:pPr>
        <w:tabs>
          <w:tab w:leader="none" w:pos="0" w:val="left"/>
        </w:tabs>
        <w:ind w:firstLine="0" w:left="0"/>
      </w:pPr>
    </w:lvl>
    <w:lvl w:ilvl="7">
      <w:start w:val="0"/>
      <w:numFmt w:val="decimal"/>
      <w:lvlText w:val=""/>
      <w:lvlJc w:val="left"/>
      <w:pPr>
        <w:tabs>
          <w:tab w:leader="none" w:pos="0" w:val="left"/>
        </w:tabs>
        <w:ind w:firstLine="0" w:left="0"/>
      </w:pPr>
    </w:lvl>
    <w:lvl w:ilvl="8">
      <w:start w:val="0"/>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jc w:val="left"/>
    </w:pPr>
    <w:rPr>
      <w:rFonts w:asciiTheme="minorAscii" w:hAnsiTheme="minorHAnsi"/>
      <w:color w:val="000000"/>
      <w:sz w:val="22"/>
    </w:rPr>
  </w:style>
  <w:style w:default="1" w:styleId="Style_1_ch" w:type="character">
    <w:name w:val="Normal"/>
    <w:link w:val="Style_1"/>
    <w:rPr>
      <w:rFonts w:asciiTheme="minorAscii" w:hAnsiTheme="minorHAnsi"/>
      <w:color w:val="000000"/>
      <w:sz w:val="22"/>
    </w:rPr>
  </w:style>
  <w:style w:styleId="Style_5" w:type="paragraph">
    <w:name w:val="toc 2"/>
    <w:next w:val="Style_1"/>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Balloon Text"/>
    <w:basedOn w:val="Style_1"/>
    <w:link w:val="Style_6_ch"/>
    <w:pPr>
      <w:spacing w:after="0" w:before="0" w:line="240" w:lineRule="auto"/>
      <w:ind/>
    </w:pPr>
    <w:rPr>
      <w:rFonts w:ascii="Tahoma" w:hAnsi="Tahoma"/>
      <w:sz w:val="16"/>
    </w:rPr>
  </w:style>
  <w:style w:styleId="Style_6_ch" w:type="character">
    <w:name w:val="Balloon Text"/>
    <w:basedOn w:val="Style_1_ch"/>
    <w:link w:val="Style_6"/>
    <w:rPr>
      <w:rFonts w:ascii="Tahoma" w:hAnsi="Tahoma"/>
      <w:sz w:val="16"/>
    </w:rPr>
  </w:style>
  <w:style w:styleId="Style_7" w:type="paragraph">
    <w:name w:val="toc 4"/>
    <w:next w:val="Style_1"/>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1"/>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1"/>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Указатель"/>
    <w:basedOn w:val="Style_1"/>
    <w:link w:val="Style_10_ch"/>
  </w:style>
  <w:style w:styleId="Style_10_ch" w:type="character">
    <w:name w:val="Указатель"/>
    <w:basedOn w:val="Style_1_ch"/>
    <w:link w:val="Style_10"/>
  </w:style>
  <w:style w:styleId="Style_11" w:type="paragraph">
    <w:name w:val="Основной текст (2)_"/>
    <w:basedOn w:val="Style_12"/>
    <w:link w:val="Style_11_ch"/>
    <w:rPr>
      <w:rFonts w:ascii="Times New Roman" w:hAnsi="Times New Roman"/>
      <w:sz w:val="28"/>
      <w:highlight w:val="white"/>
    </w:rPr>
  </w:style>
  <w:style w:styleId="Style_11_ch" w:type="character">
    <w:name w:val="Основной текст (2)_"/>
    <w:basedOn w:val="Style_12_ch"/>
    <w:link w:val="Style_11"/>
    <w:rPr>
      <w:rFonts w:ascii="Times New Roman" w:hAnsi="Times New Roman"/>
      <w:sz w:val="28"/>
      <w:highlight w:val="white"/>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1"/>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Интернет-ссылка"/>
    <w:link w:val="Style_15_ch"/>
    <w:rPr>
      <w:color w:val="000080"/>
      <w:u w:val="single"/>
    </w:rPr>
  </w:style>
  <w:style w:styleId="Style_15_ch" w:type="character">
    <w:name w:val="Интернет-ссылка"/>
    <w:link w:val="Style_15"/>
    <w:rPr>
      <w:color w:val="000080"/>
      <w:u w:val="single"/>
    </w:rPr>
  </w:style>
  <w:style w:styleId="Style_16" w:type="paragraph">
    <w:name w:val="Заголовок"/>
    <w:basedOn w:val="Style_1"/>
    <w:next w:val="Style_17"/>
    <w:link w:val="Style_16_ch"/>
    <w:pPr>
      <w:keepNext w:val="1"/>
      <w:spacing w:after="120" w:before="240"/>
      <w:ind/>
    </w:pPr>
    <w:rPr>
      <w:rFonts w:ascii="Liberation Sans" w:hAnsi="Liberation Sans"/>
      <w:sz w:val="28"/>
    </w:rPr>
  </w:style>
  <w:style w:styleId="Style_16_ch" w:type="character">
    <w:name w:val="Заголовок"/>
    <w:basedOn w:val="Style_1_ch"/>
    <w:link w:val="Style_16"/>
    <w:rPr>
      <w:rFonts w:ascii="Liberation Sans" w:hAnsi="Liberation Sans"/>
      <w:sz w:val="28"/>
    </w:rPr>
  </w:style>
  <w:style w:styleId="Style_12" w:type="paragraph">
    <w:name w:val="Default Paragraph Font"/>
    <w:link w:val="Style_12_ch"/>
  </w:style>
  <w:style w:styleId="Style_12_ch" w:type="character">
    <w:name w:val="Default Paragraph Font"/>
    <w:link w:val="Style_12"/>
  </w:style>
  <w:style w:styleId="Style_18" w:type="paragraph">
    <w:name w:val="Заголовок 1 Знак"/>
    <w:basedOn w:val="Style_12"/>
    <w:link w:val="Style_18_ch"/>
    <w:rPr>
      <w:rFonts w:ascii="Cambria" w:hAnsi="Cambria"/>
      <w:b w:val="1"/>
      <w:sz w:val="32"/>
    </w:rPr>
  </w:style>
  <w:style w:styleId="Style_18_ch" w:type="character">
    <w:name w:val="Заголовок 1 Знак"/>
    <w:basedOn w:val="Style_12_ch"/>
    <w:link w:val="Style_18"/>
    <w:rPr>
      <w:rFonts w:ascii="Cambria" w:hAnsi="Cambria"/>
      <w:b w:val="1"/>
      <w:sz w:val="32"/>
    </w:rPr>
  </w:style>
  <w:style w:styleId="Style_17" w:type="paragraph">
    <w:name w:val="Body Text"/>
    <w:basedOn w:val="Style_1"/>
    <w:link w:val="Style_17_ch"/>
    <w:pPr>
      <w:spacing w:after="140" w:before="0" w:line="276" w:lineRule="auto"/>
      <w:ind/>
    </w:pPr>
  </w:style>
  <w:style w:styleId="Style_17_ch" w:type="character">
    <w:name w:val="Body Text"/>
    <w:basedOn w:val="Style_1_ch"/>
    <w:link w:val="Style_17"/>
  </w:style>
  <w:style w:styleId="Style_19" w:type="paragraph">
    <w:name w:val="toc 3"/>
    <w:next w:val="Style_1"/>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1"/>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 w:type="paragraph">
    <w:name w:val="heading 1"/>
    <w:basedOn w:val="Style_1"/>
    <w:next w:val="Style_1"/>
    <w:link w:val="Style_2_ch"/>
    <w:uiPriority w:val="9"/>
    <w:qFormat/>
    <w:pPr>
      <w:keepNext w:val="1"/>
      <w:spacing w:after="60" w:before="240" w:line="240" w:lineRule="auto"/>
      <w:ind/>
      <w:outlineLvl w:val="0"/>
    </w:pPr>
    <w:rPr>
      <w:rFonts w:ascii="Cambria" w:hAnsi="Cambria"/>
      <w:b w:val="1"/>
      <w:sz w:val="32"/>
    </w:rPr>
  </w:style>
  <w:style w:styleId="Style_2_ch" w:type="character">
    <w:name w:val="heading 1"/>
    <w:basedOn w:val="Style_1_ch"/>
    <w:link w:val="Style_2"/>
    <w:rPr>
      <w:rFonts w:ascii="Cambria" w:hAnsi="Cambria"/>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1"/>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Caption"/>
    <w:basedOn w:val="Style_1"/>
    <w:link w:val="Style_25_ch"/>
    <w:pPr>
      <w:spacing w:after="120" w:before="120"/>
      <w:ind/>
    </w:pPr>
    <w:rPr>
      <w:i w:val="1"/>
      <w:sz w:val="24"/>
    </w:rPr>
  </w:style>
  <w:style w:styleId="Style_25_ch" w:type="character">
    <w:name w:val="Caption"/>
    <w:basedOn w:val="Style_1_ch"/>
    <w:link w:val="Style_25"/>
    <w:rPr>
      <w:i w:val="1"/>
      <w:sz w:val="24"/>
    </w:rPr>
  </w:style>
  <w:style w:styleId="Style_26" w:type="paragraph">
    <w:name w:val="toc 9"/>
    <w:next w:val="Style_1"/>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List"/>
    <w:basedOn w:val="Style_17"/>
    <w:link w:val="Style_27_ch"/>
  </w:style>
  <w:style w:styleId="Style_27_ch" w:type="character">
    <w:name w:val="List"/>
    <w:basedOn w:val="Style_17_ch"/>
    <w:link w:val="Style_27"/>
  </w:style>
  <w:style w:styleId="Style_28" w:type="paragraph">
    <w:name w:val="toc 8"/>
    <w:next w:val="Style_1"/>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4" w:type="paragraph">
    <w:name w:val="Основной текст (2)"/>
    <w:basedOn w:val="Style_1"/>
    <w:link w:val="Style_4_ch"/>
    <w:pPr>
      <w:widowControl w:val="0"/>
      <w:spacing w:after="600" w:before="240" w:line="317" w:lineRule="exact"/>
      <w:ind/>
    </w:pPr>
    <w:rPr>
      <w:rFonts w:ascii="Times New Roman" w:hAnsi="Times New Roman"/>
      <w:sz w:val="28"/>
    </w:rPr>
  </w:style>
  <w:style w:styleId="Style_4_ch" w:type="character">
    <w:name w:val="Основной текст (2)"/>
    <w:basedOn w:val="Style_1_ch"/>
    <w:link w:val="Style_4"/>
    <w:rPr>
      <w:rFonts w:ascii="Times New Roman" w:hAnsi="Times New Roman"/>
      <w:sz w:val="28"/>
    </w:rPr>
  </w:style>
  <w:style w:styleId="Style_29" w:type="paragraph">
    <w:name w:val="toc 5"/>
    <w:next w:val="Style_1"/>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 w:type="paragraph">
    <w:name w:val="ConsPlusNormal"/>
    <w:link w:val="Style_3_ch"/>
    <w:pPr>
      <w:widowControl w:val="1"/>
      <w:spacing w:after="0" w:before="0" w:line="240" w:lineRule="auto"/>
      <w:ind/>
      <w:jc w:val="left"/>
    </w:pPr>
    <w:rPr>
      <w:rFonts w:ascii="Arial" w:hAnsi="Arial"/>
      <w:color w:val="000000"/>
      <w:sz w:val="20"/>
    </w:rPr>
  </w:style>
  <w:style w:styleId="Style_3_ch" w:type="character">
    <w:name w:val="ConsPlusNormal"/>
    <w:link w:val="Style_3"/>
    <w:rPr>
      <w:rFonts w:ascii="Arial" w:hAnsi="Arial"/>
      <w:color w:val="000000"/>
      <w:sz w:val="20"/>
    </w:rPr>
  </w:style>
  <w:style w:styleId="Style_30" w:type="paragraph">
    <w:name w:val="Текст выноски Знак"/>
    <w:basedOn w:val="Style_12"/>
    <w:link w:val="Style_30_ch"/>
    <w:rPr>
      <w:rFonts w:ascii="Tahoma" w:hAnsi="Tahoma"/>
      <w:sz w:val="16"/>
    </w:rPr>
  </w:style>
  <w:style w:styleId="Style_30_ch" w:type="character">
    <w:name w:val="Текст выноски Знак"/>
    <w:basedOn w:val="Style_12_ch"/>
    <w:link w:val="Style_30"/>
    <w:rPr>
      <w:rFonts w:ascii="Tahoma" w:hAnsi="Tahoma"/>
      <w:sz w:val="16"/>
    </w:rPr>
  </w:style>
  <w:style w:styleId="Style_31" w:type="paragraph">
    <w:name w:val="Subtitle"/>
    <w:next w:val="Style_1"/>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1"/>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1"/>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2024-08-08T08:23:39Z</dcterms:modified>
</cp:coreProperties>
</file>