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uto"/>
        <w:ind w:firstLine="0" w:left="0" w:right="572"/>
        <w:jc w:val="center"/>
        <w:rPr>
          <w:rFonts w:ascii="Arial" w:hAnsi="Arial"/>
          <w:sz w:val="44"/>
        </w:rPr>
      </w:pPr>
      <w:r>
        <w:t xml:space="preserve">            </w:t>
      </w:r>
      <w:r>
        <w:drawing>
          <wp:inline>
            <wp:extent cx="596900" cy="7334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6900" cy="7334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hAnsi="Arial"/>
          <w:sz w:val="44"/>
        </w:rPr>
        <w:t xml:space="preserve">  </w:t>
      </w:r>
    </w:p>
    <w:p w14:paraId="02000000">
      <w:pPr>
        <w:pStyle w:val="Style_2"/>
        <w:ind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Администрация города Льгова</w:t>
      </w:r>
    </w:p>
    <w:p w14:paraId="03000000">
      <w:pPr>
        <w:pStyle w:val="Style_2"/>
        <w:spacing w:after="0" w:before="0" w:line="240" w:lineRule="auto"/>
        <w:ind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Курской области</w:t>
      </w:r>
    </w:p>
    <w:p w14:paraId="04000000">
      <w:pPr>
        <w:pStyle w:val="Style_1"/>
        <w:spacing w:after="0" w:before="0" w:line="240" w:lineRule="auto"/>
        <w:ind/>
        <w:jc w:val="center"/>
        <w:rPr>
          <w:rFonts w:ascii="Arial" w:hAnsi="Arial"/>
          <w:sz w:val="32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Arial" w:hAnsi="Arial"/>
          <w:sz w:val="32"/>
        </w:rPr>
      </w:pPr>
      <w:r>
        <w:rPr>
          <w:rFonts w:ascii="Arial" w:hAnsi="Arial"/>
          <w:b w:val="1"/>
          <w:sz w:val="32"/>
        </w:rPr>
        <w:t>ПОСТАН</w:t>
      </w:r>
      <w:r>
        <w:rPr>
          <w:rFonts w:ascii="Arial" w:hAnsi="Arial"/>
          <w:b w:val="1"/>
          <w:sz w:val="32"/>
        </w:rPr>
        <w:t>О</w:t>
      </w:r>
      <w:r>
        <w:rPr>
          <w:rFonts w:ascii="Arial" w:hAnsi="Arial"/>
          <w:b w:val="1"/>
          <w:sz w:val="32"/>
        </w:rPr>
        <w:t>В</w:t>
      </w:r>
      <w:r>
        <w:rPr>
          <w:rFonts w:ascii="Arial" w:hAnsi="Arial"/>
          <w:b w:val="1"/>
          <w:sz w:val="32"/>
        </w:rPr>
        <w:t>Л</w:t>
      </w:r>
      <w:r>
        <w:rPr>
          <w:rFonts w:ascii="Arial" w:hAnsi="Arial"/>
          <w:b w:val="1"/>
          <w:sz w:val="32"/>
        </w:rPr>
        <w:t>ЕНИЕ</w:t>
      </w:r>
    </w:p>
    <w:p w14:paraId="06000000">
      <w:pPr>
        <w:pStyle w:val="Style_2"/>
        <w:spacing w:after="0" w:before="0" w:line="240" w:lineRule="auto"/>
        <w:ind/>
        <w:rPr>
          <w:rFonts w:ascii="Arial" w:hAnsi="Arial"/>
          <w:sz w:val="32"/>
        </w:rPr>
      </w:pPr>
    </w:p>
    <w:p w14:paraId="07000000">
      <w:pPr>
        <w:pStyle w:val="Style_3"/>
        <w:spacing w:after="0" w:before="0" w:line="240" w:lineRule="auto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о</w:t>
      </w:r>
      <w:r>
        <w:rPr>
          <w:rFonts w:ascii="Arial" w:hAnsi="Arial"/>
          <w:b w:val="1"/>
          <w:sz w:val="32"/>
        </w:rPr>
        <w:t>т 01</w:t>
      </w:r>
      <w:r>
        <w:rPr>
          <w:rFonts w:ascii="Arial" w:hAnsi="Arial"/>
          <w:b w:val="1"/>
          <w:sz w:val="32"/>
        </w:rPr>
        <w:t xml:space="preserve"> августа 2024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года</w:t>
      </w:r>
      <w:r>
        <w:rPr>
          <w:rFonts w:ascii="Arial" w:hAnsi="Arial"/>
          <w:b w:val="1"/>
          <w:sz w:val="32"/>
        </w:rPr>
        <w:t xml:space="preserve"> № </w:t>
      </w:r>
      <w:r>
        <w:rPr>
          <w:rFonts w:ascii="Arial" w:hAnsi="Arial"/>
          <w:b w:val="1"/>
          <w:sz w:val="32"/>
        </w:rPr>
        <w:t>1</w:t>
      </w:r>
      <w:r>
        <w:rPr>
          <w:rFonts w:ascii="Arial" w:hAnsi="Arial"/>
          <w:b w:val="1"/>
          <w:sz w:val="32"/>
        </w:rPr>
        <w:t>106</w:t>
      </w:r>
    </w:p>
    <w:p w14:paraId="08000000">
      <w:pPr>
        <w:pStyle w:val="Style_3"/>
        <w:rPr>
          <w:rFonts w:ascii="Arial" w:hAnsi="Arial"/>
          <w:b w:val="1"/>
          <w:sz w:val="24"/>
        </w:rPr>
      </w:pPr>
    </w:p>
    <w:p w14:paraId="09000000">
      <w:pPr>
        <w:pStyle w:val="Style_3"/>
        <w:numPr>
          <w:ilvl w:val="0"/>
          <w:numId w:val="0"/>
        </w:numPr>
        <w:ind/>
        <w:jc w:val="center"/>
        <w:outlineLvl w:val="0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28"/>
        </w:rPr>
        <w:t>Об осуществлении переданных отдельных государственных полномочий Курс</w:t>
      </w:r>
      <w:r>
        <w:rPr>
          <w:rFonts w:ascii="Arial" w:hAnsi="Arial"/>
          <w:b w:val="1"/>
          <w:sz w:val="28"/>
        </w:rPr>
        <w:t xml:space="preserve">кой области </w:t>
      </w:r>
      <w:r>
        <w:rPr>
          <w:rFonts w:ascii="Arial" w:hAnsi="Arial"/>
          <w:b w:val="1"/>
          <w:sz w:val="28"/>
        </w:rPr>
        <w:t>по организации мероприятий при осуществлении деятельности по об</w:t>
      </w:r>
      <w:r>
        <w:rPr>
          <w:rFonts w:ascii="Arial" w:hAnsi="Arial"/>
          <w:b w:val="1"/>
          <w:sz w:val="32"/>
        </w:rPr>
        <w:t>ращению с животными без владельцев</w:t>
      </w:r>
    </w:p>
    <w:p w14:paraId="0A000000">
      <w:pPr>
        <w:pStyle w:val="Style_3"/>
        <w:numPr>
          <w:ilvl w:val="0"/>
          <w:numId w:val="0"/>
        </w:numPr>
        <w:ind/>
        <w:jc w:val="center"/>
        <w:outlineLvl w:val="0"/>
        <w:rPr>
          <w:rFonts w:ascii="Arial" w:hAnsi="Arial"/>
          <w:b w:val="1"/>
          <w:sz w:val="32"/>
        </w:rPr>
      </w:pPr>
    </w:p>
    <w:p w14:paraId="0B000000">
      <w:pPr>
        <w:pStyle w:val="Style_4"/>
        <w:spacing w:after="0" w:before="0" w:line="322" w:lineRule="exact"/>
        <w:ind w:firstLine="760" w:left="0"/>
        <w:jc w:val="both"/>
        <w:rPr>
          <w:rFonts w:ascii="Arial" w:hAnsi="Arial"/>
        </w:rPr>
      </w:pPr>
      <w:r>
        <w:rPr>
          <w:rFonts w:ascii="Arial" w:hAnsi="Arial"/>
          <w:color w:val="000000"/>
          <w:sz w:val="24"/>
        </w:rPr>
        <w:t xml:space="preserve">В соответствии </w:t>
      </w:r>
      <w:r>
        <w:rPr>
          <w:rFonts w:ascii="Arial" w:hAnsi="Arial"/>
          <w:color w:val="000000"/>
          <w:sz w:val="24"/>
        </w:rPr>
        <w:t xml:space="preserve">с Федеральным законом от </w:t>
      </w:r>
      <w:r>
        <w:rPr>
          <w:rFonts w:ascii="Arial" w:hAnsi="Arial"/>
          <w:color w:val="000000"/>
          <w:sz w:val="24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/>
          <w:color w:val="000000"/>
          <w:sz w:val="24"/>
        </w:rPr>
        <w:t xml:space="preserve">Законом Курской области от 19.05.2016 N 36-ЗКО "О наделении органов местного самоуправления Курской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владельцев», (далее - </w:t>
      </w:r>
      <w:r>
        <w:rPr>
          <w:rFonts w:ascii="Arial" w:hAnsi="Arial"/>
          <w:color w:val="000000"/>
          <w:sz w:val="24"/>
        </w:rPr>
        <w:t>Закон Курской области от 19.05.2016 N 36-ЗКО</w:t>
      </w:r>
      <w:r>
        <w:rPr>
          <w:rFonts w:ascii="Arial" w:hAnsi="Arial"/>
          <w:color w:val="000000"/>
          <w:sz w:val="24"/>
        </w:rPr>
        <w:t xml:space="preserve"> ) муниципального образования «Город Льгов» Курской области Администрация города Льгова Курской области</w:t>
      </w:r>
      <w:r>
        <w:rPr>
          <w:rFonts w:ascii="Arial" w:hAnsi="Arial"/>
          <w:color w:val="000000"/>
          <w:sz w:val="24"/>
        </w:rPr>
        <w:t xml:space="preserve"> постановляет</w:t>
      </w:r>
      <w:r>
        <w:rPr>
          <w:rFonts w:ascii="Arial" w:hAnsi="Arial"/>
          <w:b w:val="1"/>
          <w:color w:val="000000"/>
          <w:sz w:val="24"/>
        </w:rPr>
        <w:t>:</w:t>
      </w:r>
    </w:p>
    <w:p w14:paraId="0C000000">
      <w:pPr>
        <w:pStyle w:val="Style_4"/>
        <w:numPr>
          <w:ilvl w:val="0"/>
          <w:numId w:val="1"/>
        </w:numPr>
        <w:tabs>
          <w:tab w:leader="none" w:pos="708" w:val="clear"/>
          <w:tab w:leader="none" w:pos="1315" w:val="left"/>
        </w:tabs>
        <w:spacing w:after="0" w:before="0" w:line="322" w:lineRule="exact"/>
        <w:ind w:firstLine="76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Установить, что к расходным обязательствам муниципального образования «Город Льгов» Курской области относится осуществление органами местного самоуправления муниципального образования «Город Льгов» Курской области переданных им отдельных государственных полномочий Курской области согласно Закону Курской области </w:t>
      </w:r>
      <w:r>
        <w:rPr>
          <w:rFonts w:ascii="Arial" w:hAnsi="Arial"/>
          <w:color w:val="000000"/>
          <w:sz w:val="24"/>
        </w:rPr>
        <w:t xml:space="preserve">от </w:t>
      </w:r>
      <w:r>
        <w:rPr>
          <w:rFonts w:ascii="Arial" w:hAnsi="Arial"/>
          <w:color w:val="000000"/>
          <w:sz w:val="24"/>
        </w:rPr>
        <w:t>19.05.2016 N 36-ЗКО.</w:t>
      </w:r>
    </w:p>
    <w:p w14:paraId="0D000000">
      <w:pPr>
        <w:pStyle w:val="Style_4"/>
        <w:numPr>
          <w:ilvl w:val="0"/>
          <w:numId w:val="1"/>
        </w:numPr>
        <w:spacing w:after="0" w:before="0" w:line="322" w:lineRule="exact"/>
        <w:ind w:firstLine="76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Возложить на Администрацию города Льгова Курской области</w:t>
      </w:r>
      <w:r>
        <w:rPr>
          <w:rFonts w:ascii="Arial" w:hAnsi="Arial"/>
          <w:color w:val="000000"/>
          <w:sz w:val="24"/>
        </w:rPr>
        <w:t xml:space="preserve"> исполнение отдельных государственных полномчий Курской области по осуществлению полномочий, установленных статьей 2 Закона Курской области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 19.05.2016 N 36-ЗКО.</w:t>
      </w:r>
      <w:r>
        <w:rPr>
          <w:rFonts w:ascii="Arial" w:hAnsi="Arial"/>
          <w:color w:val="000000"/>
          <w:sz w:val="24"/>
        </w:rPr>
        <w:t xml:space="preserve">. </w:t>
      </w:r>
    </w:p>
    <w:p w14:paraId="0E000000">
      <w:pPr>
        <w:pStyle w:val="Style_4"/>
        <w:numPr>
          <w:ilvl w:val="0"/>
          <w:numId w:val="1"/>
        </w:numPr>
        <w:tabs>
          <w:tab w:leader="none" w:pos="708" w:val="clear"/>
          <w:tab w:leader="none" w:pos="1148" w:val="left"/>
        </w:tabs>
        <w:spacing w:after="0" w:before="0" w:line="322" w:lineRule="exact"/>
        <w:ind w:firstLine="760" w:left="0"/>
        <w:jc w:val="both"/>
      </w:pPr>
      <w:r>
        <w:rPr>
          <w:rFonts w:ascii="Arial" w:hAnsi="Arial"/>
          <w:color w:val="000000"/>
          <w:sz w:val="24"/>
        </w:rPr>
        <w:t>Источником финансового обеспечения расходного обязательства, являются средства, предоставленные бюджету муниципального образования «Город Льгов» Курской области из областного бюджета в виде субвенции местным бюджетам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на осуществл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ение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 xml:space="preserve"> переданны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х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 xml:space="preserve"> государстве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н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ны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х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 xml:space="preserve"> полномочи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>й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 xml:space="preserve"> по организации </w:t>
      </w:r>
      <w:r>
        <w:rPr>
          <w:rFonts w:ascii="Arial" w:hAnsi="Arial"/>
          <w:color w:val="000000"/>
          <w:sz w:val="24"/>
        </w:rPr>
        <w:t>мероприятий при осуществлению деятельности по обращению с животными без владельцев.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 xml:space="preserve"> </w:t>
      </w:r>
    </w:p>
    <w:p w14:paraId="0F000000">
      <w:pPr>
        <w:pStyle w:val="Style_1"/>
        <w:numPr>
          <w:ilvl w:val="0"/>
          <w:numId w:val="1"/>
        </w:numPr>
        <w:tabs>
          <w:tab w:leader="none" w:pos="708" w:val="clear"/>
          <w:tab w:leader="none" w:pos="1148" w:val="left"/>
        </w:tabs>
        <w:spacing w:after="0" w:before="0" w:line="322" w:lineRule="exact"/>
        <w:ind w:firstLine="76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Расчет и распределение дотаций на осуществление отдельных государственных полномочий </w:t>
      </w:r>
      <w:r>
        <w:rPr>
          <w:rFonts w:ascii="Arial" w:hAnsi="Arial"/>
          <w:b w:val="0"/>
          <w:i w:val="0"/>
          <w:strike w:val="0"/>
          <w:shadow w:val="0"/>
          <w:color w:val="000000"/>
          <w:sz w:val="24"/>
          <w:u w:val="none"/>
        </w:rPr>
        <w:t xml:space="preserve">по организации </w:t>
      </w:r>
      <w:r>
        <w:rPr>
          <w:rFonts w:ascii="Arial" w:hAnsi="Arial"/>
          <w:color w:val="000000"/>
          <w:sz w:val="24"/>
        </w:rPr>
        <w:t xml:space="preserve">мероприятий при осуществлению деятельности по обращению с животными без владельцев </w:t>
      </w:r>
      <w:r>
        <w:rPr>
          <w:rFonts w:ascii="Arial" w:hAnsi="Arial"/>
          <w:color w:val="000000"/>
          <w:sz w:val="24"/>
        </w:rPr>
        <w:t xml:space="preserve">осуществляется в соответствии с </w:t>
      </w:r>
      <w:r>
        <w:rPr>
          <w:rFonts w:ascii="Arial" w:hAnsi="Arial"/>
          <w:color w:val="000000"/>
          <w:sz w:val="24"/>
        </w:rPr>
        <w:t>Законом Курской области от 19.05.2016 N 36-ЗКО.</w:t>
      </w:r>
    </w:p>
    <w:p w14:paraId="10000000">
      <w:pPr>
        <w:pStyle w:val="Style_1"/>
        <w:numPr>
          <w:ilvl w:val="0"/>
          <w:numId w:val="1"/>
        </w:numPr>
        <w:tabs>
          <w:tab w:leader="none" w:pos="708" w:val="clear"/>
          <w:tab w:leader="none" w:pos="1148" w:val="left"/>
        </w:tabs>
        <w:spacing w:after="0" w:before="0" w:line="322" w:lineRule="exact"/>
        <w:ind w:firstLine="76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При осуществлении расходного обязательства, указанного в пункте 1 настоящего постановления</w:t>
      </w:r>
      <w:r>
        <w:rPr>
          <w:rFonts w:ascii="Arial" w:hAnsi="Arial"/>
          <w:color w:val="000000"/>
          <w:sz w:val="24"/>
        </w:rPr>
        <w:t xml:space="preserve">, </w:t>
      </w:r>
      <w:r>
        <w:rPr>
          <w:rFonts w:ascii="Arial" w:hAnsi="Arial"/>
          <w:color w:val="000000"/>
          <w:sz w:val="24"/>
        </w:rPr>
        <w:t>органы местного самоуправления муниципального образования «Город Льгов» Курской области:</w:t>
      </w:r>
    </w:p>
    <w:p w14:paraId="11000000">
      <w:pPr>
        <w:pStyle w:val="Style_1"/>
        <w:numPr>
          <w:ilvl w:val="0"/>
          <w:numId w:val="0"/>
        </w:numPr>
        <w:tabs>
          <w:tab w:leader="none" w:pos="708" w:val="clear"/>
          <w:tab w:leader="none" w:pos="1148" w:val="left"/>
        </w:tabs>
        <w:spacing w:after="0" w:before="0" w:line="322" w:lineRule="exact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         </w:t>
      </w:r>
      <w:r>
        <w:rPr>
          <w:rFonts w:ascii="Arial" w:hAnsi="Arial"/>
          <w:color w:val="000000"/>
          <w:sz w:val="24"/>
        </w:rPr>
        <w:t xml:space="preserve">   </w:t>
      </w:r>
      <w:r>
        <w:rPr>
          <w:rFonts w:ascii="Arial" w:hAnsi="Arial"/>
          <w:color w:val="000000"/>
          <w:sz w:val="24"/>
        </w:rPr>
        <w:t xml:space="preserve"> имеют право на:</w:t>
      </w:r>
    </w:p>
    <w:p w14:paraId="1200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Arial" w:hAnsi="Arial"/>
          <w:sz w:val="24"/>
        </w:rPr>
      </w:pP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t xml:space="preserve">  </w:t>
      </w:r>
      <w:r>
        <w:rPr>
          <w:rFonts w:ascii="Arial" w:hAnsi="Arial"/>
          <w:sz w:val="24"/>
        </w:rPr>
        <w:t>1) финансовое обеспечение отдельных государственных полномочий за счет предоставляемых субвенций из областного бюджета;</w:t>
      </w:r>
    </w:p>
    <w:p w14:paraId="13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получение разъяснений и методической помощи от уполномоченных органов исполнительной власти Курской области по вопросам осуществления отдельных государственных полномочий;</w:t>
      </w:r>
    </w:p>
    <w:p w14:paraId="14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принятие муниципальных правовых актов по вопросам осуществления отдельных государственных полномочий на основании и во исполнение положений, установленных соответствующими федеральными законами и (или) законами Курской области,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Законом Курской области от 19.05.2016 N 36-ЗКО</w:t>
      </w:r>
      <w:r>
        <w:rPr>
          <w:rFonts w:ascii="Arial" w:hAnsi="Arial"/>
          <w:sz w:val="24"/>
        </w:rPr>
        <w:t>;</w:t>
      </w:r>
    </w:p>
    <w:p w14:paraId="15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иные права, предусмотренные федеральным законодательством и законодательством Курской области по вопросам осуществления отдельных государственных полномочий.</w:t>
      </w:r>
    </w:p>
    <w:p w14:paraId="16000000">
      <w:pPr>
        <w:pStyle w:val="Style_1"/>
        <w:numPr>
          <w:ilvl w:val="0"/>
          <w:numId w:val="0"/>
        </w:numPr>
        <w:tabs>
          <w:tab w:leader="none" w:pos="708" w:val="clear"/>
          <w:tab w:leader="none" w:pos="1148" w:val="left"/>
        </w:tabs>
        <w:spacing w:after="0" w:before="0" w:line="240" w:lineRule="auto"/>
        <w:ind w:firstLine="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</w:t>
      </w:r>
      <w:r>
        <w:rPr>
          <w:rFonts w:ascii="Arial" w:hAnsi="Arial"/>
          <w:color w:val="000000"/>
          <w:sz w:val="24"/>
        </w:rPr>
        <w:t xml:space="preserve"> обязаны:</w:t>
      </w:r>
    </w:p>
    <w:p w14:paraId="17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осуществлять отдельные государственные полномочия в соответствии с </w:t>
      </w:r>
      <w:r>
        <w:rPr>
          <w:rFonts w:ascii="Arial" w:hAnsi="Arial"/>
          <w:color w:val="000000"/>
          <w:sz w:val="24"/>
        </w:rPr>
        <w:t xml:space="preserve">Законом Курской области от 19.05.2016 N 36-ЗКО </w:t>
      </w:r>
      <w:r>
        <w:rPr>
          <w:rFonts w:ascii="Arial" w:hAnsi="Arial"/>
          <w:sz w:val="24"/>
        </w:rPr>
        <w:t>и другими нормативными правовыми актами Российской Федерации и Курской области по вопросам осуществления отдельных государственных полномочий;</w:t>
      </w:r>
    </w:p>
    <w:p w14:paraId="18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обеспечивать эффективное использование материальных ресурсов и (или) финансовых средств, выделенных из областного бюджета на осуществление отдельных государственных полномочий, использовать финансовые средства по целевому назначению;</w:t>
      </w:r>
    </w:p>
    <w:p w14:paraId="19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исполнять письменные предписания органов исполнительной власти Курской области по устранению нарушений требований законодательства Российской Федерации и Курской области по вопросам осуществления отдельных государственных полномочий;</w:t>
      </w:r>
    </w:p>
    <w:p w14:paraId="1A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предоставлять уполномоченным органам исполнительной власти Курской области отчеты, отчетность, документы, иную информацию, связанную с осуществлением отдельных государственных полномочий, а также с использованием предоставленных на эти цели материальных ресурсов и (или) финансовых средств;</w:t>
      </w:r>
    </w:p>
    <w:p w14:paraId="1B000000">
      <w:pPr>
        <w:widowControl w:val="0"/>
        <w:numPr>
          <w:ilvl w:val="0"/>
          <w:numId w:val="0"/>
        </w:numPr>
        <w:spacing w:before="160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5) исполнять иные обязанности, предусмотренные федеральным законодательством и законодательством Курской области по вопросам осуществления органами местного самоуправления отдельных государственных полномочий.</w:t>
      </w:r>
    </w:p>
    <w:p w14:paraId="1C000000">
      <w:pPr>
        <w:pStyle w:val="Style_4"/>
        <w:numPr>
          <w:ilvl w:val="0"/>
          <w:numId w:val="1"/>
        </w:numPr>
        <w:tabs>
          <w:tab w:leader="none" w:pos="708" w:val="clear"/>
          <w:tab w:leader="none" w:pos="1057" w:val="left"/>
        </w:tabs>
        <w:spacing w:after="0" w:before="0" w:line="322" w:lineRule="exact"/>
        <w:ind w:firstLine="760" w:left="0"/>
        <w:jc w:val="both"/>
      </w:pP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fldChar w:fldCharType="begin"/>
      </w: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instrText>HYPERLINK "https://login.consultant.ru/link/?req=doc&amp;base=RLAW417&amp;n=104001&amp;dst=100038"</w:instrText>
      </w: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fldChar w:fldCharType="separate"/>
      </w: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t>Контроль за исполнением настоящего постановления возложить на первого заместителя Главы Администрации города Льгова А.Е. Савенкова.</w:t>
      </w: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fldChar w:fldCharType="end"/>
      </w:r>
    </w:p>
    <w:p w14:paraId="1D000000">
      <w:pPr>
        <w:pStyle w:val="Style_4"/>
        <w:numPr>
          <w:ilvl w:val="0"/>
          <w:numId w:val="1"/>
        </w:numPr>
        <w:tabs>
          <w:tab w:leader="none" w:pos="708" w:val="clear"/>
          <w:tab w:leader="none" w:pos="1057" w:val="left"/>
        </w:tabs>
        <w:spacing w:after="0" w:before="0" w:line="322" w:lineRule="exact"/>
        <w:ind w:firstLine="760" w:left="0"/>
        <w:jc w:val="both"/>
      </w:pPr>
      <w:r>
        <w:rPr>
          <w:rFonts w:ascii="Arial" w:hAnsi="Arial"/>
          <w:b w:val="0"/>
          <w:i w:val="0"/>
          <w:strike w:val="0"/>
          <w:color w:val="000000"/>
          <w:sz w:val="24"/>
          <w:u w:val="none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14:paraId="1E000000">
      <w:pPr>
        <w:pStyle w:val="Style_1"/>
      </w:pPr>
    </w:p>
    <w:p w14:paraId="1F000000">
      <w:pPr>
        <w:pStyle w:val="Style_1"/>
        <w:rPr>
          <w:rFonts w:ascii="Arial" w:hAnsi="Arial"/>
          <w:b w:val="0"/>
          <w:i w:val="0"/>
          <w:strike w:val="0"/>
          <w:color w:val="000000"/>
          <w:sz w:val="24"/>
          <w:u w:val="none"/>
        </w:rPr>
      </w:pPr>
    </w:p>
    <w:p w14:paraId="20000000">
      <w:pPr>
        <w:pStyle w:val="Style_1"/>
        <w:rPr>
          <w:rFonts w:ascii="Arial" w:hAnsi="Arial"/>
          <w:b w:val="0"/>
          <w:i w:val="0"/>
          <w:strike w:val="0"/>
          <w:color w:val="000000"/>
          <w:sz w:val="24"/>
          <w:u w:val="none"/>
        </w:rPr>
      </w:pPr>
    </w:p>
    <w:p w14:paraId="21000000">
      <w:pPr>
        <w:pStyle w:val="Style_1"/>
        <w:rPr>
          <w:rFonts w:ascii="Arial" w:hAnsi="Arial"/>
          <w:b w:val="0"/>
          <w:i w:val="0"/>
          <w:strike w:val="0"/>
          <w:color w:val="000000"/>
          <w:sz w:val="24"/>
          <w:u w:val="none"/>
        </w:rPr>
      </w:pPr>
    </w:p>
    <w:p w14:paraId="2200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</w:t>
      </w:r>
      <w:r>
        <w:rPr>
          <w:rFonts w:ascii="Arial" w:hAnsi="Arial"/>
          <w:b w:val="1"/>
          <w:color w:val="000000"/>
          <w:sz w:val="24"/>
        </w:rPr>
        <w:t>Глава города Льгова                                                А.С. Клемешов</w:t>
      </w:r>
    </w:p>
    <w:p w14:paraId="23000000">
      <w:pPr>
        <w:pStyle w:val="Style_1"/>
        <w:rPr>
          <w:rFonts w:ascii="Times New Roman" w:hAnsi="Times New Roman"/>
          <w:b w:val="1"/>
          <w:sz w:val="24"/>
        </w:rPr>
      </w:pPr>
    </w:p>
    <w:p w14:paraId="24000000">
      <w:pPr>
        <w:pStyle w:val="Style_1"/>
        <w:spacing w:after="200" w:before="0"/>
        <w:ind/>
        <w:rPr>
          <w:rFonts w:ascii="Times New Roman" w:hAnsi="Times New Roman"/>
          <w:b w:val="1"/>
          <w:sz w:val="24"/>
        </w:rPr>
      </w:pPr>
    </w:p>
    <w:sectPr>
      <w:type w:val="nextPage"/>
      <w:pgSz w:h="16838" w:orient="portrait" w:w="11906"/>
      <w:pgMar w:bottom="993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firstLine="0" w:left="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firstLine="0" w:left="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8"/>
        <w:u w:val="none"/>
      </w:rPr>
    </w:lvl>
    <w:lvl w:ilvl="2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0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5" w:type="paragraph">
    <w:name w:val="toc 2"/>
    <w:next w:val="Style_1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Заголовок 1 Знак"/>
    <w:basedOn w:val="Style_7"/>
    <w:link w:val="Style_6_ch"/>
    <w:rPr>
      <w:rFonts w:ascii="Cambria" w:hAnsi="Cambria"/>
      <w:b w:val="1"/>
      <w:sz w:val="32"/>
    </w:rPr>
  </w:style>
  <w:style w:styleId="Style_6_ch" w:type="character">
    <w:name w:val="Заголовок 1 Знак"/>
    <w:basedOn w:val="Style_7_ch"/>
    <w:link w:val="Style_6"/>
    <w:rPr>
      <w:rFonts w:ascii="Cambria" w:hAnsi="Cambria"/>
      <w:b w:val="1"/>
      <w:sz w:val="32"/>
    </w:rPr>
  </w:style>
  <w:style w:styleId="Style_8" w:type="paragraph">
    <w:name w:val="toc 4"/>
    <w:next w:val="Style_1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1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1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1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List"/>
    <w:basedOn w:val="Style_14"/>
    <w:link w:val="Style_13_ch"/>
  </w:style>
  <w:style w:styleId="Style_13_ch" w:type="character">
    <w:name w:val="List"/>
    <w:basedOn w:val="Style_14_ch"/>
    <w:link w:val="Style_13"/>
  </w:style>
  <w:style w:styleId="Style_15" w:type="paragraph">
    <w:name w:val="Интернет-ссылка"/>
    <w:link w:val="Style_15_ch"/>
    <w:rPr>
      <w:color w:val="000080"/>
      <w:u w:val="single"/>
    </w:rPr>
  </w:style>
  <w:style w:styleId="Style_15_ch" w:type="character">
    <w:name w:val="Интернет-ссылка"/>
    <w:link w:val="Style_15"/>
    <w:rPr>
      <w:color w:val="000080"/>
      <w:u w:val="single"/>
    </w:rPr>
  </w:style>
  <w:style w:styleId="Style_16" w:type="paragraph">
    <w:name w:val="Указатель"/>
    <w:basedOn w:val="Style_1"/>
    <w:link w:val="Style_16_ch"/>
  </w:style>
  <w:style w:styleId="Style_16_ch" w:type="character">
    <w:name w:val="Указатель"/>
    <w:basedOn w:val="Style_1_ch"/>
    <w:link w:val="Style_16"/>
  </w:style>
  <w:style w:styleId="Style_17" w:type="paragraph">
    <w:name w:val="toc 3"/>
    <w:next w:val="Style_1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Caption"/>
    <w:basedOn w:val="Style_1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Caption"/>
    <w:basedOn w:val="Style_1_ch"/>
    <w:link w:val="Style_18"/>
    <w:rPr>
      <w:i w:val="1"/>
      <w:sz w:val="24"/>
    </w:rPr>
  </w:style>
  <w:style w:styleId="Style_4" w:type="paragraph">
    <w:name w:val="Основной текст (2)"/>
    <w:basedOn w:val="Style_1"/>
    <w:link w:val="Style_4_ch"/>
    <w:pPr>
      <w:widowControl w:val="0"/>
      <w:spacing w:after="600" w:before="240" w:line="317" w:lineRule="exact"/>
      <w:ind/>
    </w:pPr>
    <w:rPr>
      <w:rFonts w:ascii="Times New Roman" w:hAnsi="Times New Roman"/>
      <w:sz w:val="28"/>
    </w:rPr>
  </w:style>
  <w:style w:styleId="Style_4_ch" w:type="character">
    <w:name w:val="Основной текст (2)"/>
    <w:basedOn w:val="Style_1_ch"/>
    <w:link w:val="Style_4"/>
    <w:rPr>
      <w:rFonts w:ascii="Times New Roman" w:hAnsi="Times New Roman"/>
      <w:sz w:val="28"/>
    </w:rPr>
  </w:style>
  <w:style w:styleId="Style_3" w:type="paragraph">
    <w:name w:val="ConsPlusNormal"/>
    <w:link w:val="Style_3_ch"/>
    <w:pPr>
      <w:widowControl w:val="1"/>
      <w:spacing w:after="0" w:before="0" w:line="240" w:lineRule="auto"/>
      <w:ind/>
      <w:jc w:val="left"/>
    </w:pPr>
    <w:rPr>
      <w:rFonts w:ascii="Arial" w:hAnsi="Arial"/>
      <w:color w:val="000000"/>
      <w:sz w:val="20"/>
    </w:rPr>
  </w:style>
  <w:style w:styleId="Style_3_ch" w:type="character">
    <w:name w:val="ConsPlusNormal"/>
    <w:link w:val="Style_3"/>
    <w:rPr>
      <w:rFonts w:ascii="Arial" w:hAnsi="Arial"/>
      <w:color w:val="000000"/>
      <w:sz w:val="20"/>
    </w:rPr>
  </w:style>
  <w:style w:styleId="Style_19" w:type="paragraph">
    <w:name w:val="Balloon Text"/>
    <w:basedOn w:val="Style_1"/>
    <w:link w:val="Style_19_ch"/>
    <w:pPr>
      <w:spacing w:after="0" w:before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1_ch"/>
    <w:link w:val="Style_19"/>
    <w:rPr>
      <w:rFonts w:ascii="Tahoma" w:hAnsi="Tahoma"/>
      <w:sz w:val="16"/>
    </w:rPr>
  </w:style>
  <w:style w:styleId="Style_20" w:type="paragraph">
    <w:name w:val="heading 5"/>
    <w:next w:val="Style_1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" w:type="paragraph">
    <w:name w:val="heading 1"/>
    <w:basedOn w:val="Style_1"/>
    <w:next w:val="Style_1"/>
    <w:link w:val="Style_2_ch"/>
    <w:uiPriority w:val="9"/>
    <w:qFormat/>
    <w:pPr>
      <w:keepNext w:val="1"/>
      <w:spacing w:after="60" w:before="240" w:line="240" w:lineRule="auto"/>
      <w:ind/>
      <w:outlineLvl w:val="0"/>
    </w:pPr>
    <w:rPr>
      <w:rFonts w:ascii="Cambria" w:hAnsi="Cambria"/>
      <w:b w:val="1"/>
      <w:sz w:val="32"/>
    </w:rPr>
  </w:style>
  <w:style w:styleId="Style_2_ch" w:type="character">
    <w:name w:val="heading 1"/>
    <w:basedOn w:val="Style_1_ch"/>
    <w:link w:val="Style_2"/>
    <w:rPr>
      <w:rFonts w:ascii="Cambria" w:hAnsi="Cambria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1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6" w:type="paragraph">
    <w:name w:val="toc 8"/>
    <w:next w:val="Style_1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Заголовок"/>
    <w:basedOn w:val="Style_1"/>
    <w:next w:val="Style_14"/>
    <w:link w:val="Style_2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7_ch" w:type="character">
    <w:name w:val="Заголовок"/>
    <w:basedOn w:val="Style_1_ch"/>
    <w:link w:val="Style_27"/>
    <w:rPr>
      <w:rFonts w:ascii="Liberation Sans" w:hAnsi="Liberation Sans"/>
      <w:sz w:val="28"/>
    </w:rPr>
  </w:style>
  <w:style w:styleId="Style_28" w:type="paragraph">
    <w:name w:val="toc 5"/>
    <w:next w:val="Style_1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1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14" w:type="paragraph">
    <w:name w:val="Body Text"/>
    <w:basedOn w:val="Style_1"/>
    <w:link w:val="Style_14_ch"/>
    <w:pPr>
      <w:spacing w:after="140" w:before="0" w:line="276" w:lineRule="auto"/>
      <w:ind/>
    </w:pPr>
  </w:style>
  <w:style w:styleId="Style_14_ch" w:type="character">
    <w:name w:val="Body Text"/>
    <w:basedOn w:val="Style_1_ch"/>
    <w:link w:val="Style_14"/>
  </w:style>
  <w:style w:styleId="Style_30" w:type="paragraph">
    <w:name w:val="Title"/>
    <w:next w:val="Style_1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Основной текст (2)_"/>
    <w:basedOn w:val="Style_7"/>
    <w:link w:val="Style_32_ch"/>
    <w:rPr>
      <w:rFonts w:ascii="Times New Roman" w:hAnsi="Times New Roman"/>
      <w:sz w:val="28"/>
      <w:highlight w:val="white"/>
    </w:rPr>
  </w:style>
  <w:style w:styleId="Style_32_ch" w:type="character">
    <w:name w:val="Основной текст (2)_"/>
    <w:basedOn w:val="Style_7_ch"/>
    <w:link w:val="Style_32"/>
    <w:rPr>
      <w:rFonts w:ascii="Times New Roman" w:hAnsi="Times New Roman"/>
      <w:sz w:val="28"/>
      <w:highlight w:val="white"/>
    </w:rPr>
  </w:style>
  <w:style w:styleId="Style_33" w:type="paragraph">
    <w:name w:val="heading 2"/>
    <w:next w:val="Style_1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Текст выноски Знак"/>
    <w:basedOn w:val="Style_7"/>
    <w:link w:val="Style_34_ch"/>
    <w:rPr>
      <w:rFonts w:ascii="Tahoma" w:hAnsi="Tahoma"/>
      <w:sz w:val="16"/>
    </w:rPr>
  </w:style>
  <w:style w:styleId="Style_34_ch" w:type="character">
    <w:name w:val="Текст выноски Знак"/>
    <w:basedOn w:val="Style_7_ch"/>
    <w:link w:val="Style_34"/>
    <w:rPr>
      <w:rFonts w:ascii="Tahoma" w:hAnsi="Tahoma"/>
      <w:sz w:val="16"/>
    </w:r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2024-08-02T13:55:04Z</dcterms:modified>
</cp:coreProperties>
</file>