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40" w:lineRule="auto"/>
        <w:ind w:firstLine="0" w:left="0" w:right="572"/>
        <w:jc w:val="center"/>
        <w:rPr>
          <w:rFonts w:ascii="Arial" w:hAnsi="Arial"/>
          <w:sz w:val="44"/>
        </w:rPr>
      </w:pPr>
      <w:r>
        <w:t xml:space="preserve">            </w:t>
      </w:r>
      <w:r>
        <w:drawing>
          <wp:inline>
            <wp:extent cx="596900" cy="7334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6900" cy="7334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hAnsi="Arial"/>
          <w:sz w:val="44"/>
        </w:rPr>
        <w:t xml:space="preserve">  </w:t>
      </w:r>
    </w:p>
    <w:p w14:paraId="02000000">
      <w:pPr>
        <w:pStyle w:val="Style_2"/>
        <w:ind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Администрация города Льгова</w:t>
      </w:r>
    </w:p>
    <w:p w14:paraId="03000000">
      <w:pPr>
        <w:pStyle w:val="Style_2"/>
        <w:spacing w:after="0" w:before="0" w:line="240" w:lineRule="auto"/>
        <w:ind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Курской области</w:t>
      </w:r>
    </w:p>
    <w:p w14:paraId="04000000">
      <w:pPr>
        <w:pStyle w:val="Style_1"/>
        <w:spacing w:after="0" w:before="0" w:line="240" w:lineRule="auto"/>
        <w:ind/>
        <w:jc w:val="center"/>
        <w:rPr>
          <w:rFonts w:ascii="Arial" w:hAnsi="Arial"/>
          <w:sz w:val="32"/>
        </w:rPr>
      </w:pPr>
    </w:p>
    <w:p w14:paraId="05000000">
      <w:pPr>
        <w:pStyle w:val="Style_2"/>
        <w:spacing w:after="0" w:before="0" w:line="240" w:lineRule="auto"/>
        <w:ind/>
        <w:jc w:val="center"/>
        <w:rPr>
          <w:rFonts w:ascii="Arial" w:hAnsi="Arial"/>
          <w:sz w:val="32"/>
        </w:rPr>
      </w:pPr>
      <w:r>
        <w:rPr>
          <w:rFonts w:ascii="Arial" w:hAnsi="Arial"/>
          <w:b w:val="1"/>
          <w:sz w:val="32"/>
        </w:rPr>
        <w:t>ПОСТАН</w:t>
      </w:r>
      <w:r>
        <w:rPr>
          <w:rFonts w:ascii="Arial" w:hAnsi="Arial"/>
          <w:b w:val="1"/>
          <w:sz w:val="32"/>
        </w:rPr>
        <w:t>О</w:t>
      </w:r>
      <w:r>
        <w:rPr>
          <w:rFonts w:ascii="Arial" w:hAnsi="Arial"/>
          <w:b w:val="1"/>
          <w:sz w:val="32"/>
        </w:rPr>
        <w:t>В</w:t>
      </w:r>
      <w:r>
        <w:rPr>
          <w:rFonts w:ascii="Arial" w:hAnsi="Arial"/>
          <w:b w:val="1"/>
          <w:sz w:val="32"/>
        </w:rPr>
        <w:t>Л</w:t>
      </w:r>
      <w:r>
        <w:rPr>
          <w:rFonts w:ascii="Arial" w:hAnsi="Arial"/>
          <w:b w:val="1"/>
          <w:sz w:val="32"/>
        </w:rPr>
        <w:t>ЕНИЕ</w:t>
      </w:r>
    </w:p>
    <w:p w14:paraId="06000000">
      <w:pPr>
        <w:pStyle w:val="Style_2"/>
        <w:spacing w:after="0" w:before="0" w:line="240" w:lineRule="auto"/>
        <w:ind/>
        <w:rPr>
          <w:rFonts w:ascii="Arial" w:hAnsi="Arial"/>
          <w:sz w:val="32"/>
        </w:rPr>
      </w:pPr>
    </w:p>
    <w:p w14:paraId="07000000">
      <w:pPr>
        <w:pStyle w:val="Style_3"/>
        <w:spacing w:after="0" w:before="0" w:line="240" w:lineRule="auto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о</w:t>
      </w:r>
      <w:r>
        <w:rPr>
          <w:rFonts w:ascii="Arial" w:hAnsi="Arial"/>
          <w:b w:val="1"/>
          <w:sz w:val="32"/>
        </w:rPr>
        <w:t>т 02.</w:t>
      </w:r>
      <w:r>
        <w:rPr>
          <w:rFonts w:ascii="Arial" w:hAnsi="Arial"/>
          <w:b w:val="1"/>
          <w:sz w:val="32"/>
        </w:rPr>
        <w:t xml:space="preserve"> 08. 2024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года</w:t>
      </w:r>
      <w:r>
        <w:rPr>
          <w:rFonts w:ascii="Arial" w:hAnsi="Arial"/>
          <w:b w:val="1"/>
          <w:sz w:val="32"/>
        </w:rPr>
        <w:t xml:space="preserve"> № </w:t>
      </w:r>
      <w:r>
        <w:rPr>
          <w:rFonts w:ascii="Arial" w:hAnsi="Arial"/>
          <w:b w:val="1"/>
          <w:sz w:val="32"/>
        </w:rPr>
        <w:t>1111</w:t>
      </w:r>
    </w:p>
    <w:p w14:paraId="08000000">
      <w:pPr>
        <w:pStyle w:val="Style_3"/>
        <w:rPr>
          <w:rFonts w:ascii="Arial" w:hAnsi="Arial"/>
          <w:b w:val="1"/>
          <w:sz w:val="24"/>
        </w:rPr>
      </w:pPr>
    </w:p>
    <w:p w14:paraId="09000000">
      <w:pPr>
        <w:pStyle w:val="Style_3"/>
        <w:numPr>
          <w:ilvl w:val="0"/>
          <w:numId w:val="0"/>
        </w:numPr>
        <w:ind/>
        <w:jc w:val="center"/>
        <w:outlineLvl w:val="0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 xml:space="preserve"> </w:t>
      </w:r>
      <w:r>
        <w:rPr>
          <w:rFonts w:ascii="Arial" w:hAnsi="Arial"/>
          <w:b w:val="1"/>
          <w:sz w:val="28"/>
        </w:rPr>
        <w:t>Об осуществлении переданных отдельных государственных полномочий Курс</w:t>
      </w:r>
      <w:r>
        <w:rPr>
          <w:rFonts w:ascii="Arial" w:hAnsi="Arial"/>
          <w:b w:val="1"/>
          <w:sz w:val="28"/>
        </w:rPr>
        <w:t>кой области</w:t>
      </w:r>
      <w:r>
        <w:rPr>
          <w:rFonts w:ascii="Arial" w:hAnsi="Arial"/>
          <w:b w:val="1"/>
          <w:sz w:val="28"/>
        </w:rPr>
        <w:t xml:space="preserve"> по осуществлению выплаты компенсации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</w:t>
      </w:r>
    </w:p>
    <w:p w14:paraId="0A000000">
      <w:pPr>
        <w:pStyle w:val="Style_3"/>
        <w:numPr>
          <w:ilvl w:val="0"/>
          <w:numId w:val="0"/>
        </w:numPr>
        <w:ind/>
        <w:jc w:val="center"/>
        <w:outlineLvl w:val="0"/>
        <w:rPr>
          <w:rFonts w:ascii="Arial" w:hAnsi="Arial"/>
          <w:b w:val="1"/>
          <w:sz w:val="32"/>
        </w:rPr>
      </w:pPr>
    </w:p>
    <w:p w14:paraId="0B000000">
      <w:pPr>
        <w:pStyle w:val="Style_3"/>
        <w:numPr>
          <w:ilvl w:val="0"/>
          <w:numId w:val="0"/>
        </w:numPr>
        <w:ind/>
        <w:jc w:val="both"/>
        <w:outlineLvl w:val="0"/>
        <w:rPr>
          <w:rFonts w:ascii="Arial" w:hAnsi="Arial"/>
          <w:b w:val="1"/>
          <w:sz w:val="32"/>
        </w:rPr>
      </w:pPr>
      <w:r>
        <w:rPr>
          <w:rFonts w:ascii="Arial" w:hAnsi="Arial"/>
          <w:color w:val="000000"/>
          <w:sz w:val="24"/>
        </w:rPr>
        <w:t xml:space="preserve">         В соответствии </w:t>
      </w:r>
      <w:r>
        <w:rPr>
          <w:rFonts w:ascii="Arial" w:hAnsi="Arial"/>
          <w:color w:val="000000"/>
          <w:sz w:val="24"/>
        </w:rPr>
        <w:t xml:space="preserve">с Федеральным законом от </w:t>
      </w:r>
      <w:r>
        <w:rPr>
          <w:rFonts w:ascii="Arial" w:hAnsi="Arial"/>
          <w:color w:val="000000"/>
          <w:sz w:val="24"/>
        </w:rPr>
        <w:t xml:space="preserve">06 октября 2003 года № 131-ФЗ «Об общих принципах организации местного самоуправления в Российской Федерации», </w:t>
      </w:r>
      <w:r>
        <w:rPr>
          <w:rFonts w:ascii="Arial" w:hAnsi="Arial"/>
          <w:color w:val="000000"/>
          <w:sz w:val="24"/>
        </w:rPr>
        <w:t xml:space="preserve">Законом Курской области от 11.04.2007 N 37-ЗКО "О наделении органов местного самоуправления Курской области отдельными государственными полномочиями Курской области по осуществлению выплаты компесации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образования» (далее - </w:t>
      </w:r>
      <w:r>
        <w:rPr>
          <w:rFonts w:ascii="Arial" w:hAnsi="Arial"/>
          <w:color w:val="000000"/>
          <w:sz w:val="24"/>
        </w:rPr>
        <w:t>Закон Курской области от 11.04.2007 N 37-ЗКО)</w:t>
      </w:r>
      <w:r>
        <w:rPr>
          <w:rFonts w:ascii="Arial" w:hAnsi="Arial"/>
          <w:color w:val="000000"/>
          <w:sz w:val="24"/>
        </w:rPr>
        <w:t>, Уставом муниципального образования «Город Льгов» Курской области Администрация города Льгова Курской области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постановляет</w:t>
      </w:r>
      <w:r>
        <w:rPr>
          <w:rFonts w:ascii="Arial" w:hAnsi="Arial"/>
          <w:b w:val="1"/>
          <w:color w:val="000000"/>
          <w:sz w:val="24"/>
        </w:rPr>
        <w:t>:</w:t>
      </w:r>
    </w:p>
    <w:p w14:paraId="0C000000">
      <w:pPr>
        <w:pStyle w:val="Style_4"/>
        <w:numPr>
          <w:ilvl w:val="0"/>
          <w:numId w:val="1"/>
        </w:numPr>
        <w:tabs>
          <w:tab w:leader="none" w:pos="708" w:val="clear"/>
          <w:tab w:leader="none" w:pos="1315" w:val="left"/>
        </w:tabs>
        <w:spacing w:after="0" w:before="0" w:line="322" w:lineRule="exact"/>
        <w:ind w:firstLine="760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Установить, что к расходным обязательствам муниципального образования «Город Льгов» Курской области относится осуществление органами местного самоуправления муниципального образования «Город Льгов» Курской области переданных им отдельных государственных полномочий Курской области согласно Закону Курской области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 11.04.2007 N 37-ЗКО</w:t>
      </w:r>
      <w:r>
        <w:rPr>
          <w:rFonts w:ascii="Arial" w:hAnsi="Arial"/>
          <w:color w:val="000000"/>
          <w:sz w:val="24"/>
        </w:rPr>
        <w:t>.</w:t>
      </w:r>
      <w:r>
        <w:rPr>
          <w:rFonts w:ascii="Arial" w:hAnsi="Arial"/>
          <w:color w:val="000000"/>
          <w:sz w:val="24"/>
        </w:rPr>
        <w:t xml:space="preserve"> </w:t>
      </w:r>
    </w:p>
    <w:p w14:paraId="0D000000">
      <w:pPr>
        <w:pStyle w:val="Style_4"/>
        <w:numPr>
          <w:ilvl w:val="0"/>
          <w:numId w:val="1"/>
        </w:numPr>
        <w:spacing w:after="0" w:before="0" w:line="322" w:lineRule="exact"/>
        <w:ind w:firstLine="760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Возложить на отдел образования Администрацию города Льгова Курской области</w:t>
      </w:r>
      <w:r>
        <w:rPr>
          <w:rFonts w:ascii="Arial" w:hAnsi="Arial"/>
          <w:color w:val="000000"/>
          <w:sz w:val="24"/>
        </w:rPr>
        <w:t xml:space="preserve"> исполнение отдельных государственных полномчий Курской области по осуществлению полномочий, установленных статьей 2 Закона Курской области </w:t>
      </w:r>
      <w:r>
        <w:rPr>
          <w:rFonts w:ascii="Arial" w:hAnsi="Arial"/>
          <w:color w:val="000000"/>
          <w:sz w:val="24"/>
        </w:rPr>
        <w:t xml:space="preserve">от 11.04.2007 N 37-ЗКО. </w:t>
      </w:r>
      <w:r>
        <w:rPr>
          <w:rFonts w:ascii="Arial" w:hAnsi="Arial"/>
          <w:color w:val="000000"/>
          <w:sz w:val="24"/>
        </w:rPr>
        <w:t xml:space="preserve"> </w:t>
      </w:r>
    </w:p>
    <w:p w14:paraId="0E000000">
      <w:pPr>
        <w:pStyle w:val="Style_4"/>
        <w:numPr>
          <w:ilvl w:val="0"/>
          <w:numId w:val="1"/>
        </w:numPr>
        <w:tabs>
          <w:tab w:leader="none" w:pos="708" w:val="clear"/>
          <w:tab w:leader="none" w:pos="1148" w:val="left"/>
        </w:tabs>
        <w:spacing w:after="0" w:before="0" w:line="322" w:lineRule="exact"/>
        <w:ind w:firstLine="760" w:left="0"/>
        <w:jc w:val="both"/>
      </w:pPr>
      <w:r>
        <w:rPr>
          <w:rFonts w:ascii="Arial" w:hAnsi="Arial"/>
          <w:color w:val="000000"/>
          <w:sz w:val="24"/>
        </w:rPr>
        <w:t>Источником финансового обеспечения расходного обязательства, являются средства, предоставленные бюджету муниципального образования «Город Льгов» Курской области из областного бюджета в виде субвенции местным бюджетам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>на осуществл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>ение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 xml:space="preserve"> переданны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>х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 xml:space="preserve"> отдельных государстве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>н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>ны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>х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 xml:space="preserve"> полномочи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>й Курской области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 осуществлению выплаты компесации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>
        <w:rPr>
          <w:rFonts w:ascii="Arial" w:hAnsi="Arial"/>
          <w:color w:val="000000"/>
          <w:sz w:val="24"/>
        </w:rPr>
        <w:t>.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 xml:space="preserve"> </w:t>
      </w:r>
    </w:p>
    <w:p w14:paraId="0F000000">
      <w:pPr>
        <w:pStyle w:val="Style_1"/>
        <w:numPr>
          <w:ilvl w:val="0"/>
          <w:numId w:val="1"/>
        </w:numPr>
        <w:tabs>
          <w:tab w:leader="none" w:pos="708" w:val="clear"/>
          <w:tab w:leader="none" w:pos="1148" w:val="left"/>
        </w:tabs>
        <w:spacing w:after="0" w:before="0" w:line="322" w:lineRule="exact"/>
        <w:ind w:firstLine="760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Расчет и распределение дотаций на осуществление отдельных государственных полномочий 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 xml:space="preserve">Курской области </w:t>
      </w:r>
      <w:r>
        <w:rPr>
          <w:rFonts w:ascii="Arial" w:hAnsi="Arial"/>
          <w:color w:val="000000"/>
          <w:sz w:val="24"/>
        </w:rPr>
        <w:t xml:space="preserve">по осуществлению выплаты компесации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 </w:t>
      </w:r>
      <w:r>
        <w:rPr>
          <w:rFonts w:ascii="Arial" w:hAnsi="Arial"/>
          <w:color w:val="000000"/>
          <w:sz w:val="24"/>
        </w:rPr>
        <w:t xml:space="preserve">осуществляется в соответствии с </w:t>
      </w:r>
      <w:r>
        <w:rPr>
          <w:rFonts w:ascii="Arial" w:hAnsi="Arial"/>
          <w:color w:val="000000"/>
          <w:sz w:val="24"/>
        </w:rPr>
        <w:t>Законом Курской области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 11.04.2007 N 37-ЗКО.</w:t>
      </w:r>
    </w:p>
    <w:p w14:paraId="10000000">
      <w:pPr>
        <w:pStyle w:val="Style_1"/>
        <w:numPr>
          <w:ilvl w:val="0"/>
          <w:numId w:val="1"/>
        </w:numPr>
        <w:tabs>
          <w:tab w:leader="none" w:pos="708" w:val="clear"/>
          <w:tab w:leader="none" w:pos="1148" w:val="left"/>
        </w:tabs>
        <w:spacing w:after="0" w:before="0" w:line="322" w:lineRule="exact"/>
        <w:ind w:firstLine="760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При осуществлении расходного обязательства, указанного в пункте 1 настоящего постановления</w:t>
      </w:r>
      <w:r>
        <w:rPr>
          <w:rFonts w:ascii="Arial" w:hAnsi="Arial"/>
          <w:color w:val="000000"/>
          <w:sz w:val="24"/>
        </w:rPr>
        <w:t xml:space="preserve">, </w:t>
      </w:r>
      <w:r>
        <w:rPr>
          <w:rFonts w:ascii="Arial" w:hAnsi="Arial"/>
          <w:color w:val="000000"/>
          <w:sz w:val="24"/>
        </w:rPr>
        <w:t>органы местного самоуправления муниципального образования «Город Льгов» Курской области:</w:t>
      </w:r>
    </w:p>
    <w:p w14:paraId="11000000">
      <w:pPr>
        <w:pStyle w:val="Style_1"/>
        <w:numPr>
          <w:ilvl w:val="0"/>
          <w:numId w:val="0"/>
        </w:numPr>
        <w:tabs>
          <w:tab w:leader="none" w:pos="708" w:val="clear"/>
          <w:tab w:leader="none" w:pos="1148" w:val="left"/>
        </w:tabs>
        <w:spacing w:after="0" w:before="0" w:line="322" w:lineRule="exact"/>
        <w:ind w:firstLine="0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   </w:t>
      </w:r>
      <w:r>
        <w:rPr>
          <w:rFonts w:ascii="Arial" w:hAnsi="Arial"/>
          <w:color w:val="000000"/>
          <w:sz w:val="24"/>
        </w:rPr>
        <w:t xml:space="preserve">      </w:t>
      </w:r>
      <w:r>
        <w:rPr>
          <w:rFonts w:ascii="Arial" w:hAnsi="Arial"/>
          <w:color w:val="000000"/>
          <w:sz w:val="24"/>
        </w:rPr>
        <w:t xml:space="preserve">   </w:t>
      </w:r>
      <w:r>
        <w:rPr>
          <w:rFonts w:ascii="Arial" w:hAnsi="Arial"/>
          <w:color w:val="000000"/>
          <w:sz w:val="24"/>
        </w:rPr>
        <w:t xml:space="preserve"> имеют право на:</w:t>
      </w:r>
    </w:p>
    <w:p w14:paraId="1200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rFonts w:ascii="Arial" w:hAnsi="Arial"/>
          <w:sz w:val="24"/>
        </w:rPr>
      </w:pPr>
      <w:r>
        <w:rPr>
          <w:rFonts w:ascii="Arial" w:hAnsi="Arial"/>
          <w:b w:val="0"/>
          <w:i w:val="0"/>
          <w:strike w:val="0"/>
          <w:color w:val="000000"/>
          <w:sz w:val="24"/>
          <w:u w:val="none"/>
        </w:rPr>
        <w:t xml:space="preserve">  </w:t>
      </w:r>
      <w:r>
        <w:rPr>
          <w:rFonts w:ascii="Arial" w:hAnsi="Arial"/>
          <w:b w:val="0"/>
          <w:i w:val="0"/>
          <w:strike w:val="0"/>
          <w:color w:val="000000"/>
          <w:sz w:val="24"/>
          <w:u w:val="none"/>
        </w:rPr>
        <w:t xml:space="preserve"> </w:t>
      </w:r>
      <w:r>
        <w:rPr>
          <w:rFonts w:ascii="Arial" w:hAnsi="Arial"/>
          <w:sz w:val="24"/>
        </w:rPr>
        <w:t>1) финансовое обеспечение отдельного государственного полномочия за счет предоставляемых субвенций из областного бюджета;</w:t>
      </w:r>
    </w:p>
    <w:p w14:paraId="13000000">
      <w:pPr>
        <w:widowControl w:val="0"/>
        <w:numPr>
          <w:ilvl w:val="0"/>
          <w:numId w:val="0"/>
        </w:numPr>
        <w:spacing w:before="160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получение разъяснений и методической помощи от уполномоченных органов исполнительной власти Курской области по вопросам осуществления отдельного государственного полномочия;</w:t>
      </w:r>
    </w:p>
    <w:p w14:paraId="14000000">
      <w:pPr>
        <w:widowControl w:val="0"/>
        <w:numPr>
          <w:ilvl w:val="0"/>
          <w:numId w:val="0"/>
        </w:numPr>
        <w:spacing w:before="160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3) принятие муниципальных правовых актов по вопросам осуществления отдельного государственного полномочия на основании и во исполнение положений, установленных соответствующими федеральными законами и (или) законами Курской области, </w:t>
      </w:r>
      <w:r>
        <w:rPr>
          <w:rFonts w:ascii="Arial" w:hAnsi="Arial"/>
          <w:color w:val="000000"/>
          <w:sz w:val="24"/>
        </w:rPr>
        <w:t>Законом Курской области от 11.04.2007 N 37-ЗКО</w:t>
      </w:r>
      <w:r>
        <w:rPr>
          <w:rFonts w:ascii="Arial" w:hAnsi="Arial"/>
          <w:sz w:val="24"/>
        </w:rPr>
        <w:t>;</w:t>
      </w:r>
    </w:p>
    <w:p w14:paraId="15000000">
      <w:pPr>
        <w:widowControl w:val="0"/>
        <w:numPr>
          <w:ilvl w:val="0"/>
          <w:numId w:val="0"/>
        </w:numPr>
        <w:spacing w:before="160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иные права, предусмотренные федеральным законодательством и законодательством Курской области по вопросам осуществления отдельного государственного полномочия.</w:t>
      </w:r>
    </w:p>
    <w:p w14:paraId="16000000">
      <w:pPr>
        <w:pStyle w:val="Style_1"/>
        <w:numPr>
          <w:ilvl w:val="0"/>
          <w:numId w:val="0"/>
        </w:numPr>
        <w:tabs>
          <w:tab w:leader="none" w:pos="708" w:val="clear"/>
          <w:tab w:leader="none" w:pos="1148" w:val="left"/>
        </w:tabs>
        <w:spacing w:after="0" w:before="0" w:line="240" w:lineRule="auto"/>
        <w:ind w:firstLine="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</w:t>
      </w:r>
      <w:r>
        <w:rPr>
          <w:rFonts w:ascii="Arial" w:hAnsi="Arial"/>
          <w:color w:val="000000"/>
          <w:sz w:val="24"/>
        </w:rPr>
        <w:t xml:space="preserve"> обязаны:</w:t>
      </w:r>
    </w:p>
    <w:p w14:paraId="17000000">
      <w:pPr>
        <w:widowControl w:val="0"/>
        <w:numPr>
          <w:ilvl w:val="0"/>
          <w:numId w:val="0"/>
        </w:numPr>
        <w:spacing w:before="160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осуществлять отдельное государственное полномочие в соответствии с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Законом Курской области от 11.04.2007 N 37-ЗКО</w:t>
      </w:r>
      <w:r>
        <w:rPr>
          <w:rFonts w:ascii="Arial" w:hAnsi="Arial"/>
          <w:sz w:val="24"/>
        </w:rPr>
        <w:t xml:space="preserve"> и другими нормативными правовыми актами Российской Федерации и Курской области по вопросам осуществления отдельного государственного полномочия;</w:t>
      </w:r>
    </w:p>
    <w:p w14:paraId="18000000">
      <w:pPr>
        <w:widowControl w:val="0"/>
        <w:numPr>
          <w:ilvl w:val="0"/>
          <w:numId w:val="0"/>
        </w:numPr>
        <w:spacing w:before="160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обеспечивать эффективное использование материальных ресурсов и (или) финансовых средств, выделенных из областного бюджета на осуществление отдельного государственного полномочия, использовать финансовые средства по целевому назначению;</w:t>
      </w:r>
    </w:p>
    <w:p w14:paraId="19000000">
      <w:pPr>
        <w:widowControl w:val="0"/>
        <w:numPr>
          <w:ilvl w:val="0"/>
          <w:numId w:val="0"/>
        </w:numPr>
        <w:spacing w:before="160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исполнять письменные предписания органов исполнительной власти Курской области по устранению нарушений требований законодательства Российской Федерации и Курской области по вопросам осуществления отдельного государственного полномочия;</w:t>
      </w:r>
    </w:p>
    <w:p w14:paraId="1A000000">
      <w:pPr>
        <w:widowControl w:val="0"/>
        <w:numPr>
          <w:ilvl w:val="0"/>
          <w:numId w:val="0"/>
        </w:numPr>
        <w:spacing w:before="160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предоставлять уполномоченным органам исполнительной власти Курской области отчеты, отчетность, документы, иную информацию, связанную с осуществлением отдельного государственного полномочия, а также с использованием предоставленных на эти цели материальных ресурсов и (или) финансовых средств;</w:t>
      </w:r>
    </w:p>
    <w:p w14:paraId="1B000000">
      <w:pPr>
        <w:widowControl w:val="0"/>
        <w:numPr>
          <w:ilvl w:val="0"/>
          <w:numId w:val="0"/>
        </w:numPr>
        <w:spacing w:before="160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5) исполнять иные обязанности, предусмотренные федеральным законодательством и законодательством Курской области по вопросам осуществления органами местного самоуправления отдельного государственного полномочия.</w:t>
      </w:r>
    </w:p>
    <w:p w14:paraId="1C000000">
      <w:pPr>
        <w:pStyle w:val="Style_4"/>
        <w:numPr>
          <w:ilvl w:val="0"/>
          <w:numId w:val="1"/>
        </w:numPr>
        <w:tabs>
          <w:tab w:leader="none" w:pos="708" w:val="clear"/>
          <w:tab w:leader="none" w:pos="1057" w:val="left"/>
        </w:tabs>
        <w:spacing w:after="0" w:before="0" w:line="322" w:lineRule="exact"/>
        <w:ind w:firstLine="760" w:left="0"/>
        <w:jc w:val="both"/>
      </w:pPr>
      <w:r>
        <w:rPr>
          <w:rFonts w:ascii="Arial" w:hAnsi="Arial"/>
          <w:b w:val="0"/>
          <w:i w:val="0"/>
          <w:strike w:val="0"/>
          <w:color w:val="000000"/>
          <w:sz w:val="24"/>
          <w:u w:val="none"/>
        </w:rPr>
        <w:fldChar w:fldCharType="begin"/>
      </w:r>
      <w:r>
        <w:rPr>
          <w:rFonts w:ascii="Arial" w:hAnsi="Arial"/>
          <w:b w:val="0"/>
          <w:i w:val="0"/>
          <w:strike w:val="0"/>
          <w:color w:val="000000"/>
          <w:sz w:val="24"/>
          <w:u w:val="none"/>
        </w:rPr>
        <w:instrText>HYPERLINK "https://login.consultant.ru/link/?req=doc&amp;base=RLAW417&amp;n=104001&amp;dst=100038"</w:instrText>
      </w:r>
      <w:r>
        <w:rPr>
          <w:rFonts w:ascii="Arial" w:hAnsi="Arial"/>
          <w:b w:val="0"/>
          <w:i w:val="0"/>
          <w:strike w:val="0"/>
          <w:color w:val="000000"/>
          <w:sz w:val="24"/>
          <w:u w:val="none"/>
        </w:rPr>
        <w:fldChar w:fldCharType="separate"/>
      </w:r>
      <w:r>
        <w:rPr>
          <w:rFonts w:ascii="Arial" w:hAnsi="Arial"/>
          <w:b w:val="0"/>
          <w:i w:val="0"/>
          <w:strike w:val="0"/>
          <w:color w:val="000000"/>
          <w:sz w:val="24"/>
          <w:u w:val="none"/>
        </w:rPr>
        <w:t>Контроль за исполнением настоящего постановления возложить на  заместителя Главы Администрации города Льгова Н.В. Горину.</w:t>
      </w:r>
      <w:r>
        <w:rPr>
          <w:rFonts w:ascii="Arial" w:hAnsi="Arial"/>
          <w:b w:val="0"/>
          <w:i w:val="0"/>
          <w:strike w:val="0"/>
          <w:color w:val="000000"/>
          <w:sz w:val="24"/>
          <w:u w:val="none"/>
        </w:rPr>
        <w:fldChar w:fldCharType="end"/>
      </w:r>
    </w:p>
    <w:p w14:paraId="1D000000">
      <w:pPr>
        <w:pStyle w:val="Style_4"/>
        <w:numPr>
          <w:ilvl w:val="0"/>
          <w:numId w:val="1"/>
        </w:numPr>
        <w:tabs>
          <w:tab w:leader="none" w:pos="708" w:val="clear"/>
          <w:tab w:leader="none" w:pos="1057" w:val="left"/>
        </w:tabs>
        <w:spacing w:after="0" w:before="0" w:line="322" w:lineRule="exact"/>
        <w:ind w:firstLine="760" w:left="0"/>
        <w:jc w:val="both"/>
      </w:pPr>
      <w:r>
        <w:rPr>
          <w:rFonts w:ascii="Arial" w:hAnsi="Arial"/>
          <w:b w:val="0"/>
          <w:i w:val="0"/>
          <w:strike w:val="0"/>
          <w:color w:val="000000"/>
          <w:sz w:val="24"/>
          <w:u w:val="none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14:paraId="1E000000">
      <w:pPr>
        <w:pStyle w:val="Style_1"/>
      </w:pPr>
    </w:p>
    <w:p w14:paraId="1F000000">
      <w:pPr>
        <w:pStyle w:val="Style_1"/>
        <w:rPr>
          <w:rFonts w:ascii="Arial" w:hAnsi="Arial"/>
          <w:b w:val="0"/>
          <w:i w:val="0"/>
          <w:strike w:val="0"/>
          <w:color w:val="000000"/>
          <w:sz w:val="24"/>
          <w:u w:val="none"/>
        </w:rPr>
      </w:pPr>
    </w:p>
    <w:p w14:paraId="20000000">
      <w:pPr>
        <w:pStyle w:val="Style_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</w:t>
      </w:r>
    </w:p>
    <w:p w14:paraId="21000000">
      <w:pPr>
        <w:pStyle w:val="Style_1"/>
        <w:rPr>
          <w:rFonts w:ascii="Times New Roman" w:hAnsi="Times New Roman"/>
          <w:b w:val="1"/>
          <w:sz w:val="24"/>
        </w:rPr>
      </w:pPr>
      <w:r>
        <w:rPr>
          <w:rFonts w:ascii="Arial" w:hAnsi="Arial"/>
          <w:b w:val="1"/>
          <w:color w:val="000000"/>
          <w:sz w:val="24"/>
        </w:rPr>
        <w:t xml:space="preserve">          Глава города Льгова                                                А.С. Клемешов</w:t>
      </w:r>
    </w:p>
    <w:p w14:paraId="22000000">
      <w:pPr>
        <w:pStyle w:val="Style_1"/>
        <w:rPr>
          <w:rFonts w:ascii="Times New Roman" w:hAnsi="Times New Roman"/>
          <w:b w:val="1"/>
          <w:sz w:val="24"/>
        </w:rPr>
      </w:pPr>
    </w:p>
    <w:p w14:paraId="23000000">
      <w:pPr>
        <w:pStyle w:val="Style_1"/>
        <w:spacing w:after="200" w:before="0"/>
        <w:ind/>
        <w:rPr>
          <w:rFonts w:ascii="Times New Roman" w:hAnsi="Times New Roman"/>
          <w:b w:val="1"/>
          <w:sz w:val="24"/>
        </w:rPr>
      </w:pPr>
    </w:p>
    <w:sectPr>
      <w:type w:val="nextPage"/>
      <w:pgSz w:h="16838" w:orient="portrait" w:w="11906"/>
      <w:pgMar w:bottom="993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firstLine="0" w:left="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firstLine="0" w:left="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8"/>
        <w:u w:val="none"/>
      </w:rPr>
    </w:lvl>
    <w:lvl w:ilvl="2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5" w:type="paragraph">
    <w:name w:val="toc 2"/>
    <w:next w:val="Style_1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4" w:type="paragraph">
    <w:name w:val="Основной текст (2)"/>
    <w:basedOn w:val="Style_1"/>
    <w:link w:val="Style_4_ch"/>
    <w:pPr>
      <w:widowControl w:val="0"/>
      <w:spacing w:after="600" w:before="240" w:line="317" w:lineRule="exact"/>
      <w:ind/>
    </w:pPr>
    <w:rPr>
      <w:rFonts w:ascii="Times New Roman" w:hAnsi="Times New Roman"/>
      <w:sz w:val="28"/>
    </w:rPr>
  </w:style>
  <w:style w:styleId="Style_4_ch" w:type="character">
    <w:name w:val="Основной текст (2)"/>
    <w:basedOn w:val="Style_1_ch"/>
    <w:link w:val="Style_4"/>
    <w:rPr>
      <w:rFonts w:ascii="Times New Roman" w:hAnsi="Times New Roman"/>
      <w:sz w:val="28"/>
    </w:rPr>
  </w:style>
  <w:style w:styleId="Style_6" w:type="paragraph">
    <w:name w:val="toc 4"/>
    <w:next w:val="Style_1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ody Text"/>
    <w:basedOn w:val="Style_1"/>
    <w:link w:val="Style_7_ch"/>
    <w:pPr>
      <w:spacing w:after="140" w:before="0" w:line="276" w:lineRule="auto"/>
      <w:ind/>
    </w:pPr>
  </w:style>
  <w:style w:styleId="Style_7_ch" w:type="character">
    <w:name w:val="Body Text"/>
    <w:basedOn w:val="Style_1_ch"/>
    <w:link w:val="Style_7"/>
  </w:style>
  <w:style w:styleId="Style_8" w:type="paragraph">
    <w:name w:val="Заголовок 1 Знак"/>
    <w:basedOn w:val="Style_9"/>
    <w:link w:val="Style_8_ch"/>
    <w:rPr>
      <w:rFonts w:ascii="Cambria" w:hAnsi="Cambria"/>
      <w:b w:val="1"/>
      <w:sz w:val="32"/>
    </w:rPr>
  </w:style>
  <w:style w:styleId="Style_8_ch" w:type="character">
    <w:name w:val="Заголовок 1 Знак"/>
    <w:basedOn w:val="Style_9_ch"/>
    <w:link w:val="Style_8"/>
    <w:rPr>
      <w:rFonts w:ascii="Cambria" w:hAnsi="Cambria"/>
      <w:b w:val="1"/>
      <w:sz w:val="32"/>
    </w:rPr>
  </w:style>
  <w:style w:styleId="Style_10" w:type="paragraph">
    <w:name w:val="toc 6"/>
    <w:next w:val="Style_1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1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Текст выноски Знак"/>
    <w:basedOn w:val="Style_9"/>
    <w:link w:val="Style_12_ch"/>
    <w:rPr>
      <w:rFonts w:ascii="Tahoma" w:hAnsi="Tahoma"/>
      <w:sz w:val="16"/>
    </w:rPr>
  </w:style>
  <w:style w:styleId="Style_12_ch" w:type="character">
    <w:name w:val="Текст выноски Знак"/>
    <w:basedOn w:val="Style_9_ch"/>
    <w:link w:val="Style_12"/>
    <w:rPr>
      <w:rFonts w:ascii="Tahoma" w:hAnsi="Tahoma"/>
      <w:sz w:val="16"/>
    </w:rPr>
  </w:style>
  <w:style w:styleId="Style_13" w:type="paragraph">
    <w:name w:val="Balloon Text"/>
    <w:basedOn w:val="Style_1"/>
    <w:link w:val="Style_13_ch"/>
    <w:pPr>
      <w:spacing w:after="0" w:before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1_ch"/>
    <w:link w:val="Style_13"/>
    <w:rPr>
      <w:rFonts w:ascii="Tahoma" w:hAnsi="Tahoma"/>
      <w:sz w:val="16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1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Интернет-ссылка"/>
    <w:link w:val="Style_16_ch"/>
    <w:rPr>
      <w:color w:val="000080"/>
      <w:u w:val="single"/>
    </w:rPr>
  </w:style>
  <w:style w:styleId="Style_16_ch" w:type="character">
    <w:name w:val="Интернет-ссылка"/>
    <w:link w:val="Style_16"/>
    <w:rPr>
      <w:color w:val="000080"/>
      <w:u w:val="single"/>
    </w:rPr>
  </w:style>
  <w:style w:styleId="Style_17" w:type="paragraph">
    <w:name w:val="Указатель"/>
    <w:basedOn w:val="Style_1"/>
    <w:link w:val="Style_17_ch"/>
  </w:style>
  <w:style w:styleId="Style_17_ch" w:type="character">
    <w:name w:val="Указатель"/>
    <w:basedOn w:val="Style_1_ch"/>
    <w:link w:val="Style_17"/>
  </w:style>
  <w:style w:styleId="Style_18" w:type="paragraph">
    <w:name w:val="toc 3"/>
    <w:next w:val="Style_1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Основной текст (2)_"/>
    <w:basedOn w:val="Style_9"/>
    <w:link w:val="Style_19_ch"/>
    <w:rPr>
      <w:rFonts w:ascii="Times New Roman" w:hAnsi="Times New Roman"/>
      <w:sz w:val="28"/>
      <w:highlight w:val="white"/>
    </w:rPr>
  </w:style>
  <w:style w:styleId="Style_19_ch" w:type="character">
    <w:name w:val="Основной текст (2)_"/>
    <w:basedOn w:val="Style_9_ch"/>
    <w:link w:val="Style_19"/>
    <w:rPr>
      <w:rFonts w:ascii="Times New Roman" w:hAnsi="Times New Roman"/>
      <w:sz w:val="28"/>
      <w:highlight w:val="white"/>
    </w:rPr>
  </w:style>
  <w:style w:styleId="Style_20" w:type="paragraph">
    <w:name w:val="heading 5"/>
    <w:next w:val="Style_1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" w:type="paragraph">
    <w:name w:val="heading 1"/>
    <w:basedOn w:val="Style_1"/>
    <w:next w:val="Style_1"/>
    <w:link w:val="Style_2_ch"/>
    <w:uiPriority w:val="9"/>
    <w:qFormat/>
    <w:pPr>
      <w:keepNext w:val="1"/>
      <w:spacing w:after="60" w:before="240" w:line="240" w:lineRule="auto"/>
      <w:ind/>
      <w:outlineLvl w:val="0"/>
    </w:pPr>
    <w:rPr>
      <w:rFonts w:ascii="Cambria" w:hAnsi="Cambria"/>
      <w:b w:val="1"/>
      <w:sz w:val="32"/>
    </w:rPr>
  </w:style>
  <w:style w:styleId="Style_2_ch" w:type="character">
    <w:name w:val="heading 1"/>
    <w:basedOn w:val="Style_1_ch"/>
    <w:link w:val="Style_2"/>
    <w:rPr>
      <w:rFonts w:ascii="Cambria" w:hAnsi="Cambria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1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1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1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7" w:type="paragraph">
    <w:name w:val="toc 5"/>
    <w:next w:val="Style_1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1"/>
      <w:spacing w:after="0" w:before="0" w:line="240" w:lineRule="auto"/>
      <w:ind/>
      <w:jc w:val="left"/>
    </w:pPr>
    <w:rPr>
      <w:rFonts w:ascii="Arial" w:hAnsi="Arial"/>
      <w:color w:val="000000"/>
      <w:sz w:val="20"/>
    </w:rPr>
  </w:style>
  <w:style w:styleId="Style_3_ch" w:type="character">
    <w:name w:val="ConsPlusNormal"/>
    <w:link w:val="Style_3"/>
    <w:rPr>
      <w:rFonts w:ascii="Arial" w:hAnsi="Arial"/>
      <w:color w:val="000000"/>
      <w:sz w:val="20"/>
    </w:rPr>
  </w:style>
  <w:style w:styleId="Style_28" w:type="paragraph">
    <w:name w:val="Caption"/>
    <w:basedOn w:val="Style_1"/>
    <w:link w:val="Style_28_ch"/>
    <w:pPr>
      <w:spacing w:after="120" w:before="120"/>
      <w:ind/>
    </w:pPr>
    <w:rPr>
      <w:i w:val="1"/>
      <w:sz w:val="24"/>
    </w:rPr>
  </w:style>
  <w:style w:styleId="Style_28_ch" w:type="character">
    <w:name w:val="Caption"/>
    <w:basedOn w:val="Style_1_ch"/>
    <w:link w:val="Style_28"/>
    <w:rPr>
      <w:i w:val="1"/>
      <w:sz w:val="24"/>
    </w:rPr>
  </w:style>
  <w:style w:styleId="Style_29" w:type="paragraph">
    <w:name w:val="Subtitle"/>
    <w:next w:val="Style_1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1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Заголовок"/>
    <w:basedOn w:val="Style_1"/>
    <w:next w:val="Style_7"/>
    <w:link w:val="Style_3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1_ch" w:type="character">
    <w:name w:val="Заголовок"/>
    <w:basedOn w:val="Style_1_ch"/>
    <w:link w:val="Style_31"/>
    <w:rPr>
      <w:rFonts w:ascii="Liberation Sans" w:hAnsi="Liberation Sans"/>
      <w:sz w:val="28"/>
    </w:rPr>
  </w:style>
  <w:style w:styleId="Style_32" w:type="paragraph">
    <w:name w:val="heading 4"/>
    <w:next w:val="Style_1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List"/>
    <w:basedOn w:val="Style_7"/>
    <w:link w:val="Style_33_ch"/>
  </w:style>
  <w:style w:styleId="Style_33_ch" w:type="character">
    <w:name w:val="List"/>
    <w:basedOn w:val="Style_7_ch"/>
    <w:link w:val="Style_33"/>
  </w:style>
  <w:style w:styleId="Style_34" w:type="paragraph">
    <w:name w:val="heading 2"/>
    <w:next w:val="Style_1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2024-08-02T10:43:37Z</dcterms:modified>
</cp:coreProperties>
</file>