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567"/>
        <w:rPr>
          <w:rFonts w:ascii="Arial" w:hAnsi="Arial" w:cs="Arial"/>
          <w:b/>
          <w:sz w:val="32"/>
          <w:szCs w:val="32"/>
        </w:rPr>
      </w:pPr>
      <w:r>
        <w:rPr>
          <w:sz w:val="1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0779" cy="73333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225" t="-170" r="-224" b="-170"/>
                        <a:stretch/>
                      </pic:blipFill>
                      <pic:spPr bwMode="auto">
                        <a:xfrm>
                          <a:off x="0" y="0"/>
                          <a:ext cx="560779" cy="73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16pt;height:57.7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</w:r>
    </w:p>
    <w:p>
      <w:pPr>
        <w:ind w:left="1276" w:right="1536" w:firstLine="71"/>
        <w:spacing w:before="0"/>
        <w:shd w:val="clear" w:color="auto" w:fill="ffffff"/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  <w:r/>
    </w:p>
    <w:p>
      <w:pPr>
        <w:spacing w:before="0"/>
        <w:shd w:val="clear" w:color="auto" w:fill="ffffff"/>
      </w:pPr>
      <w:r>
        <w:rPr>
          <w:rFonts w:ascii="Arial" w:hAnsi="Arial" w:cs="Arial"/>
          <w:b/>
          <w:bCs/>
          <w:spacing w:val="-4"/>
          <w:sz w:val="32"/>
          <w:szCs w:val="32"/>
        </w:rPr>
        <w:t xml:space="preserve">ПОСТАНОВЛЕНИЕ</w:t>
      </w:r>
      <w:r/>
    </w:p>
    <w:p>
      <w:pPr>
        <w:pStyle w:val="906"/>
        <w:numPr>
          <w:ilvl w:val="0"/>
          <w:numId w:val="2"/>
        </w:numPr>
        <w:jc w:val="center"/>
      </w:pPr>
      <w:r>
        <w:rPr>
          <w:rFonts w:ascii="Arial" w:hAnsi="Arial" w:cs="Arial"/>
          <w:i w:val="0"/>
          <w:sz w:val="32"/>
          <w:szCs w:val="32"/>
        </w:rPr>
        <w:t xml:space="preserve">От 11.12.2024 г. № 1392</w:t>
      </w:r>
      <w:bookmarkStart w:id="0" w:name="_GoBack"/>
      <w:r/>
      <w:bookmarkEnd w:id="0"/>
      <w:r/>
      <w:r/>
    </w:p>
    <w:p>
      <w:pPr>
        <w:spacing w:before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</w:r>
      <w:r>
        <w:rPr>
          <w:rFonts w:ascii="Arial" w:hAnsi="Arial" w:cs="Arial"/>
          <w:b/>
          <w:i/>
          <w:sz w:val="28"/>
          <w:szCs w:val="28"/>
        </w:rPr>
      </w:r>
    </w:p>
    <w:p>
      <w:pPr>
        <w:ind w:right="-1"/>
        <w:tabs>
          <w:tab w:val="left" w:pos="1701" w:leader="none"/>
          <w:tab w:val="left" w:pos="2835" w:leader="none"/>
          <w:tab w:val="left" w:pos="2977" w:leader="none"/>
          <w:tab w:val="left" w:pos="3828" w:leader="none"/>
          <w:tab w:val="left" w:pos="3969" w:leader="none"/>
          <w:tab w:val="left" w:pos="9072" w:leader="none"/>
        </w:tabs>
      </w:pPr>
      <w:r>
        <w:rPr>
          <w:rFonts w:ascii="Arial" w:hAnsi="Arial" w:cs="Arial"/>
          <w:b/>
          <w:sz w:val="32"/>
          <w:szCs w:val="32"/>
        </w:rPr>
        <w:t xml:space="preserve">О внесение изменений в постано</w:t>
      </w:r>
      <w:r>
        <w:rPr>
          <w:rFonts w:ascii="Arial" w:hAnsi="Arial" w:cs="Arial"/>
          <w:b/>
          <w:sz w:val="32"/>
          <w:szCs w:val="32"/>
        </w:rPr>
        <w:t xml:space="preserve">вление Администрации города Льгова от 10.10.2024 г. № 1222 «Об утверждении Правил использования водных объектов для рекреационных целей на территории города Льгова Курской области»</w:t>
      </w:r>
      <w:r/>
    </w:p>
    <w:p>
      <w:pPr>
        <w:ind w:firstLine="709"/>
        <w:jc w:val="both"/>
        <w:tabs>
          <w:tab w:val="left" w:pos="368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368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изменении постановления Администрации город</w:t>
      </w:r>
      <w:r>
        <w:rPr>
          <w:rFonts w:ascii="Arial" w:hAnsi="Arial" w:cs="Arial"/>
          <w:sz w:val="24"/>
          <w:szCs w:val="24"/>
        </w:rPr>
        <w:t xml:space="preserve">а Льгова Курской области от 10.10.2024</w:t>
      </w:r>
      <w:r>
        <w:rPr>
          <w:rFonts w:ascii="Arial" w:hAnsi="Arial" w:cs="Arial"/>
          <w:sz w:val="24"/>
          <w:szCs w:val="24"/>
        </w:rPr>
        <w:t xml:space="preserve"> г. № 1222 «Об утверждении Правил использования водных объектов для рекреационных целей на территории города Льгова Курской области» Администрация города Льгова ПОСТАНОВЛЯЕТ: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tabs>
          <w:tab w:val="left" w:pos="1253" w:leader="none"/>
          <w:tab w:val="left" w:pos="3686" w:leader="none"/>
        </w:tabs>
      </w:pPr>
      <w:r>
        <w:rPr>
          <w:rFonts w:ascii="Arial" w:hAnsi="Arial" w:cs="Arial"/>
          <w:sz w:val="24"/>
          <w:szCs w:val="24"/>
        </w:rPr>
        <w:t xml:space="preserve">1. Внести изменения в постановление Админи</w:t>
      </w:r>
      <w:r>
        <w:rPr>
          <w:rFonts w:ascii="Arial" w:hAnsi="Arial" w:cs="Arial"/>
          <w:sz w:val="24"/>
          <w:szCs w:val="24"/>
        </w:rPr>
        <w:t xml:space="preserve">страции города Льгова Курской области согласно приложения. </w:t>
      </w:r>
      <w:r/>
    </w:p>
    <w:p>
      <w:pPr>
        <w:ind w:firstLine="709"/>
        <w:jc w:val="both"/>
        <w:tabs>
          <w:tab w:val="left" w:pos="1116" w:leader="none"/>
          <w:tab w:val="left" w:pos="3686" w:leader="none"/>
        </w:tabs>
      </w:pPr>
      <w:r>
        <w:rPr>
          <w:rFonts w:ascii="Arial" w:hAnsi="Arial" w:cs="Arial"/>
          <w:sz w:val="24"/>
          <w:szCs w:val="24"/>
        </w:rPr>
        <w:t xml:space="preserve">2. Постановление вступает в силу и распространяется на правоотношения возникшие с 10.10.2024 г. </w:t>
      </w:r>
      <w:r/>
    </w:p>
    <w:p>
      <w:pPr>
        <w:ind w:firstLine="360"/>
        <w:jc w:val="both"/>
        <w:tabs>
          <w:tab w:val="left" w:pos="1116" w:leader="none"/>
          <w:tab w:val="left" w:pos="3686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both"/>
        <w:spacing w:befor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befor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befor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befor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befor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before="0"/>
        <w:widowControl/>
        <w:tabs>
          <w:tab w:val="left" w:pos="5745" w:leader="none"/>
        </w:tabs>
      </w:pPr>
      <w:r>
        <w:rPr>
          <w:b/>
          <w:sz w:val="28"/>
          <w:szCs w:val="28"/>
        </w:rPr>
        <w:t xml:space="preserve">Глава города Льгова</w:t>
      </w:r>
      <w:r>
        <w:rPr>
          <w:b/>
          <w:sz w:val="28"/>
          <w:szCs w:val="28"/>
        </w:rPr>
        <w:tab/>
        <w:t xml:space="preserve">           А.С. Клемешов </w:t>
      </w:r>
      <w:r/>
    </w:p>
    <w:p>
      <w:pPr>
        <w:jc w:val="both"/>
        <w:spacing w:before="0"/>
        <w:tabs>
          <w:tab w:val="left" w:pos="6105" w:leader="none"/>
        </w:tabs>
        <w:rPr>
          <w:b/>
          <w:bCs/>
          <w:sz w:val="24"/>
          <w:szCs w:val="24"/>
        </w:rPr>
      </w:pPr>
      <w:r>
        <w:rPr>
          <w:b/>
          <w:sz w:val="24"/>
        </w:rPr>
        <w:tab/>
      </w:r>
      <w:r>
        <w:rPr>
          <w:b/>
          <w:bCs/>
          <w:sz w:val="24"/>
          <w:szCs w:val="24"/>
        </w:rPr>
      </w:r>
    </w:p>
    <w:p>
      <w:pPr>
        <w:jc w:val="both"/>
        <w:spacing w:before="0"/>
        <w:tabs>
          <w:tab w:val="left" w:pos="6105" w:leader="none"/>
        </w:tabs>
      </w:pPr>
      <w:r/>
      <w:r/>
    </w:p>
    <w:p>
      <w:pPr>
        <w:jc w:val="both"/>
        <w:spacing w:before="0"/>
        <w:tabs>
          <w:tab w:val="left" w:pos="6105" w:leader="none"/>
        </w:tabs>
      </w:pPr>
      <w:r/>
      <w:r/>
    </w:p>
    <w:p>
      <w:pPr>
        <w:jc w:val="both"/>
        <w:spacing w:before="0"/>
        <w:tabs>
          <w:tab w:val="left" w:pos="6105" w:leader="none"/>
        </w:tabs>
      </w:pPr>
      <w:r/>
      <w:r/>
    </w:p>
    <w:p>
      <w:pPr>
        <w:jc w:val="both"/>
        <w:spacing w:before="0"/>
        <w:tabs>
          <w:tab w:val="left" w:pos="6105" w:leader="none"/>
        </w:tabs>
      </w:pPr>
      <w:r/>
      <w:r/>
    </w:p>
    <w:p>
      <w:pPr>
        <w:jc w:val="both"/>
        <w:spacing w:before="0"/>
        <w:tabs>
          <w:tab w:val="left" w:pos="6105" w:leader="none"/>
        </w:tabs>
      </w:pPr>
      <w:r/>
      <w:r/>
    </w:p>
    <w:p>
      <w:pPr>
        <w:jc w:val="both"/>
        <w:spacing w:before="0"/>
        <w:tabs>
          <w:tab w:val="left" w:pos="6105" w:leader="none"/>
        </w:tabs>
      </w:pPr>
      <w:r/>
      <w:r/>
    </w:p>
    <w:p>
      <w:pPr>
        <w:jc w:val="both"/>
        <w:spacing w:before="0"/>
        <w:tabs>
          <w:tab w:val="left" w:pos="6105" w:leader="none"/>
        </w:tabs>
      </w:pPr>
      <w:r/>
      <w:r/>
    </w:p>
    <w:p>
      <w:pPr>
        <w:jc w:val="both"/>
        <w:spacing w:before="0"/>
        <w:tabs>
          <w:tab w:val="left" w:pos="6105" w:leader="none"/>
        </w:tabs>
      </w:pPr>
      <w:r/>
      <w:r/>
    </w:p>
    <w:p>
      <w:pPr>
        <w:ind w:left="5580"/>
        <w:jc w:val="right"/>
        <w:widowControl/>
      </w:pPr>
      <w:r>
        <w:rPr>
          <w:rFonts w:ascii="Arial" w:hAnsi="Arial" w:cs="Arial"/>
          <w:b/>
          <w:sz w:val="24"/>
          <w:szCs w:val="24"/>
        </w:rPr>
        <w:t xml:space="preserve">ПРИЛОЖЕНИЕ </w:t>
      </w:r>
      <w:r/>
    </w:p>
    <w:p>
      <w:pPr>
        <w:ind w:left="5580"/>
        <w:jc w:val="right"/>
        <w:widowControl/>
      </w:pPr>
      <w:r>
        <w:rPr>
          <w:rFonts w:ascii="Arial" w:hAnsi="Arial" w:cs="Arial"/>
          <w:b/>
          <w:sz w:val="24"/>
          <w:szCs w:val="24"/>
        </w:rPr>
        <w:t xml:space="preserve">к Постановлению Администрации города Льгова Курской области</w:t>
      </w:r>
      <w:r/>
    </w:p>
    <w:p>
      <w:pPr>
        <w:jc w:val="right"/>
        <w:widowControl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«10» октября 2024 года № 1222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right"/>
        <w:widowControl/>
      </w:pPr>
      <w:r>
        <w:rPr>
          <w:rFonts w:ascii="Arial" w:hAnsi="Arial" w:cs="Arial"/>
          <w:b/>
          <w:sz w:val="24"/>
          <w:szCs w:val="24"/>
        </w:rPr>
        <w:t xml:space="preserve">(в редакции от 11.12.2024 г. № 1392)</w:t>
      </w:r>
      <w:r/>
    </w:p>
    <w:p>
      <w:pPr>
        <w:tabs>
          <w:tab w:val="left" w:pos="3686" w:leader="none"/>
        </w:tabs>
      </w:pPr>
      <w:r/>
      <w:r/>
    </w:p>
    <w:p>
      <w:pPr>
        <w:tabs>
          <w:tab w:val="left" w:pos="3686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Изменения в Правила использования водных объектов для рекреационных целей на территории города Льгова Курской области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tabs>
          <w:tab w:val="left" w:pos="3686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both"/>
        <w:spacing w:before="0" w:line="283" w:lineRule="atLeas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п.5.</w:t>
      </w:r>
      <w:r>
        <w:rPr>
          <w:rFonts w:ascii="Arial" w:hAnsi="Arial" w:cs="Arial"/>
          <w:sz w:val="24"/>
          <w:szCs w:val="24"/>
        </w:rPr>
        <w:t xml:space="preserve">5. Изложить в следующей редакции: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«</w:t>
      </w:r>
      <w:r>
        <w:rPr>
          <w:rFonts w:ascii="Arial" w:hAnsi="Arial" w:eastAsia="Arial" w:cs="Arial"/>
          <w:sz w:val="24"/>
          <w:szCs w:val="24"/>
        </w:rPr>
        <w:t xml:space="preserve">п.5.5. </w:t>
      </w:r>
      <w:r>
        <w:rPr>
          <w:rFonts w:ascii="Arial" w:hAnsi="Arial" w:eastAsia="Arial" w:cs="Arial"/>
          <w:sz w:val="24"/>
          <w:szCs w:val="24"/>
        </w:rPr>
        <w:t xml:space="preserve">Правил в актуальной редакции Водного кодекса Российской Федерации от 03.06.2006 № 74-ФЗ ст. 50 ч. 4 - Использование акватории водных объектов, необходимой для эксплуатации пляжей правообладателями земельных учас</w:t>
      </w:r>
      <w:r>
        <w:rPr>
          <w:rFonts w:ascii="Arial" w:hAnsi="Arial" w:eastAsia="Arial" w:cs="Arial"/>
          <w:sz w:val="24"/>
          <w:szCs w:val="24"/>
        </w:rPr>
        <w:t xml:space="preserve">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</w:t>
      </w:r>
      <w:r>
        <w:rPr>
          <w:rFonts w:ascii="Arial" w:hAnsi="Arial" w:eastAsia="Arial" w:cs="Arial"/>
          <w:sz w:val="24"/>
          <w:szCs w:val="24"/>
        </w:rPr>
        <w:t xml:space="preserve">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</w:t>
      </w:r>
      <w:r>
        <w:rPr>
          <w:rFonts w:ascii="Arial" w:hAnsi="Arial" w:eastAsia="Arial" w:cs="Arial"/>
          <w:sz w:val="24"/>
          <w:szCs w:val="24"/>
        </w:rPr>
        <w:t xml:space="preserve">ез проведения аукциона</w:t>
      </w:r>
      <w:r>
        <w:rPr>
          <w:rFonts w:ascii="Arial" w:hAnsi="Arial" w:cs="Arial"/>
          <w:sz w:val="24"/>
          <w:szCs w:val="24"/>
        </w:rPr>
        <w:t xml:space="preserve">»;</w:t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разделе 7 «</w:t>
      </w:r>
      <w:r>
        <w:rPr>
          <w:rFonts w:ascii="Arial" w:hAnsi="Arial" w:cs="Arial"/>
          <w:sz w:val="24"/>
          <w:szCs w:val="24"/>
        </w:rPr>
        <w:t xml:space="preserve">Требования к охране водных объектов</w:t>
      </w:r>
      <w:r>
        <w:rPr>
          <w:rFonts w:ascii="Arial" w:hAnsi="Arial" w:cs="Arial"/>
          <w:sz w:val="24"/>
          <w:szCs w:val="24"/>
        </w:rPr>
        <w:t xml:space="preserve">»:</w:t>
      </w:r>
      <w:r>
        <w:rPr>
          <w:rFonts w:ascii="Arial" w:hAnsi="Arial" w:cs="Arial"/>
          <w:sz w:val="24"/>
          <w:szCs w:val="24"/>
        </w:rPr>
      </w:r>
    </w:p>
    <w:p>
      <w:pPr>
        <w:pStyle w:val="687"/>
        <w:numPr>
          <w:ilvl w:val="0"/>
          <w:numId w:val="4"/>
        </w:numPr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7.1 дополнить абзацами 2 и 3 следующего содержания:</w:t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</w:t>
      </w:r>
      <w:r>
        <w:rPr>
          <w:rFonts w:ascii="Arial" w:hAnsi="Arial" w:eastAsia="Arial" w:cs="Arial"/>
          <w:sz w:val="24"/>
          <w:szCs w:val="24"/>
        </w:rPr>
        <w:t xml:space="preserve"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20"/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Границы акватории водного объекта, предоставленного в польз</w:t>
      </w:r>
      <w:r>
        <w:rPr>
          <w:rFonts w:ascii="Arial" w:hAnsi="Arial" w:eastAsia="Arial" w:cs="Arial"/>
          <w:sz w:val="24"/>
          <w:szCs w:val="24"/>
        </w:rPr>
        <w:t xml:space="preserve">ование для указанных целей, определяются в соответствии с Порядком, установленным Правительством Российской Федерации.</w:t>
      </w:r>
      <w:r>
        <w:rPr>
          <w:rFonts w:ascii="Arial" w:hAnsi="Arial" w:cs="Arial"/>
          <w:sz w:val="24"/>
          <w:szCs w:val="24"/>
        </w:rPr>
        <w:t xml:space="preserve">»;</w:t>
      </w:r>
      <w:r>
        <w:rPr>
          <w:rFonts w:ascii="Arial" w:hAnsi="Arial" w:cs="Arial"/>
          <w:sz w:val="24"/>
          <w:szCs w:val="24"/>
        </w:rPr>
      </w:r>
    </w:p>
    <w:p>
      <w:pPr>
        <w:pStyle w:val="687"/>
        <w:numPr>
          <w:ilvl w:val="0"/>
          <w:numId w:val="5"/>
        </w:numPr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7.2 дополнить абзацем следующего содержания:</w:t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eastAsia="Arial" w:cs="Arial"/>
          <w:sz w:val="24"/>
          <w:szCs w:val="24"/>
        </w:rPr>
        <w:t xml:space="preserve">Юридическое лицо, физическое лицо или индивидуальный предприниматель при испол</w:t>
      </w:r>
      <w:r>
        <w:rPr>
          <w:rFonts w:ascii="Arial" w:hAnsi="Arial" w:eastAsia="Arial" w:cs="Arial"/>
          <w:sz w:val="24"/>
          <w:szCs w:val="24"/>
        </w:rPr>
        <w:t xml:space="preserve">ьзовании водных объектов для рекреационных целей:  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20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</w:t>
      </w:r>
      <w:r>
        <w:rPr>
          <w:rFonts w:ascii="Arial" w:hAnsi="Arial" w:eastAsia="Arial" w:cs="Arial"/>
          <w:sz w:val="24"/>
          <w:szCs w:val="24"/>
        </w:rPr>
        <w:t xml:space="preserve">,  и ограничений их прав, а также помех и опасности для судоходства и людей;  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20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</w:t>
      </w:r>
      <w:r>
        <w:rPr>
          <w:rFonts w:ascii="Arial" w:hAnsi="Arial" w:eastAsia="Arial" w:cs="Arial"/>
          <w:sz w:val="24"/>
          <w:szCs w:val="24"/>
        </w:rPr>
        <w:t xml:space="preserve">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</w:t>
      </w:r>
      <w:r>
        <w:rPr>
          <w:rFonts w:ascii="Arial" w:hAnsi="Arial" w:eastAsia="Arial" w:cs="Arial"/>
          <w:sz w:val="24"/>
          <w:szCs w:val="24"/>
        </w:rPr>
        <w:t xml:space="preserve">и охраной водных объектов, действующих в пределах предоставленных им полномочий;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20"/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</w:t>
      </w:r>
      <w:r>
        <w:rPr>
          <w:rFonts w:ascii="Arial" w:hAnsi="Arial" w:eastAsia="Arial" w:cs="Arial"/>
          <w:sz w:val="24"/>
          <w:szCs w:val="24"/>
        </w:rPr>
        <w:t xml:space="preserve">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  - отнесенных к особо охраняемым водным объектам;  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6"/>
        </w:numPr>
        <w:ind w:hanging="163"/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входящих в состав особо охраняемых природных территорий;  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6"/>
        </w:numPr>
        <w:ind w:hanging="163"/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расположенных в границах зон, округов санитарной охраны водных объектов - источников питьевого водоснабжения;  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6"/>
        </w:numPr>
        <w:ind w:hanging="163"/>
        <w:jc w:val="both"/>
        <w:spacing w:before="0" w:after="26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расположенных в границах рыбохозяйственных заповедных зон;  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6"/>
        </w:numPr>
        <w:ind w:hanging="163"/>
        <w:jc w:val="both"/>
        <w:spacing w:before="0" w:after="26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содержащих природные леч</w:t>
      </w:r>
      <w:r>
        <w:rPr>
          <w:rFonts w:ascii="Arial" w:hAnsi="Arial" w:eastAsia="Arial" w:cs="Arial"/>
          <w:sz w:val="24"/>
          <w:szCs w:val="24"/>
        </w:rPr>
        <w:t xml:space="preserve">ебные ресурсы;  </w:t>
      </w:r>
      <w:r>
        <w:rPr>
          <w:rFonts w:ascii="Arial" w:hAnsi="Arial" w:cs="Arial"/>
          <w:sz w:val="24"/>
          <w:szCs w:val="24"/>
        </w:rPr>
      </w:r>
    </w:p>
    <w:p>
      <w:pPr>
        <w:numPr>
          <w:ilvl w:val="0"/>
          <w:numId w:val="6"/>
        </w:numPr>
        <w:ind w:hanging="163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расположенных на территории лечебно-оздоровительной местности  или курорта в границах зон округа их санитарной охраны; 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163" w:firstLine="557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г) принимают меры по охране используемых водных объектов, предотвращению их загрязнения и засорения, в том числе вследс</w:t>
      </w:r>
      <w:r>
        <w:rPr>
          <w:rFonts w:ascii="Arial" w:hAnsi="Arial" w:eastAsia="Arial" w:cs="Arial"/>
          <w:sz w:val="24"/>
          <w:szCs w:val="24"/>
        </w:rPr>
        <w:t xml:space="preserve">твие аварий и иных чрезвычайных ситуаций, а также охране водных биологических ресурсов, других объектов животного и растительного мира; 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163" w:firstLine="557"/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д) соблюдают иные требования, установленные водным законодательством и законодательством в области охраны окружающей ср</w:t>
      </w:r>
      <w:r>
        <w:rPr>
          <w:rFonts w:ascii="Arial" w:hAnsi="Arial" w:eastAsia="Arial" w:cs="Arial"/>
          <w:sz w:val="24"/>
          <w:szCs w:val="24"/>
        </w:rPr>
        <w:t xml:space="preserve">еды.»;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дополнить пункт 7.3 следующего содержания:</w:t>
      </w:r>
      <w:r>
        <w:rPr>
          <w:rFonts w:ascii="Arial" w:hAnsi="Arial" w:cs="Arial"/>
          <w:sz w:val="24"/>
          <w:szCs w:val="24"/>
        </w:rPr>
      </w:r>
    </w:p>
    <w:p>
      <w:pPr>
        <w:ind w:left="-5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  <w:t xml:space="preserve">«</w:t>
      </w:r>
      <w:r>
        <w:rPr>
          <w:rFonts w:ascii="Arial" w:hAnsi="Arial" w:eastAsia="Arial" w:cs="Arial"/>
          <w:sz w:val="24"/>
          <w:szCs w:val="24"/>
        </w:rPr>
        <w:t xml:space="preserve">7.3. При использовании водных объектов для рекреационных целей запрещаются: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-5" w:firstLine="725"/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а) сброс в водные объекты и захоронение в них отходов производства  и потребления, в том числе выведенных из эксплуатации судов и иных плавучих средств (их частей и механизмов); </w:t>
      </w:r>
      <w:r>
        <w:rPr>
          <w:rFonts w:ascii="Arial" w:hAnsi="Arial" w:cs="Arial"/>
          <w:sz w:val="24"/>
          <w:szCs w:val="24"/>
        </w:rPr>
      </w:r>
    </w:p>
    <w:p>
      <w:pPr>
        <w:ind w:left="-5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  <w:t xml:space="preserve">б) захоронение в водных объектах ядерных материалов, радиоактивных веществ;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-5" w:firstLine="725"/>
        <w:jc w:val="both"/>
        <w:spacing w:before="0" w:line="283" w:lineRule="atLeas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 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-5" w:firstLine="725"/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г) нарушение специал</w:t>
      </w:r>
      <w:r>
        <w:rPr>
          <w:rFonts w:ascii="Arial" w:hAnsi="Arial" w:eastAsia="Arial" w:cs="Arial"/>
          <w:sz w:val="24"/>
          <w:szCs w:val="24"/>
        </w:rPr>
        <w:t xml:space="preserve">ьного режима осуществления хозяйственной и иной деятельности на прибрежной защитной полосе водного объекта, водоохранной зоне водного объекта. 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before="0" w:line="28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20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Wingdings">
    <w:panose1 w:val="05000000000000000000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pStyle w:val="6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9"/>
    <w:uiPriority w:val="10"/>
    <w:rPr>
      <w:sz w:val="48"/>
      <w:szCs w:val="48"/>
    </w:rPr>
  </w:style>
  <w:style w:type="character" w:styleId="37">
    <w:name w:val="Subtitle Char"/>
    <w:basedOn w:val="675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5"/>
    <w:uiPriority w:val="30"/>
    <w:rPr>
      <w:i/>
    </w:rPr>
  </w:style>
  <w:style w:type="character" w:styleId="43">
    <w:name w:val="Header Char"/>
    <w:basedOn w:val="675"/>
    <w:link w:val="697"/>
    <w:uiPriority w:val="99"/>
  </w:style>
  <w:style w:type="character" w:styleId="47">
    <w:name w:val="Caption Char"/>
    <w:basedOn w:val="701"/>
    <w:link w:val="699"/>
    <w:uiPriority w:val="99"/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5" w:default="1">
    <w:name w:val="Normal"/>
    <w:pPr>
      <w:jc w:val="center"/>
      <w:spacing w:before="160"/>
      <w:widowControl w:val="off"/>
    </w:pPr>
    <w:rPr>
      <w:sz w:val="40"/>
      <w:lang w:eastAsia="zh-CN"/>
    </w:rPr>
  </w:style>
  <w:style w:type="paragraph" w:styleId="666">
    <w:name w:val="Heading 1"/>
    <w:basedOn w:val="665"/>
    <w:next w:val="665"/>
    <w:link w:val="678"/>
    <w:pPr>
      <w:numPr>
        <w:ilvl w:val="0"/>
        <w:numId w:val="1"/>
      </w:numPr>
      <w:keepNext/>
      <w:spacing w:line="360" w:lineRule="auto"/>
      <w:outlineLvl w:val="0"/>
    </w:pPr>
    <w:rPr>
      <w:b/>
    </w:rPr>
  </w:style>
  <w:style w:type="paragraph" w:styleId="667">
    <w:name w:val="Heading 2"/>
    <w:basedOn w:val="665"/>
    <w:next w:val="665"/>
    <w:link w:val="679"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1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</w:pPr>
  </w:style>
  <w:style w:type="paragraph" w:styleId="688">
    <w:name w:val="No Spacing"/>
    <w:uiPriority w:val="1"/>
    <w:qFormat/>
  </w:style>
  <w:style w:type="paragraph" w:styleId="689">
    <w:name w:val="Title"/>
    <w:basedOn w:val="665"/>
    <w:link w:val="690"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character" w:styleId="690" w:customStyle="1">
    <w:name w:val="Название Знак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69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link w:val="697"/>
    <w:uiPriority w:val="99"/>
  </w:style>
  <w:style w:type="paragraph" w:styleId="699">
    <w:name w:val="Footer"/>
    <w:basedOn w:val="665"/>
    <w:link w:val="7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character" w:styleId="702" w:customStyle="1">
    <w:name w:val="Нижний колонтитул Знак"/>
    <w:link w:val="699"/>
    <w:uiPriority w:val="99"/>
  </w:style>
  <w:style w:type="table" w:styleId="703">
    <w:name w:val="Table Grid"/>
    <w:basedOn w:val="67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Table Grid Light"/>
    <w:basedOn w:val="67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67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1"/>
    <w:basedOn w:val="67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2"/>
    <w:basedOn w:val="6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3"/>
    <w:basedOn w:val="6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4"/>
    <w:basedOn w:val="6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5"/>
    <w:basedOn w:val="67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6"/>
    <w:basedOn w:val="67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>
    <w:name w:val="List Table 1 Light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1"/>
    <w:basedOn w:val="67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2"/>
    <w:basedOn w:val="67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3"/>
    <w:basedOn w:val="67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4"/>
    <w:basedOn w:val="67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5"/>
    <w:basedOn w:val="67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6"/>
    <w:basedOn w:val="67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ned - Accent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5"/>
    <w:next w:val="665"/>
    <w:uiPriority w:val="99"/>
    <w:unhideWhenUsed/>
  </w:style>
  <w:style w:type="character" w:styleId="847" w:customStyle="1">
    <w:name w:val="WW8Num2z0"/>
    <w:rPr>
      <w:rFonts w:ascii="Arial" w:hAnsi="Arial" w:cs="Arial"/>
      <w:sz w:val="24"/>
      <w:szCs w:val="24"/>
    </w:rPr>
  </w:style>
  <w:style w:type="character" w:styleId="848" w:customStyle="1">
    <w:name w:val="WW8Num3z0"/>
    <w:rPr>
      <w:b/>
    </w:rPr>
  </w:style>
  <w:style w:type="character" w:styleId="849" w:customStyle="1">
    <w:name w:val="WW8Num4z0"/>
    <w:rPr>
      <w:rFonts w:cs="Times New Roman"/>
    </w:rPr>
  </w:style>
  <w:style w:type="character" w:styleId="850" w:customStyle="1">
    <w:name w:val="WW8Num1z0"/>
    <w:rPr>
      <w:rFonts w:cs="Times New Roman"/>
    </w:rPr>
  </w:style>
  <w:style w:type="character" w:styleId="851" w:customStyle="1">
    <w:name w:val="WW8Num4z1"/>
  </w:style>
  <w:style w:type="character" w:styleId="852" w:customStyle="1">
    <w:name w:val="WW8Num4z2"/>
  </w:style>
  <w:style w:type="character" w:styleId="853" w:customStyle="1">
    <w:name w:val="WW8Num4z3"/>
  </w:style>
  <w:style w:type="character" w:styleId="854" w:customStyle="1">
    <w:name w:val="WW8Num4z4"/>
  </w:style>
  <w:style w:type="character" w:styleId="855" w:customStyle="1">
    <w:name w:val="WW8Num4z5"/>
  </w:style>
  <w:style w:type="character" w:styleId="856" w:customStyle="1">
    <w:name w:val="WW8Num4z6"/>
  </w:style>
  <w:style w:type="character" w:styleId="857" w:customStyle="1">
    <w:name w:val="WW8Num4z7"/>
  </w:style>
  <w:style w:type="character" w:styleId="858" w:customStyle="1">
    <w:name w:val="WW8Num4z8"/>
  </w:style>
  <w:style w:type="character" w:styleId="859" w:customStyle="1">
    <w:name w:val="WW8Num5z0"/>
    <w:rPr>
      <w:b/>
    </w:rPr>
  </w:style>
  <w:style w:type="character" w:styleId="860" w:customStyle="1">
    <w:name w:val="WW8Num5z1"/>
  </w:style>
  <w:style w:type="character" w:styleId="861" w:customStyle="1">
    <w:name w:val="WW8Num5z2"/>
  </w:style>
  <w:style w:type="character" w:styleId="862" w:customStyle="1">
    <w:name w:val="WW8Num5z3"/>
  </w:style>
  <w:style w:type="character" w:styleId="863" w:customStyle="1">
    <w:name w:val="WW8Num5z4"/>
  </w:style>
  <w:style w:type="character" w:styleId="864" w:customStyle="1">
    <w:name w:val="WW8Num5z5"/>
  </w:style>
  <w:style w:type="character" w:styleId="865" w:customStyle="1">
    <w:name w:val="WW8Num5z6"/>
  </w:style>
  <w:style w:type="character" w:styleId="866" w:customStyle="1">
    <w:name w:val="WW8Num5z7"/>
  </w:style>
  <w:style w:type="character" w:styleId="867" w:customStyle="1">
    <w:name w:val="WW8Num5z8"/>
  </w:style>
  <w:style w:type="character" w:styleId="868" w:customStyle="1">
    <w:name w:val="WW8Num6z0"/>
    <w:rPr>
      <w:rFonts w:ascii="Times New Roman" w:hAnsi="Times New Roman" w:cs="Times New Roman"/>
      <w:b w:val="0"/>
      <w:i w:val="0"/>
      <w:sz w:val="24"/>
      <w:u w:val="none"/>
    </w:rPr>
  </w:style>
  <w:style w:type="character" w:styleId="869" w:customStyle="1">
    <w:name w:val="WW8Num7z0"/>
    <w:rPr>
      <w:rFonts w:ascii="Times New Roman" w:hAnsi="Times New Roman" w:cs="Times New Roman"/>
      <w:b w:val="0"/>
      <w:i w:val="0"/>
      <w:sz w:val="24"/>
      <w:u w:val="none"/>
    </w:rPr>
  </w:style>
  <w:style w:type="character" w:styleId="870" w:customStyle="1">
    <w:name w:val="WW8Num8z0"/>
    <w:rPr>
      <w:rFonts w:ascii="Times New Roman" w:hAnsi="Times New Roman" w:cs="Times New Roman"/>
    </w:rPr>
  </w:style>
  <w:style w:type="character" w:styleId="871" w:customStyle="1">
    <w:name w:val="WW8Num9z0"/>
  </w:style>
  <w:style w:type="character" w:styleId="872" w:customStyle="1">
    <w:name w:val="WW8Num10z0"/>
  </w:style>
  <w:style w:type="character" w:styleId="873" w:customStyle="1">
    <w:name w:val="WW8Num11z0"/>
    <w:rPr>
      <w:b/>
    </w:rPr>
  </w:style>
  <w:style w:type="character" w:styleId="874" w:customStyle="1">
    <w:name w:val="WW8Num11z1"/>
    <w:rPr>
      <w:rFonts w:ascii="Times New Roman" w:hAnsi="Times New Roman" w:eastAsia="Times New Roman" w:cs="Times New Roman"/>
    </w:rPr>
  </w:style>
  <w:style w:type="character" w:styleId="875" w:customStyle="1">
    <w:name w:val="WW8Num11z2"/>
  </w:style>
  <w:style w:type="character" w:styleId="876" w:customStyle="1">
    <w:name w:val="WW8Num11z3"/>
  </w:style>
  <w:style w:type="character" w:styleId="877" w:customStyle="1">
    <w:name w:val="WW8Num11z4"/>
  </w:style>
  <w:style w:type="character" w:styleId="878" w:customStyle="1">
    <w:name w:val="WW8Num11z5"/>
  </w:style>
  <w:style w:type="character" w:styleId="879" w:customStyle="1">
    <w:name w:val="WW8Num11z6"/>
  </w:style>
  <w:style w:type="character" w:styleId="880" w:customStyle="1">
    <w:name w:val="WW8Num11z7"/>
  </w:style>
  <w:style w:type="character" w:styleId="881" w:customStyle="1">
    <w:name w:val="WW8Num11z8"/>
  </w:style>
  <w:style w:type="character" w:styleId="882" w:customStyle="1">
    <w:name w:val="WW8Num12z0"/>
    <w:rPr>
      <w:rFonts w:ascii="Times New Roman" w:hAnsi="Times New Roman" w:cs="Times New Roman"/>
      <w:b w:val="0"/>
      <w:i w:val="0"/>
      <w:sz w:val="24"/>
      <w:u w:val="none"/>
    </w:rPr>
  </w:style>
  <w:style w:type="character" w:styleId="883" w:customStyle="1">
    <w:name w:val="WW8Num13z0"/>
  </w:style>
  <w:style w:type="character" w:styleId="884" w:customStyle="1">
    <w:name w:val="WW8Num14z0"/>
    <w:rPr>
      <w:rFonts w:ascii="Times New Roman" w:hAnsi="Times New Roman" w:cs="Times New Roman"/>
      <w:b w:val="0"/>
      <w:i w:val="0"/>
      <w:sz w:val="24"/>
      <w:u w:val="none"/>
    </w:rPr>
  </w:style>
  <w:style w:type="character" w:styleId="885" w:customStyle="1">
    <w:name w:val="WW8Num15z0"/>
    <w:rPr>
      <w:rFonts w:ascii="Times New Roman" w:hAnsi="Times New Roman" w:cs="Times New Roman"/>
    </w:rPr>
  </w:style>
  <w:style w:type="character" w:styleId="886" w:customStyle="1">
    <w:name w:val="WW8Num16z0"/>
    <w:rPr>
      <w:rFonts w:ascii="Times New Roman" w:hAnsi="Times New Roman" w:cs="Times New Roman"/>
      <w:b w:val="0"/>
      <w:i w:val="0"/>
      <w:sz w:val="24"/>
      <w:u w:val="none"/>
    </w:rPr>
  </w:style>
  <w:style w:type="character" w:styleId="887" w:customStyle="1">
    <w:name w:val="WW8Num17z0"/>
  </w:style>
  <w:style w:type="character" w:styleId="888" w:customStyle="1">
    <w:name w:val="WW8Num17z1"/>
  </w:style>
  <w:style w:type="character" w:styleId="889" w:customStyle="1">
    <w:name w:val="WW8Num17z2"/>
  </w:style>
  <w:style w:type="character" w:styleId="890" w:customStyle="1">
    <w:name w:val="WW8Num17z3"/>
  </w:style>
  <w:style w:type="character" w:styleId="891" w:customStyle="1">
    <w:name w:val="WW8Num17z4"/>
  </w:style>
  <w:style w:type="character" w:styleId="892" w:customStyle="1">
    <w:name w:val="WW8Num17z5"/>
  </w:style>
  <w:style w:type="character" w:styleId="893" w:customStyle="1">
    <w:name w:val="WW8Num17z6"/>
  </w:style>
  <w:style w:type="character" w:styleId="894" w:customStyle="1">
    <w:name w:val="WW8Num17z7"/>
  </w:style>
  <w:style w:type="character" w:styleId="895" w:customStyle="1">
    <w:name w:val="WW8Num17z8"/>
  </w:style>
  <w:style w:type="character" w:styleId="896" w:customStyle="1">
    <w:name w:val="WW8Num18z0"/>
    <w:rPr>
      <w:rFonts w:cs="Times New Roman"/>
    </w:rPr>
  </w:style>
  <w:style w:type="character" w:styleId="897" w:customStyle="1">
    <w:name w:val="Основной шрифт абзаца1"/>
  </w:style>
  <w:style w:type="character" w:styleId="898" w:customStyle="1">
    <w:name w:val="Заголовок 2 Знак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99" w:customStyle="1">
    <w:name w:val="Символ нумерации"/>
  </w:style>
  <w:style w:type="paragraph" w:styleId="900" w:customStyle="1">
    <w:name w:val="Заголовок"/>
    <w:basedOn w:val="665"/>
    <w:next w:val="901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01">
    <w:name w:val="Body Text"/>
    <w:basedOn w:val="665"/>
    <w:pPr>
      <w:spacing w:before="0" w:after="140" w:line="276" w:lineRule="auto"/>
    </w:pPr>
  </w:style>
  <w:style w:type="paragraph" w:styleId="902">
    <w:name w:val="List"/>
    <w:basedOn w:val="901"/>
    <w:rPr>
      <w:rFonts w:cs="Arial Unicode MS"/>
    </w:rPr>
  </w:style>
  <w:style w:type="paragraph" w:styleId="903">
    <w:name w:val="index heading"/>
    <w:basedOn w:val="665"/>
    <w:pPr>
      <w:suppressLineNumbers/>
    </w:pPr>
    <w:rPr>
      <w:rFonts w:cs="Arial Unicode MS"/>
      <w:lang w:val="en-US" w:eastAsia="en-US" w:bidi="en-US"/>
    </w:rPr>
  </w:style>
  <w:style w:type="paragraph" w:styleId="904" w:customStyle="1">
    <w:name w:val="Указатель1"/>
    <w:basedOn w:val="665"/>
    <w:pPr>
      <w:suppressLineNumbers/>
    </w:pPr>
    <w:rPr>
      <w:rFonts w:cs="Arial Unicode MS"/>
    </w:rPr>
  </w:style>
  <w:style w:type="paragraph" w:styleId="905" w:customStyle="1">
    <w:name w:val="FR1"/>
    <w:pPr>
      <w:ind w:left="40"/>
      <w:jc w:val="center"/>
      <w:spacing w:before="280"/>
      <w:widowControl w:val="off"/>
    </w:pPr>
    <w:rPr>
      <w:rFonts w:ascii="Arial" w:hAnsi="Arial" w:cs="Arial"/>
      <w:sz w:val="44"/>
      <w:lang w:eastAsia="zh-CN"/>
    </w:rPr>
  </w:style>
  <w:style w:type="paragraph" w:styleId="906" w:customStyle="1">
    <w:name w:val="FR2"/>
    <w:pPr>
      <w:jc w:val="both"/>
      <w:widowControl w:val="off"/>
    </w:pPr>
    <w:rPr>
      <w:b/>
      <w:i/>
      <w:sz w:val="12"/>
      <w:lang w:eastAsia="zh-CN"/>
    </w:rPr>
  </w:style>
  <w:style w:type="paragraph" w:styleId="907">
    <w:name w:val="Balloon Text"/>
    <w:basedOn w:val="665"/>
    <w:rPr>
      <w:rFonts w:ascii="Tahoma" w:hAnsi="Tahoma" w:cs="Tahoma"/>
      <w:sz w:val="16"/>
      <w:szCs w:val="16"/>
    </w:rPr>
  </w:style>
  <w:style w:type="paragraph" w:styleId="908" w:customStyle="1">
    <w:name w:val="Содержимое таблицы"/>
    <w:basedOn w:val="665"/>
    <w:pPr>
      <w:suppressLineNumbers/>
    </w:pPr>
  </w:style>
  <w:style w:type="paragraph" w:styleId="909" w:customStyle="1">
    <w:name w:val="Заголовок таблицы"/>
    <w:basedOn w:val="908"/>
    <w:rPr>
      <w:b/>
      <w:bCs/>
    </w:rPr>
  </w:style>
  <w:style w:type="paragraph" w:styleId="910" w:customStyle="1">
    <w:name w:val="ConsPlusNormal"/>
    <w:pPr>
      <w:widowControl w:val="off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ЛТР 3</dc:title>
  <dc:creator>Serge</dc:creator>
  <cp:revision>12</cp:revision>
  <dcterms:created xsi:type="dcterms:W3CDTF">1995-11-21T14:41:00Z</dcterms:created>
  <dcterms:modified xsi:type="dcterms:W3CDTF">2024-12-16T07:38:10Z</dcterms:modified>
</cp:coreProperties>
</file>