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</w:r>
      <w:r>
        <w:rPr/>
        <w:drawing>
          <wp:inline distT="0" distB="0" distL="0" distR="0">
            <wp:extent cx="561975" cy="73342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1"/>
        <w:tabs>
          <w:tab w:val="clear" w:pos="708"/>
          <w:tab w:val="left" w:pos="6545" w:leader="none"/>
        </w:tabs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Style21"/>
        <w:tabs>
          <w:tab w:val="clear" w:pos="708"/>
          <w:tab w:val="left" w:pos="6545" w:leader="none"/>
        </w:tabs>
        <w:rPr>
          <w:rFonts w:ascii="Arial" w:hAnsi="Arial" w:cs="Arial"/>
          <w:b/>
          <w:b/>
          <w:bCs/>
          <w:sz w:val="36"/>
          <w:szCs w:val="36"/>
        </w:rPr>
      </w:pPr>
      <w:r>
        <w:rPr>
          <w:rFonts w:cs="Arial" w:ascii="Arial" w:hAnsi="Arial"/>
          <w:b/>
          <w:bCs/>
          <w:sz w:val="36"/>
          <w:szCs w:val="36"/>
        </w:rPr>
        <w:t xml:space="preserve">Льговский Городской Совет депутатов </w:t>
      </w:r>
    </w:p>
    <w:p>
      <w:pPr>
        <w:pStyle w:val="Style21"/>
        <w:tabs>
          <w:tab w:val="clear" w:pos="708"/>
          <w:tab w:val="left" w:pos="6545" w:leader="none"/>
        </w:tabs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"/>
        <w:tabs>
          <w:tab w:val="clear" w:pos="708"/>
          <w:tab w:val="left" w:pos="6545" w:leader="none"/>
        </w:tabs>
        <w:rPr>
          <w:rFonts w:ascii="Arial" w:hAnsi="Arial" w:cs="Arial"/>
          <w:b/>
          <w:b/>
          <w:bCs/>
          <w:sz w:val="36"/>
          <w:szCs w:val="36"/>
        </w:rPr>
      </w:pPr>
      <w:r>
        <w:rPr>
          <w:rFonts w:cs="Arial" w:ascii="Arial" w:hAnsi="Arial"/>
          <w:b/>
          <w:bCs/>
          <w:sz w:val="36"/>
          <w:szCs w:val="36"/>
        </w:rPr>
        <w:t>Р Е Ш Е Н И 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Spacing"/>
        <w:jc w:val="center"/>
        <w:rPr>
          <w:rFonts w:ascii="Arial" w:hAnsi="Arial" w:eastAsia="Times New Roman" w:cs="Arial"/>
          <w:b/>
          <w:b/>
          <w:sz w:val="32"/>
          <w:szCs w:val="32"/>
        </w:rPr>
      </w:pPr>
      <w:r>
        <w:rPr>
          <w:rFonts w:eastAsia="Times New Roman" w:cs="Arial" w:ascii="Arial" w:hAnsi="Arial"/>
          <w:b/>
          <w:sz w:val="32"/>
          <w:szCs w:val="32"/>
        </w:rPr>
        <w:t>от 30 ноября 2023 года № 91</w:t>
      </w:r>
    </w:p>
    <w:p>
      <w:pPr>
        <w:pStyle w:val="NoSpacing"/>
        <w:jc w:val="center"/>
        <w:rPr>
          <w:rFonts w:ascii="Arial" w:hAnsi="Arial" w:eastAsia="Times New Roman" w:cs="Arial"/>
          <w:b/>
          <w:b/>
          <w:sz w:val="28"/>
          <w:szCs w:val="28"/>
        </w:rPr>
      </w:pPr>
      <w:r>
        <w:rPr>
          <w:rFonts w:eastAsia="Times New Roman" w:cs="Arial" w:ascii="Arial" w:hAnsi="Arial"/>
          <w:b/>
          <w:sz w:val="28"/>
          <w:szCs w:val="28"/>
        </w:rPr>
      </w:r>
    </w:p>
    <w:p>
      <w:pPr>
        <w:pStyle w:val="NoSpacing"/>
        <w:spacing w:lineRule="auto" w:line="218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Об утверждении проекта Решения Льговского</w:t>
      </w:r>
    </w:p>
    <w:p>
      <w:pPr>
        <w:pStyle w:val="NoSpacing"/>
        <w:spacing w:lineRule="auto" w:line="218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Городского Совета депутатов «О бюджете муниципального образования «Город Льгов» Курской области на 2024 год и на плановый период 2025 и 2026 годов» и проведении публичных слушаний</w:t>
      </w:r>
    </w:p>
    <w:p>
      <w:pPr>
        <w:pStyle w:val="NoSpacing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spacing w:lineRule="auto" w:line="218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8"/>
          <w:szCs w:val="28"/>
        </w:rPr>
        <w:tab/>
      </w:r>
      <w:r>
        <w:rPr>
          <w:rFonts w:cs="Arial" w:ascii="Arial" w:hAnsi="Arial"/>
          <w:sz w:val="24"/>
          <w:szCs w:val="24"/>
        </w:rPr>
        <w:t xml:space="preserve">Руководствуясь статьей 28 Федерального закона от 6 октября 2003 года №131-ФЗ «Об общих принципах организации местного самоуправления в Российской Федерации», статьей 12 Устава муниципального образования «Город Льгов» Курской области и Положением о публичных слушаниях в городе Льгове, утверждённым Решением Льговского Городского Совета депутатов от 26 декабря 2006 года №1016, Положением о бюджетном процессе в муниципальном образовании "Город Льгов" Курской области", утвержденном Решением Льговского Городского Совета депутатов от 27 мая 2014 года №32 (с внесенными изменениями и дополнениями), </w:t>
      </w:r>
      <w:r>
        <w:rPr>
          <w:rFonts w:cs="Arial" w:ascii="Arial" w:hAnsi="Arial"/>
          <w:b/>
          <w:sz w:val="24"/>
          <w:szCs w:val="24"/>
        </w:rPr>
        <w:t>Льговский Городской Совет депутатов РЕШИЛ:</w:t>
      </w:r>
    </w:p>
    <w:p>
      <w:pPr>
        <w:pStyle w:val="Normal"/>
        <w:spacing w:lineRule="auto" w:line="218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Spacing"/>
        <w:spacing w:lineRule="auto" w:line="21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1. Утвердить проект Решения «О бюджете муниципального образования «Город Льгов» Курской области на 2024 год и на плановый период  2025 и 2026 годов»  согласно Приложению.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2. Опубликовать проект Решения «О бюджете муниципального образования «Город Льгов» Курской области на 2024 год и на плановый период  2025 и 2026 годов».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3. Назначить публичные слушания по проекту Решения «О бюджете муниципального образования «Город Льгов» Курской области на 2024 год и на плановый период  2025 и 2026 годов».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4. Провести публичные слушания по проекту Решения «О бюджете муниципального образования «Город Льгов» Курской области на 2024 год и на плановый период  2025 и 2026  годов»  14 декабря 2023 года в 10 часов 00 минут в здании Администрации города Льгова (зал заседаний) по адресу: г. Льгов, Красная площадь, д. 13.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5. Администрации города Льгова Курской области при формировании комиссии по публичным слушаниям включить в её состав следующих депутатов: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Татаренко Марину Владимировну  - председателя бюджетной комиссии,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Котова Евгения Михайловича -  члена бюджетной комиссии,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Плотникова Александра Анатольевича -  члена правовой  комиссии.</w:t>
      </w:r>
    </w:p>
    <w:p>
      <w:pPr>
        <w:pStyle w:val="Normal"/>
        <w:tabs>
          <w:tab w:val="clear" w:pos="708"/>
          <w:tab w:val="left" w:pos="709" w:leader="none"/>
        </w:tabs>
        <w:spacing w:lineRule="auto" w:line="218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6. Решение вступает в силу со дня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Председатель Льговского </w:t>
      </w:r>
    </w:p>
    <w:p>
      <w:pPr>
        <w:pStyle w:val="Normal"/>
        <w:spacing w:lineRule="auto" w:line="240" w:before="0" w:after="0"/>
        <w:ind w:firstLine="284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Городского Совета депутатов                                                  Ю.П. Скобелев</w:t>
      </w:r>
    </w:p>
    <w:p>
      <w:pPr>
        <w:pStyle w:val="Normal"/>
        <w:spacing w:lineRule="auto" w:line="240" w:before="0" w:after="0"/>
        <w:ind w:firstLine="284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Глава города Льгова </w:t>
      </w:r>
    </w:p>
    <w:p>
      <w:pPr>
        <w:pStyle w:val="Normal"/>
        <w:spacing w:lineRule="auto" w:line="240" w:before="0" w:after="0"/>
        <w:ind w:firstLine="284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Курской области</w:t>
        <w:tab/>
        <w:tab/>
        <w:tab/>
        <w:tab/>
        <w:t xml:space="preserve">                           </w:t>
        <w:tab/>
        <w:t xml:space="preserve">  </w:t>
      </w:r>
      <w:r>
        <w:rPr>
          <w:rFonts w:eastAsia="" w:cs="Arial" w:ascii="Arial" w:hAnsi="Arial" w:eastAsiaTheme="minorEastAsia"/>
          <w:b/>
          <w:sz w:val="24"/>
          <w:szCs w:val="24"/>
          <w:lang w:eastAsia="ru-RU"/>
        </w:rPr>
        <w:t>А.С. Клемешов</w:t>
      </w:r>
    </w:p>
    <w:p>
      <w:pPr>
        <w:pStyle w:val="Normal"/>
        <w:spacing w:lineRule="auto" w:line="240" w:before="0" w:after="0"/>
        <w:ind w:firstLine="284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ind w:left="56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 xml:space="preserve">Приложение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ind w:left="56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к Решению Льговского Городского Совета депутатов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ind w:left="56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от 30 ноября 2023 года № 91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rPr>
          <w:b/>
          <w:b/>
          <w:bCs/>
        </w:rPr>
      </w:pPr>
      <w:r>
        <w:rPr>
          <w:b/>
          <w:bCs/>
        </w:rPr>
        <w:tab/>
        <w:tab/>
        <w:tab/>
      </w:r>
    </w:p>
    <w:p>
      <w:pPr>
        <w:pStyle w:val="Style21"/>
        <w:tabs>
          <w:tab w:val="clear" w:pos="708"/>
          <w:tab w:val="left" w:pos="6545" w:leader="none"/>
        </w:tabs>
        <w:rPr/>
      </w:pPr>
      <w:r>
        <w:rPr/>
        <w:t>ПРОЕКТ</w:t>
      </w:r>
    </w:p>
    <w:p>
      <w:pPr>
        <w:pStyle w:val="Style21"/>
        <w:tabs>
          <w:tab w:val="clear" w:pos="708"/>
          <w:tab w:val="left" w:pos="6545" w:leader="none"/>
        </w:tabs>
        <w:jc w:val="center"/>
        <w:rPr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Льговский Городской Совет депутатов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Arial" w:hAnsi="Arial"/>
          <w:b/>
          <w:sz w:val="28"/>
          <w:szCs w:val="28"/>
        </w:rPr>
        <w:t>Р Е Ш Е Н И Е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cs="Times New Roman" w:ascii="Arial" w:hAnsi="Arial"/>
          <w:b/>
          <w:sz w:val="26"/>
          <w:szCs w:val="26"/>
        </w:rPr>
        <w:t>от ____________ 2023 года № ____</w:t>
      </w:r>
    </w:p>
    <w:p>
      <w:pPr>
        <w:pStyle w:val="Normal"/>
        <w:spacing w:lineRule="auto" w:line="240" w:before="0" w:after="0"/>
        <w:jc w:val="center"/>
        <w:rPr>
          <w:rFonts w:ascii="Arial" w:hAnsi="Arial" w:cs="Times New Roman"/>
          <w:b/>
          <w:b/>
        </w:rPr>
      </w:pPr>
      <w:r>
        <w:rPr>
          <w:rFonts w:cs="Times New Roman" w:ascii="Arial" w:hAnsi="Arial"/>
          <w:b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cs="Times New Roman" w:ascii="Arial" w:hAnsi="Arial"/>
          <w:b/>
          <w:sz w:val="26"/>
          <w:szCs w:val="26"/>
        </w:rPr>
        <w:t>О бюджете муниципального образования «Город Льгов»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cs="Times New Roman" w:ascii="Arial" w:hAnsi="Arial"/>
          <w:b/>
          <w:sz w:val="26"/>
          <w:szCs w:val="26"/>
        </w:rPr>
        <w:t xml:space="preserve">Курской области на 2024 год и на плановый период 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cs="Times New Roman" w:ascii="Arial" w:hAnsi="Arial"/>
          <w:b/>
          <w:sz w:val="26"/>
          <w:szCs w:val="26"/>
        </w:rPr>
        <w:t>2025 и 2026 годов</w:t>
      </w:r>
    </w:p>
    <w:p>
      <w:pPr>
        <w:pStyle w:val="NoSpacing"/>
        <w:rPr>
          <w:rFonts w:ascii="Arial" w:hAnsi="Arial" w:cs="Times New Roman"/>
          <w:b/>
          <w:b/>
          <w:sz w:val="28"/>
          <w:szCs w:val="28"/>
        </w:rPr>
      </w:pPr>
      <w:r>
        <w:rPr>
          <w:rFonts w:cs="Times New Roman" w:ascii="Arial" w:hAnsi="Arial"/>
          <w:b/>
          <w:sz w:val="28"/>
          <w:szCs w:val="28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cs="Times New Roman" w:ascii="Arial" w:hAnsi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 Льгов» Курской области, </w:t>
      </w:r>
      <w:r>
        <w:rPr>
          <w:rFonts w:cs="Times New Roman" w:ascii="Arial" w:hAnsi="Arial"/>
          <w:b/>
          <w:sz w:val="24"/>
          <w:szCs w:val="24"/>
        </w:rPr>
        <w:t>Льговский Городской Совет депутатов РЕШИЛ:</w:t>
      </w:r>
    </w:p>
    <w:p>
      <w:pPr>
        <w:pStyle w:val="NoSpacing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ab/>
      </w:r>
      <w:r>
        <w:rPr>
          <w:rFonts w:cs="Times New Roman" w:ascii="Arial" w:hAnsi="Arial"/>
          <w:sz w:val="24"/>
          <w:szCs w:val="24"/>
        </w:rPr>
        <w:t>1. Утвердить основные характеристики бюджета муниципального образования «Город Льгов» Курской области  (далее – местный бюджет) на  2024  год: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прогнозируемый общий объем доходов местного бюджета  в сумме 458 365 503,00 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-общий объем расходов местного бюджета в сумме  471 635 503,00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дефицит местного бюджета в сумме 13 000 000,00 рублей.</w:t>
      </w:r>
    </w:p>
    <w:p>
      <w:pPr>
        <w:pStyle w:val="NoSpacing"/>
        <w:jc w:val="both"/>
        <w:rPr>
          <w:rFonts w:ascii="Arial" w:hAnsi="Arial" w:cs="Times New Roman"/>
          <w:color w:val="FF0000"/>
          <w:sz w:val="24"/>
          <w:szCs w:val="24"/>
          <w:highlight w:val="yellow"/>
        </w:rPr>
      </w:pPr>
      <w:r>
        <w:rPr>
          <w:rFonts w:cs="Times New Roman" w:ascii="Arial" w:hAnsi="Arial"/>
          <w:color w:val="FF0000"/>
          <w:sz w:val="24"/>
          <w:szCs w:val="24"/>
          <w:highlight w:val="yellow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2. Утвердить основные характеристики местного бюджета на  2025 и 2026  годы: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ab/>
        <w:t>- прогнозируемый общий объем доходов местного бюджета  на 2025 год в сумме 433 681 084,00 рублей, на 2026 год в сумме 438 791 913,00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общий объем расходов местного бюджета на 2025 год в сумме 433 681 084,00 рублей, в том числе условно утвержденные расходы в сумме 4 393 000,00  рублей, на 2026 год в сумме 438 791 913,00 рублей, в том числе условно утвержденные расходы в сумме 9 438 000,00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 -  дефицит (профицит) местного бюджета на 2025 год в сумме 0 рублей, на 2026 год в сумме  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3. Утвердить источники внутреннего финансирования дефицита местного бюджета: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ab/>
        <w:t xml:space="preserve">- на 2024 год и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>приложению № 1</w:t>
      </w:r>
      <w:r>
        <w:rPr>
          <w:rFonts w:cs="Times New Roman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4. Установить, что муниципальными унитарными предприятиями перечисляется в местный бюджет часть прибыли, остающейся после уплаты налогов и иных обязательных платежей в бюджет, в размере 30 процентов.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5. Утвердить прогнозируемое поступление доходов в местный бюджет в 2024 году  в плановом периоде 2025 и 2026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2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ab/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6. 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7. Установить, что поступающие добровольные взносы и пожертвования (безвозмездные перечисления) казенным учреждениям в полном объеме зачисляются в доход местного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8. Утвердить распределение бюджетных ассигнований по разделам, подразделам, целевым статьям (муниципальным программам города Льгова Курской области и непрограммным направлениям деятельности), группам (подгруппам)  видам расходов классификации расходов местного бюджета: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- на 2024 год и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3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9. Утвердить ведомственную структуру расходов местного бюджета: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-  на 2024 год и на плановый период 2025 и 2026 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4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>10. Утвердить распределение бюджетных ассигнований  по целевым статьям (муниципальных  программам города Льгова Курской области и непрограммным направлениям деятельности), группам (подгруппам)  видов расходов:</w:t>
      </w:r>
    </w:p>
    <w:p>
      <w:pPr>
        <w:pStyle w:val="NoSpacing"/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 xml:space="preserve">- на 2024 год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>приложению №5</w:t>
      </w:r>
      <w:r>
        <w:rPr>
          <w:rFonts w:cs="Times New Roman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11. Утвердить общий объем бюджетных ассигнований на исполнение публичных нормативных обязательств на 2024 год в сумме 9 295 578,00 рублей, на 2025 год – в сумме 9 295 578,00 рублей,</w:t>
      </w:r>
      <w:r>
        <w:rPr>
          <w:rFonts w:cs="Times New Roman" w:ascii="Arial" w:hAnsi="Arial"/>
          <w:sz w:val="24"/>
          <w:szCs w:val="24"/>
          <w:shd w:fill="auto" w:val="clear"/>
        </w:rPr>
        <w:t xml:space="preserve"> </w:t>
      </w:r>
      <w:r>
        <w:rPr>
          <w:rFonts w:eastAsia="" w:cs="Times New Roman" w:ascii="Arial" w:hAnsi="Arial" w:eastAsiaTheme="minorEastAsia"/>
          <w:sz w:val="24"/>
          <w:szCs w:val="24"/>
          <w:shd w:fill="auto" w:val="clear"/>
        </w:rPr>
        <w:t xml:space="preserve">на 2026 год </w:t>
      </w:r>
      <w:r>
        <w:rPr>
          <w:rFonts w:cs="Times New Roman" w:ascii="Arial" w:hAnsi="Arial"/>
          <w:sz w:val="24"/>
          <w:szCs w:val="24"/>
          <w:shd w:fill="auto" w:val="clear"/>
        </w:rPr>
        <w:t>-</w:t>
      </w:r>
      <w:r>
        <w:rPr>
          <w:rFonts w:cs="Times New Roman" w:ascii="Arial" w:hAnsi="Arial"/>
          <w:sz w:val="24"/>
          <w:szCs w:val="24"/>
        </w:rPr>
        <w:t xml:space="preserve"> в сумме 9 295 578,00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12. Утвердить размер резервного фонда Администрации города Льгова на 2024 год   в сумме 100 000,00рублей, на  2025 год – в сумме 100 000,00 рублей и на 2026 год - в сумме 100 000,00 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13. Утвердить объемы бюджетных ассигнований дорожного фонда муниципального образования «Город Льгов» Курской области: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2024 год – в сумме 3 744 300,00 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2025 год – в сумме 3 864 814,00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2026 год – в сумме 3 892 384,00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14. Остатки средств местного бюджета по состоянию на 1 января 2024 года на счете местного бюджета, образовавшиеся в связи с неполным использованием получателями средств местного бюджета,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2024 году на те же цели в качестве дополнительного источника.</w:t>
      </w:r>
    </w:p>
    <w:p>
      <w:pPr>
        <w:pStyle w:val="NoSpacing"/>
        <w:ind w:firstLine="708"/>
        <w:jc w:val="both"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</w:t>
      </w:r>
      <w:r>
        <w:rPr>
          <w:rFonts w:eastAsia="Calibri" w:cs="Arial" w:ascii="Arial" w:hAnsi="Arial"/>
          <w:sz w:val="24"/>
          <w:szCs w:val="24"/>
        </w:rPr>
        <w:t xml:space="preserve">статки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 на начало текущего финансового года:</w:t>
      </w:r>
    </w:p>
    <w:p>
      <w:pPr>
        <w:pStyle w:val="NoSpacing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>
        <w:rPr>
          <w:rFonts w:cs="Arial" w:ascii="Arial" w:hAnsi="Arial"/>
          <w:sz w:val="24"/>
          <w:szCs w:val="24"/>
        </w:rPr>
        <w:t xml:space="preserve">Администрации города Льгова муниципальных контрактов </w:t>
      </w:r>
      <w:r>
        <w:rPr>
          <w:rFonts w:eastAsia="Calibri" w:cs="Arial" w:ascii="Arial" w:hAnsi="Arial"/>
          <w:sz w:val="24"/>
          <w:szCs w:val="24"/>
        </w:rPr>
        <w:t xml:space="preserve">на поставку товаров, выполнение работ, оказание услуг, подлежавших в соответствии с условиями этих контрактов оплате в отчетном финансовом году,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обязательств, на основании предложений главных распорядителей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бюджета;</w:t>
      </w:r>
    </w:p>
    <w:p>
      <w:pPr>
        <w:pStyle w:val="NoSpacing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в объеме неполного использования бюджетных ассигнований 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eastAsia="Calibri"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sz w:val="24"/>
          <w:szCs w:val="24"/>
        </w:rPr>
        <w:t xml:space="preserve">                дорожного фонда муниципального образования «Город Льгов» Курской области</w:t>
      </w:r>
      <w:r>
        <w:rPr>
          <w:rFonts w:eastAsia="Calibri" w:cs="Arial" w:ascii="Arial" w:hAnsi="Arial"/>
          <w:sz w:val="24"/>
          <w:szCs w:val="24"/>
        </w:rPr>
        <w:t>, в том числе</w:t>
      </w:r>
      <w:bookmarkStart w:id="0" w:name="_GoBack"/>
      <w:bookmarkEnd w:id="0"/>
      <w:r>
        <w:rPr>
          <w:rFonts w:eastAsia="Calibri" w:cs="Arial" w:ascii="Arial" w:hAnsi="Arial"/>
          <w:sz w:val="24"/>
          <w:szCs w:val="24"/>
        </w:rPr>
        <w:t xml:space="preserve"> сложившихся за счет положительной разницы между фактически поступившим и прогнозировавшимся объемом доходов в 2023 году, учитываемых п</w:t>
      </w:r>
      <w:r>
        <w:rPr>
          <w:rFonts w:cs="Arial" w:ascii="Arial" w:hAnsi="Arial"/>
          <w:sz w:val="24"/>
          <w:szCs w:val="24"/>
        </w:rPr>
        <w:t>ри формировании дорожного фонда</w:t>
      </w:r>
      <w:r>
        <w:rPr>
          <w:rFonts w:eastAsia="Calibri" w:cs="Arial" w:ascii="Arial" w:hAnsi="Arial"/>
          <w:sz w:val="24"/>
          <w:szCs w:val="24"/>
        </w:rPr>
        <w:t xml:space="preserve">, могут направляться в текущем финансовом году на увеличение бюджетных ассигнований </w:t>
      </w:r>
      <w:r>
        <w:rPr>
          <w:rFonts w:cs="Arial" w:ascii="Arial" w:hAnsi="Arial"/>
          <w:sz w:val="24"/>
          <w:szCs w:val="24"/>
        </w:rPr>
        <w:t>муниципального образования «Город Льгов» Курской области</w:t>
      </w:r>
      <w:r>
        <w:rPr>
          <w:rFonts w:eastAsia="Calibri" w:cs="Arial" w:ascii="Arial" w:hAnsi="Arial"/>
          <w:sz w:val="24"/>
          <w:szCs w:val="24"/>
        </w:rPr>
        <w:t xml:space="preserve"> на основании предложений главного распорядителя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15. Установить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1)   реорганизация муниципальных учреждений;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2)  применение бюджетных мер принуждения, предусмотренных главой 30 Бюджетного кодекса Российской Федерации;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3)  перераспределение бюджетных ассигнований, предусмотренных на оплату труда работников исполнительных органов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решений о сокращении численности работников этих исполнительных органов местного самоуправления;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4) изменение программных (непрограммных) направлений расходов, подпрограмм, основных мероприятий целевых статей расходов;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5) перераспределение бюджетных ассигнований на приоритетные проекты (программы), национальные проекты, осуществляемые в рамках муниципальных программ города Льгова Курской области, в пределах объемов, предусмотренных на реализацию соответствующих муниципальных программ города Льгова Курской области;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6) перераспределение бюджетных ассигнований по разделам, подразделам, целевым статьям и видам расходов в пределах объемов, предусмотренных соответствующему главному распорядителю средств местного бюджета, в порядке, установленном Администрацией города Льгова.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7)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муниципального образования «Город Льгов» из областного бюджета, в пределах объема бюджетных ассигнований, предусмотренных по соответствующей муниципальной программе города Льгова Курской области</w:t>
      </w:r>
    </w:p>
    <w:p>
      <w:pPr>
        <w:pStyle w:val="Normal"/>
        <w:widowControl w:val="false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8</w:t>
      </w:r>
      <w:r>
        <w:rPr>
          <w:rFonts w:eastAsia="Calibri" w:cs="Arial" w:ascii="Arial" w:hAnsi="Arial"/>
          <w:sz w:val="24"/>
          <w:szCs w:val="24"/>
        </w:rPr>
        <w:t xml:space="preserve">) перераспределение бюджетных ассигнований между главными распорядителями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 xml:space="preserve">бюджета, разделами, подразделами, целевыми статьями и видами расходов </w:t>
      </w:r>
      <w:r>
        <w:rPr>
          <w:rFonts w:eastAsia="Calibri" w:cs="Arial" w:ascii="Arial" w:hAnsi="Arial"/>
          <w:bCs/>
          <w:sz w:val="24"/>
          <w:szCs w:val="24"/>
        </w:rPr>
        <w:t>классификации расходов бюджетов</w:t>
      </w:r>
      <w:r>
        <w:rPr>
          <w:rFonts w:eastAsia="Calibri" w:cs="Arial" w:ascii="Arial" w:hAnsi="Arial"/>
          <w:sz w:val="24"/>
          <w:szCs w:val="24"/>
        </w:rPr>
        <w:t xml:space="preserve"> в пределах объемов экономии бюджетных средств, полученной по итогам осуществления закупок товаров, работ, услуг для обеспечения </w:t>
      </w:r>
      <w:r>
        <w:rPr>
          <w:rFonts w:cs="Arial" w:ascii="Arial" w:hAnsi="Arial"/>
          <w:sz w:val="24"/>
          <w:szCs w:val="24"/>
        </w:rPr>
        <w:t>муниципальных нужд</w:t>
      </w:r>
      <w:r>
        <w:rPr>
          <w:rFonts w:eastAsia="Calibri" w:cs="Arial" w:ascii="Arial" w:hAnsi="Arial"/>
          <w:sz w:val="24"/>
          <w:szCs w:val="24"/>
        </w:rPr>
        <w:t xml:space="preserve">, в порядке, установленном </w:t>
      </w:r>
      <w:r>
        <w:rPr>
          <w:rFonts w:cs="Arial" w:ascii="Arial" w:hAnsi="Arial"/>
          <w:sz w:val="24"/>
          <w:szCs w:val="24"/>
        </w:rPr>
        <w:t>Администрацией города Льгова.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16. Установить, что получатель средств местного бюджета вправе предусматривать авансовые платежи: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1) при заключении договоров (муниципальных контрактов) на поставку товаров (работ, услуг) в размерах: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а) 100 процентов суммы договора (муниципального контракта) - по договорам (муниципальным контрактам):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об оплате расходов по участию сборных команд муниципального образования «Город Льгов», отдельных спортсменов в соревнованиях и учебно-тренировочных сборах, команд муниципального образования «Город Льгов» в областных и всероссийских массовых мероприятиях школьников или работников образования;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б) до 100 процентов суммы договора (муниципального контракта) – по договорам (муниципальным контрактам) об оказании услуг для оздоровления детей муниципального образования «Город Льгов» Курской области в оздоровительных учреждениях;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в) не более 60 процентов суммы договора (муниципального контракта) – по договорам (муниципальным контрактам), связанным с дорожной деятельностью, в том числе о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г) не более 30 процентов суммы договора (муниципального контракта) - по иным договорам (муниципальным контрактам), если иное не предусмотрено законодательством Российской Федерации; 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 в размере 100 процентов.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17. Предоставить право Администрации города Льгова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>
      <w:pPr>
        <w:pStyle w:val="NormalWeb"/>
        <w:shd w:val="clear" w:color="auto" w:fill="FFFFFF"/>
        <w:tabs>
          <w:tab w:val="clear" w:pos="708"/>
          <w:tab w:val="left" w:pos="851" w:leader="none"/>
        </w:tabs>
        <w:spacing w:lineRule="atLeast" w:line="312" w:beforeAutospacing="0" w:before="280" w:afterAutospacing="0" w:after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 xml:space="preserve">18. Установить, что средства в объеме остатков субсидий, предоставленных в 2023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местный бюджет в порядке, установленном Администрацией города Льгова Курской области. 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19. Установить, что в 2024 году, в соответствии с федеральным законодательством, операции с межбюджетными трансфертами, предоставляемыми из областного бюджета в форме субсидий, субвенций и иных межбюджетных трансфертов, имеющих целевое назначение, в том числе с их остатками, не использованными по состоянию на 1 января 2024 года, при исполнении местного бюджета учитываются на лицевых счетах, открытых получателям средств местного бюджета в Управлении Федерального казначейства по Курской области.</w:t>
      </w:r>
    </w:p>
    <w:p>
      <w:pPr>
        <w:pStyle w:val="NoSpacing"/>
        <w:tabs>
          <w:tab w:val="clear" w:pos="708"/>
          <w:tab w:val="left" w:pos="0" w:leader="none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20. Объём муниципального долга при осуществлении муниципальных заимствований не должен превышать следующие значения: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 2024 году до 65 035 011,00 рублей;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2025 году до 68 146 145,00 рублей;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2026 году до 71 239 508,00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2025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2026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2027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 Утвердить Программу муниципальных внутренних заимствований муниципального образования «Город Льгов» на 2024 год согласно </w:t>
      </w:r>
      <w:r>
        <w:rPr>
          <w:rFonts w:cs="Arial" w:ascii="Arial" w:hAnsi="Arial"/>
          <w:b/>
          <w:sz w:val="24"/>
          <w:szCs w:val="24"/>
        </w:rPr>
        <w:t>приложению № 6</w:t>
      </w:r>
      <w:r>
        <w:rPr>
          <w:rFonts w:cs="Arial" w:ascii="Arial" w:hAnsi="Arial"/>
          <w:sz w:val="24"/>
          <w:szCs w:val="24"/>
        </w:rPr>
        <w:t xml:space="preserve"> к настоящему Решению, на плановый период 2025 и 2026 годов согласно </w:t>
      </w:r>
      <w:r>
        <w:rPr>
          <w:rFonts w:cs="Arial" w:ascii="Arial" w:hAnsi="Arial"/>
          <w:b/>
          <w:sz w:val="24"/>
          <w:szCs w:val="24"/>
        </w:rPr>
        <w:t>приложению № 7</w:t>
      </w:r>
      <w:r>
        <w:rPr>
          <w:rFonts w:cs="Arial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Утвердить Программу муниципальных гарантий муниципального образования «Город Льгов» на 2024 год согласно </w:t>
      </w:r>
      <w:r>
        <w:rPr>
          <w:rFonts w:cs="Arial" w:ascii="Arial" w:hAnsi="Arial"/>
          <w:b/>
          <w:sz w:val="24"/>
          <w:szCs w:val="24"/>
        </w:rPr>
        <w:t>приложению № 8</w:t>
      </w:r>
      <w:r>
        <w:rPr>
          <w:rFonts w:cs="Arial" w:ascii="Arial" w:hAnsi="Arial"/>
          <w:sz w:val="24"/>
          <w:szCs w:val="24"/>
        </w:rPr>
        <w:t xml:space="preserve"> к настоящему Решению, на плановый период 2025 и 2026 годов согласно </w:t>
      </w:r>
      <w:r>
        <w:rPr>
          <w:rFonts w:cs="Arial" w:ascii="Arial" w:hAnsi="Arial"/>
          <w:b/>
          <w:sz w:val="24"/>
          <w:szCs w:val="24"/>
        </w:rPr>
        <w:t>приложению № 9</w:t>
      </w:r>
      <w:r>
        <w:rPr>
          <w:rFonts w:cs="Arial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Утвердить в составе расходов местного бюджета бюджетные ассигнования на обслуживание муниципального долга муниципального образования «Город Льгов»  Курской области  на 2024 год в сумме 25000,00 рублей, на  2025 год в сумме </w:t>
      </w:r>
      <w:r>
        <w:rPr>
          <w:sz w:val="24"/>
          <w:szCs w:val="24"/>
        </w:rPr>
        <w:t>25000,00</w:t>
      </w:r>
      <w:r>
        <w:rPr>
          <w:rFonts w:cs="Arial" w:ascii="Arial" w:hAnsi="Arial"/>
          <w:sz w:val="24"/>
          <w:szCs w:val="24"/>
        </w:rPr>
        <w:t xml:space="preserve"> рубля и 2026 год в сумме </w:t>
      </w:r>
      <w:r>
        <w:rPr>
          <w:sz w:val="24"/>
          <w:szCs w:val="24"/>
        </w:rPr>
        <w:t>25000,00</w:t>
      </w:r>
      <w:r>
        <w:rPr>
          <w:rFonts w:cs="Arial" w:ascii="Arial" w:hAnsi="Arial"/>
          <w:sz w:val="24"/>
          <w:szCs w:val="24"/>
        </w:rPr>
        <w:t xml:space="preserve">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21. Администрация города Льгова Курской области в 2024 году и в плановом периоде 2025 и 2026 годов: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1) привлекает бюджетные кредиты и кредиты, полученные от кредитных организаций на финансирование кассовых разрывов, обусловленных сезонным характером затрат, либо сезонным характером поступлением доходов, и погашение долговых обязательств муниципального образования «Город Льгов»;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2) в рамках установленного предельного размера муниципального долга привлекает бюджетные кредиты и кредиты, полученные от кредитных организаций сроком до трех лет для финансирования дефицита бюджета муниципального образования «Город Льгов» Курской области и погашения долговых обязательств.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22. Установить, что за счет средств местного бюджета в 2024 году и в плановом периоде 2025 и 2026 годов предоставляются субсидии общественным организациям в соответствии с муниципальной программой «Социальная поддержка граждан в городе Льгове Курской области».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23. Настоящее Решение вступает в силу с 1 января 2024 года  и подлежит официальному  опубликованию.</w:t>
      </w:r>
    </w:p>
    <w:p>
      <w:pPr>
        <w:pStyle w:val="NoSpacing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08"/>
          <w:tab w:val="left" w:pos="8235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Председатель Льговского</w:t>
      </w:r>
    </w:p>
    <w:p>
      <w:pPr>
        <w:pStyle w:val="Normal"/>
        <w:tabs>
          <w:tab w:val="clear" w:pos="708"/>
          <w:tab w:val="left" w:pos="7620" w:leader="none"/>
        </w:tabs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Городского Совета депутатов                                                        Ю.П. Скобелев</w:t>
      </w:r>
    </w:p>
    <w:p>
      <w:pPr>
        <w:pStyle w:val="Normal"/>
        <w:tabs>
          <w:tab w:val="clear" w:pos="708"/>
          <w:tab w:val="left" w:pos="7620" w:leader="none"/>
        </w:tabs>
        <w:spacing w:lineRule="auto" w:line="240" w:before="0" w:after="0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 xml:space="preserve">Глава города Льгова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Курской области                                                                               А.С. Клемешов</w:t>
      </w:r>
    </w:p>
    <w:p>
      <w:pPr>
        <w:pStyle w:val="Normal"/>
        <w:spacing w:before="0" w:after="200"/>
        <w:rPr>
          <w:rFonts w:ascii="Arial" w:hAnsi="Arial"/>
        </w:rPr>
      </w:pPr>
      <w:r>
        <w:rPr/>
      </w:r>
    </w:p>
    <w:sectPr>
      <w:type w:val="nextPage"/>
      <w:pgSz w:w="11906" w:h="16838"/>
      <w:pgMar w:left="1418" w:right="851" w:header="0" w:top="885" w:footer="0" w:bottom="653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c2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link w:val="Heading1"/>
    <w:qFormat/>
    <w:rsid w:val="00303c23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4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03c23"/>
    <w:rPr>
      <w:rFonts w:ascii="Times New Roman" w:hAnsi="Times New Roman" w:eastAsia="Times New Roman" w:cs="Times New Roman"/>
      <w:sz w:val="48"/>
      <w:szCs w:val="20"/>
      <w:lang w:eastAsia="ru-RU"/>
    </w:rPr>
  </w:style>
  <w:style w:type="character" w:styleId="Style13" w:customStyle="1">
    <w:name w:val="Подзаголовок Знак"/>
    <w:basedOn w:val="DefaultParagraphFont"/>
    <w:qFormat/>
    <w:rsid w:val="00303c23"/>
    <w:rPr>
      <w:rFonts w:ascii="Times New Roman" w:hAnsi="Times New Roman" w:eastAsia="Times New Roman" w:cs="Times New Roman"/>
      <w:sz w:val="32"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303c2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 w:customStyle="1">
    <w:name w:val="Текст Знак"/>
    <w:basedOn w:val="DefaultParagraphFont"/>
    <w:uiPriority w:val="99"/>
    <w:qFormat/>
    <w:rsid w:val="00b23fec"/>
    <w:rPr>
      <w:rFonts w:ascii="Courier New" w:hAnsi="Courier New" w:eastAsia="Times New Roman" w:cs="Times New Roman"/>
      <w:sz w:val="20"/>
      <w:szCs w:val="20"/>
    </w:rPr>
  </w:style>
  <w:style w:type="character" w:styleId="WW8Num1z3" w:customStyle="1">
    <w:name w:val="WW8Num1z3"/>
    <w:qFormat/>
    <w:rsid w:val="001c7cf5"/>
    <w:rPr/>
  </w:style>
  <w:style w:type="paragraph" w:styleId="Style16" w:customStyle="1">
    <w:name w:val="Заголовок"/>
    <w:basedOn w:val="Normal"/>
    <w:next w:val="Style17"/>
    <w:qFormat/>
    <w:rsid w:val="008d721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8d7213"/>
    <w:pPr>
      <w:spacing w:before="0" w:after="140"/>
    </w:pPr>
    <w:rPr/>
  </w:style>
  <w:style w:type="paragraph" w:styleId="Style18">
    <w:name w:val="List"/>
    <w:basedOn w:val="Style17"/>
    <w:rsid w:val="008d7213"/>
    <w:pPr/>
    <w:rPr>
      <w:rFonts w:cs="Arial"/>
    </w:rPr>
  </w:style>
  <w:style w:type="paragraph" w:styleId="Style19" w:customStyle="1">
    <w:name w:val="Caption"/>
    <w:basedOn w:val="Normal"/>
    <w:qFormat/>
    <w:rsid w:val="008d72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8d7213"/>
    <w:pPr>
      <w:suppressLineNumbers/>
    </w:pPr>
    <w:rPr>
      <w:rFonts w:cs="Arial"/>
    </w:rPr>
  </w:style>
  <w:style w:type="paragraph" w:styleId="Style21">
    <w:name w:val="Subtitle"/>
    <w:basedOn w:val="Normal"/>
    <w:qFormat/>
    <w:rsid w:val="00303c23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0"/>
    </w:rPr>
  </w:style>
  <w:style w:type="paragraph" w:styleId="NoSpacing">
    <w:name w:val="No Spacing"/>
    <w:uiPriority w:val="1"/>
    <w:qFormat/>
    <w:rsid w:val="00303c2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303c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03c2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e7405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lainText">
    <w:name w:val="Plain Text"/>
    <w:basedOn w:val="Normal"/>
    <w:uiPriority w:val="99"/>
    <w:unhideWhenUsed/>
    <w:qFormat/>
    <w:rsid w:val="00b23fec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e81460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LibreOffice/7.1.3.2$Windows_X86_64 LibreOffice_project/47f78053abe362b9384784d31a6e56f8511eb1c1</Application>
  <AppVersion>15.0000</AppVersion>
  <Pages>7</Pages>
  <Words>2182</Words>
  <Characters>14560</Characters>
  <CharactersWithSpaces>17004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2023-11-15T11:21:00Z</dcterms:created>
  <dc:creator>Оля</dc:creator>
  <dc:description/>
  <dc:language>ru-RU</dc:language>
  <cp:lastModifiedBy/>
  <cp:lastPrinted>2023-11-30T17:34:51Z</cp:lastPrinted>
  <dcterms:modified xsi:type="dcterms:W3CDTF">2023-11-30T17:34:40Z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