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contextualSpacing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7"/>
        <w:contextualSpacing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</w:rPr>
      </w:pPr>
      <w:r>
        <w:rPr>
          <w:sz w:val="1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610" cy="738505"/>
                <wp:effectExtent l="19050" t="0" r="88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2610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0pt;height:58.1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города Льгова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Курской области</w:t>
      </w:r>
      <w:r>
        <w:rPr>
          <w:rFonts w:ascii="Times New Roman" w:hAnsi="Times New Roman" w:cs="Times New Roman"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contextualSpacing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18.03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4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419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участии во Всероссийском конкурсе лучших проектов создания комфортной городской среды в малых городах и исторических поселениях в 2024 году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contextualSpacing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№237 «О предоставлении и распределении средств государственной поддержки из фед</w:t>
      </w:r>
      <w:r>
        <w:rPr>
          <w:rFonts w:ascii="Times New Roman" w:hAnsi="Times New Roman"/>
          <w:sz w:val="24"/>
          <w:szCs w:val="24"/>
        </w:rPr>
        <w:t xml:space="preserve">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Уставом города Льгова Курской области Администрация города Льгова </w:t>
      </w:r>
      <w:r>
        <w:rPr>
          <w:rFonts w:ascii="Times New Roman" w:hAnsi="Times New Roman"/>
          <w:b/>
          <w:bCs/>
          <w:sz w:val="24"/>
          <w:szCs w:val="24"/>
        </w:rPr>
        <w:t xml:space="preserve">ПОСТАНОВЛЯЕТ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contextualSpacing/>
        <w:ind w:firstLine="708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участие во Всероссийском </w:t>
      </w:r>
      <w:r>
        <w:rPr>
          <w:rFonts w:ascii="Times New Roman" w:hAnsi="Times New Roman"/>
          <w:sz w:val="24"/>
          <w:szCs w:val="24"/>
        </w:rPr>
        <w:t xml:space="preserve">конкурсе лучших проектов создания комфортной городской среды</w:t>
      </w:r>
      <w:r>
        <w:rPr>
          <w:rFonts w:ascii="Times New Roman" w:hAnsi="Times New Roman"/>
          <w:sz w:val="24"/>
          <w:szCs w:val="24"/>
        </w:rPr>
        <w:t xml:space="preserve"> в малых городах и исторических поселениях в 2024 году (далее – Конкурс).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Установить срок приема предложений от жителей города Льгова по выбору общест</w:t>
      </w:r>
      <w:r>
        <w:rPr>
          <w:rFonts w:ascii="Times New Roman" w:hAnsi="Times New Roman" w:cs="Times New Roman"/>
          <w:sz w:val="24"/>
          <w:szCs w:val="24"/>
        </w:rPr>
        <w:t xml:space="preserve">венной территории муниципального образования «Город Льгов» Курской области для участия в Конкурсе, на которой будет проводиться реализация Проекта создания комфортной городской среды в городе Льгове в 2024 году (далее – Проект), с 19 по 28 марта 2024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Установить срок приема предложений от жителей города Льгова по мероприятиям, которые целесообразно реализовать на выбранной общественной территории в рамках реализации Проекта, с 29 марта по 07 апреля 2024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4. Определить способы и пункты приема предложений в городе Льгове: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4"/>
        <w:numPr>
          <w:ilvl w:val="0"/>
          <w:numId w:val="5"/>
        </w:numPr>
        <w:contextualSpacing/>
        <w:jc w:val="both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Письменное предложение (на бумажном носителе) Администрация города Льгова Курской области, г. Льгов, Красная площадь, д. 13 (кабинет № 11, № 12);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numPr>
          <w:ilvl w:val="0"/>
          <w:numId w:val="5"/>
        </w:numPr>
        <w:contextualSpacing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Обращение в электронном виде (онлайн-анкета):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Администрации города Льгова: </w:t>
      </w:r>
      <w:r>
        <w:rPr>
          <w:rFonts w:ascii="Times New Roman" w:hAnsi="Times New Roman" w:cs="Times New Roman"/>
          <w:sz w:val="24"/>
          <w:szCs w:val="24"/>
          <w:highlight w:val="none"/>
          <w:lang w:val="en-US"/>
        </w:rPr>
        <w:t xml:space="preserve">admlgov@yandex.ru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en-US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5. Утвердить прилагаемый  Порядок приема и оценки предложений от жителей города Льгова по выбору общественной территории муниципального образования «Город Льгов» Курской области для участия в Конкурсе.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Утвердить прилагаемую форму предложений по выбору общественной территории муниципального образования «Город Льгов» Курской области для участия в Конкурсе.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7. Утвердить прилагаемую форму предложений по мероприятиям, которые целесообразно реализовать на общественной территории муниципального образования «Город Льгов» Курской области в рамках реализации Проекта.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8. Возложить на общественную комиссию, утвержденную постановлением Администрации города Льгова от 19.03.2019 г. № 402 «О создании общественной комиссии по реализации  муниципальной программы «Формирование совреме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нной городской среды в городе Льгове Курской области» функции по подведению итогов приема предложений от жителей города Льгова по выбору территории и определению перечня мероприятий, которые целесообразно реализовать при выполнении работ в рамках Конкурса.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9. Управляющему делами Администрации города Льгова – Картышову Л.П.  опубликовать настоящее постановление в газете «Льговские новости» и разместить в сети «Интернет» на официальном сайте муниципального образования «Город Льгов».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10. Контроль исполнения настоящего постановления возложить на первого заместителя Главы Администрации города Льгова Савенкова А.Е.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11. Постановление вступает в силу со дня его подписания. 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contextualSpacing/>
        <w:ind w:left="709" w:firstLine="0"/>
        <w:jc w:val="both"/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</w:t>
      </w:r>
      <w:r>
        <w:rPr>
          <w:rFonts w:ascii="Times New Roman" w:hAnsi="Times New Roman" w:cs="Times New Roman"/>
          <w:b/>
          <w:sz w:val="24"/>
          <w:szCs w:val="24"/>
        </w:rPr>
        <w:t xml:space="preserve">лав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Льгова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</w:t>
      </w:r>
      <w:r>
        <w:rPr>
          <w:rFonts w:ascii="Times New Roman" w:hAnsi="Times New Roman" w:cs="Times New Roman"/>
          <w:b/>
          <w:sz w:val="24"/>
          <w:szCs w:val="24"/>
        </w:rPr>
        <w:t xml:space="preserve">С. Клемешов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Города Льгова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18.03.2024 № 419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4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приема и оценки предложений от жителей города Льгова по выбору общественной территории муниципального образования «Город Льгов» Курской области для участия во Всероссийском конкурсе лучших проектов создания комфортной городской среды в 2024 году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1. Настоящий Порядок определяет процедуру приема и оценки предложений от жителей города Льгова по выбору  общественной территории муниципального образования «Город Льгов» Курской области для участия во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Всероссийском конкурсе лучших проектов создания комфортной городской среды в 2024 году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(далее – Порядок).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2. В целях  настоящего  Порядка под общественной территорией понимается территория общественного пользования, которой беспрепятственно пользуется неограниченный круг лиц.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3. Предложения по выбору общественной территории для реализации  проекта создания комфортной среды в праве подавать жители города Льгова.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 Предложения принимаются в пунктах приема предложений в рабочие дни с 08.00 до 17.00.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5. В течение трех раб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очих дней по истечении срока приема предложений общественная комиссия оценивает,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6. Решение общественной комиссии оформляется протоколом заседания общественной комиссии.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7. Протокол заседания общественной комиссии подлежит опубликованию в течение двух рабочих дней со дня подведения итогов в информационно-телекоммуникационной сети «Интернет».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Города Льгова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18.03.2024 № 419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выбору  общественной территории  муниципального образования «Город Льгов» Курской области для участия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во Всероссийском конкурсе лучших проектов создания комфортной городской среды в 2024 году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7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696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564"/>
        <w:gridCol w:w="3190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6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расположения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47"/>
              <w:jc w:val="center"/>
            </w:pPr>
            <w:r/>
            <w:r/>
          </w:p>
        </w:tc>
      </w:tr>
    </w:tbl>
    <w:p>
      <w:pPr>
        <w:pStyle w:val="847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1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1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1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1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paragraph" w:styleId="845">
    <w:name w:val="Balloon Text"/>
    <w:basedOn w:val="840"/>
    <w:link w:val="8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841"/>
    <w:link w:val="845"/>
    <w:uiPriority w:val="99"/>
    <w:semiHidden/>
    <w:rPr>
      <w:rFonts w:ascii="Tahoma" w:hAnsi="Tahoma" w:cs="Tahoma"/>
      <w:sz w:val="16"/>
      <w:szCs w:val="16"/>
    </w:rPr>
  </w:style>
  <w:style w:type="paragraph" w:styleId="847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4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A2CF-FD76-45DA-8A46-011A929A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SamForum.ws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revision>74</cp:revision>
  <dcterms:created xsi:type="dcterms:W3CDTF">2012-05-17T16:16:00Z</dcterms:created>
  <dcterms:modified xsi:type="dcterms:W3CDTF">2024-03-18T13:19:48Z</dcterms:modified>
</cp:coreProperties>
</file>