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Приложение №3</w:t>
      </w:r>
      <w:r>
        <w:rPr>
          <w:sz w:val="24"/>
          <w:szCs w:val="24"/>
        </w:rPr>
      </w:r>
    </w:p>
    <w:p>
      <w:pPr>
        <w:pStyle w:val="620"/>
        <w:ind w:left="6066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города Льгова Курской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20"/>
        <w:ind w:left="606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26.03.2024 №</w:t>
      </w:r>
      <w:r>
        <w:rPr>
          <w:sz w:val="24"/>
          <w:szCs w:val="24"/>
        </w:rPr>
        <w:t xml:space="preserve"> 455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20"/>
        <w:jc w:val="center"/>
        <w:rPr>
          <w:b/>
          <w:bCs/>
          <w:sz w:val="24"/>
          <w:szCs w:val="24"/>
          <w:shd w:val="clear" w:color="auto" w:fill="ffff00"/>
        </w:rPr>
      </w:pPr>
      <w:r>
        <w:rPr>
          <w:b/>
          <w:bCs/>
          <w:sz w:val="24"/>
          <w:szCs w:val="24"/>
          <w:shd w:val="clear" w:color="auto" w:fill="ffff00"/>
        </w:rPr>
      </w:r>
      <w:r>
        <w:rPr>
          <w:b/>
          <w:bCs/>
          <w:sz w:val="24"/>
          <w:szCs w:val="24"/>
          <w:shd w:val="clear" w:color="auto" w:fill="ffff00"/>
        </w:rPr>
      </w:r>
    </w:p>
    <w:p>
      <w:pPr>
        <w:pStyle w:val="620"/>
        <w:jc w:val="center"/>
      </w:pPr>
      <w:r>
        <w:rPr>
          <w:b/>
          <w:bCs/>
          <w:sz w:val="24"/>
          <w:szCs w:val="24"/>
          <w:highlight w:val="white"/>
        </w:rPr>
        <w:t xml:space="preserve">ФОРМА ОПИСИ ПРИНЯТЫХ ДОКУМЕНТОВ, </w:t>
      </w:r>
      <w:r/>
    </w:p>
    <w:p>
      <w:pPr>
        <w:pStyle w:val="620"/>
        <w:jc w:val="center"/>
      </w:pPr>
      <w:r>
        <w:rPr>
          <w:b/>
          <w:bCs/>
          <w:sz w:val="24"/>
          <w:szCs w:val="24"/>
          <w:shd w:val="clear" w:color="auto" w:fill="ffffff"/>
        </w:rPr>
        <w:t xml:space="preserve">для участия в продаже муниципального имущества на аукционе в электронной форме  </w:t>
      </w:r>
      <w:r>
        <w:rPr>
          <w:sz w:val="24"/>
          <w:szCs w:val="24"/>
          <w:shd w:val="clear" w:color="auto" w:fill="ffffff"/>
        </w:rPr>
        <w:t xml:space="preserve">«___»__________20____г.</w:t>
      </w:r>
      <w:r/>
    </w:p>
    <w:p>
      <w:pPr>
        <w:pStyle w:val="6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лота: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______________________________________________________________________</w:t>
      </w:r>
      <w:r>
        <w:rPr>
          <w:b/>
          <w:bCs/>
          <w:sz w:val="26"/>
          <w:szCs w:val="26"/>
        </w:rPr>
      </w:r>
    </w:p>
    <w:p>
      <w:pPr>
        <w:pStyle w:val="620"/>
        <w:jc w:val="both"/>
      </w:pPr>
      <w:r/>
      <w:r/>
    </w:p>
    <w:p>
      <w:pPr>
        <w:pStyle w:val="620"/>
        <w:jc w:val="both"/>
      </w:pPr>
      <w:r>
        <w:t xml:space="preserve">__________________________________________________________________________________________</w:t>
      </w:r>
      <w:r/>
    </w:p>
    <w:p>
      <w:pPr>
        <w:pStyle w:val="620"/>
        <w:jc w:val="both"/>
      </w:pPr>
      <w:r>
        <w:rPr>
          <w:sz w:val="24"/>
          <w:szCs w:val="24"/>
          <w:highlight w:val="white"/>
        </w:rPr>
        <w:t xml:space="preserve">Обременения на Объекты – отсутствуют.</w:t>
      </w:r>
      <w:r/>
    </w:p>
    <w:p>
      <w:pPr>
        <w:pStyle w:val="62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pStyle w:val="622"/>
        <w:ind w:left="1440" w:hanging="1440"/>
        <w:jc w:val="both"/>
        <w:keepNext w:val="0"/>
        <w:spacing w:before="120"/>
        <w:widowControl w:val="off"/>
      </w:pPr>
      <w:r>
        <w:rPr>
          <w:sz w:val="24"/>
          <w:szCs w:val="24"/>
        </w:rPr>
        <w:t xml:space="preserve">Настоящим, _______________________________________подтверждает, что для участия </w:t>
      </w:r>
      <w:r/>
    </w:p>
    <w:p>
      <w:pPr>
        <w:pStyle w:val="620"/>
        <w:jc w:val="both"/>
        <w:widowControl w:val="off"/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(ФИО физического лица/наименование юридического лица)</w:t>
      </w:r>
      <w:r/>
    </w:p>
    <w:p>
      <w:pPr>
        <w:pStyle w:val="620"/>
        <w:jc w:val="both"/>
        <w:widowControl w:val="off"/>
      </w:pPr>
      <w:r>
        <w:rPr>
          <w:sz w:val="24"/>
          <w:szCs w:val="24"/>
        </w:rPr>
      </w:r>
      <w:r/>
    </w:p>
    <w:p>
      <w:pPr>
        <w:pStyle w:val="620"/>
        <w:jc w:val="both"/>
        <w:widowControl w:val="off"/>
      </w:pPr>
      <w:r>
        <w:rPr>
          <w:sz w:val="24"/>
          <w:szCs w:val="24"/>
        </w:rPr>
        <w:t xml:space="preserve">в продаже объектов муниципального имущества на аукционе в электронной форме  направляются ниже перечисленные документы:</w:t>
      </w:r>
      <w:r/>
    </w:p>
    <w:tbl>
      <w:tblPr>
        <w:tblW w:w="0" w:type="auto"/>
        <w:jc w:val="center"/>
        <w:tblInd w:w="0" w:type="dxa"/>
        <w:tblLayout w:type="fixed"/>
        <w:tblCellMar>
          <w:left w:w="11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"/>
        <w:gridCol w:w="8506"/>
        <w:gridCol w:w="915"/>
      </w:tblGrid>
      <w:tr>
        <w:tblPrEx/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>
              <w:rPr>
                <w:b/>
              </w:rPr>
              <w:t xml:space="preserve">№ п\п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>
              <w:rPr>
                <w:b/>
              </w:rPr>
              <w:t xml:space="preserve">Наименование</w:t>
            </w:r>
            <w:r/>
          </w:p>
        </w:tc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>
              <w:rPr>
                <w:b/>
              </w:rPr>
              <w:t xml:space="preserve">Кол-во</w:t>
            </w:r>
            <w:r/>
          </w:p>
          <w:p>
            <w:pPr>
              <w:pStyle w:val="620"/>
              <w:jc w:val="center"/>
              <w:widowControl w:val="off"/>
            </w:pPr>
            <w:r>
              <w:rPr>
                <w:b/>
              </w:rPr>
              <w:t xml:space="preserve">стра - ниц</w:t>
            </w:r>
            <w:r/>
          </w:p>
        </w:tc>
      </w:tr>
      <w:tr>
        <w:tblPrEx/>
        <w:trPr>
          <w:trHeight w:val="60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  <w:tabs>
                <w:tab w:val="left" w:pos="72" w:leader="none"/>
              </w:tabs>
            </w:pPr>
            <w:r>
              <w:t xml:space="preserve">1.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center"/>
            <w:textDirection w:val="lrTb"/>
            <w:noWrap w:val="false"/>
          </w:tcPr>
          <w:p>
            <w:pPr>
              <w:pStyle w:val="620"/>
              <w:widowControl w:val="off"/>
            </w:pPr>
            <w:r>
              <w:t xml:space="preserve">Заявка на участие в продаже объектов муниципального имущества посредством публичного предложения в электронной форме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>
          <w:cantSplit/>
          <w:trHeight w:val="125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>
              <w:t xml:space="preserve">2.*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>
          <w:trHeight w:val="107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>
              <w:t xml:space="preserve">3*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  <w:p>
            <w:pPr>
              <w:pStyle w:val="620"/>
              <w:jc w:val="center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</w:tr>
      <w:tr>
        <w:tblPrEx/>
        <w:trPr>
          <w:trHeight w:val="55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</w:r>
            <w:r>
              <w:rPr>
                <w:shd w:val="clear" w:color="auto" w:fill="ffff00"/>
              </w:rPr>
            </w:r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</w:pPr>
            <w:r/>
            <w:r/>
          </w:p>
        </w:tc>
      </w:tr>
      <w:tr>
        <w:tblPrEx/>
        <w:trPr>
          <w:trHeight w:val="55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</w:pPr>
            <w:r/>
            <w:r/>
          </w:p>
        </w:tc>
      </w:tr>
      <w:tr>
        <w:tblPrEx/>
        <w:trPr>
          <w:trHeight w:val="55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12" w:space="0"/>
            </w:tcBorders>
            <w:tcW w:w="719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12" w:space="0"/>
            </w:tcBorders>
            <w:tcW w:w="8506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widowControl w:val="off"/>
            </w:pPr>
            <w:r/>
            <w:r/>
          </w:p>
          <w:p>
            <w:pPr>
              <w:pStyle w:val="620"/>
              <w:jc w:val="both"/>
              <w:widowControl w:val="off"/>
            </w:pPr>
            <w:r>
              <w:t xml:space="preserve">ИТОГО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12" w:space="0"/>
              <w:right w:val="single" w:color="00000A" w:sz="4" w:space="0"/>
            </w:tcBorders>
            <w:tcW w:w="915" w:type="dxa"/>
            <w:vAlign w:val="top"/>
            <w:textDirection w:val="lrTb"/>
            <w:noWrap w:val="false"/>
          </w:tcPr>
          <w:p>
            <w:pPr>
              <w:pStyle w:val="620"/>
              <w:widowControl w:val="off"/>
            </w:pPr>
            <w:r/>
            <w:r/>
          </w:p>
        </w:tc>
      </w:tr>
    </w:tbl>
    <w:p>
      <w:pPr>
        <w:pStyle w:val="620"/>
      </w:pPr>
      <w:r/>
      <w:r/>
    </w:p>
    <w:p>
      <w:pPr>
        <w:pStyle w:val="620"/>
        <w:contextualSpacing/>
        <w:jc w:val="both"/>
      </w:pPr>
      <w:r>
        <w:rPr>
          <w:i/>
          <w:sz w:val="24"/>
          <w:szCs w:val="24"/>
        </w:rPr>
        <w:t xml:space="preserve">*указываются документы, прилагаемые к заявке согласно требованиям, установленным в информационном сообщении</w:t>
      </w:r>
      <w:r/>
    </w:p>
    <w:p>
      <w:pPr>
        <w:pStyle w:val="620"/>
        <w:jc w:val="both"/>
        <w:widowControl w:val="off"/>
      </w:pPr>
      <w:r>
        <w:rPr>
          <w:b/>
        </w:rPr>
        <w:t xml:space="preserve">____________________</w:t>
        <w:tab/>
        <w:t xml:space="preserve">  </w:t>
      </w:r>
      <w:r>
        <w:t xml:space="preserve">____ ___________________________________________</w:t>
      </w:r>
      <w:r/>
    </w:p>
    <w:p>
      <w:pPr>
        <w:pStyle w:val="620"/>
      </w:pPr>
      <w:r>
        <w:rPr>
          <w:i/>
        </w:rPr>
        <w:tab/>
        <w:t xml:space="preserve">       (подпись)</w:t>
        <w:tab/>
        <w:t xml:space="preserve">                       расшифровка подписи (фамилия, инициалы)</w:t>
      </w:r>
      <w:r/>
    </w:p>
    <w:p>
      <w:pPr>
        <w:pStyle w:val="620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>
        <w:rPr>
          <w:sz w:val="24"/>
          <w:szCs w:val="24"/>
        </w:rPr>
        <w:t xml:space="preserve">              </w:t>
        <w:tab/>
        <w:t xml:space="preserve">  М.П.     "____" ______________ 20___ г.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Symbol">
    <w:panose1 w:val="05050102010706020507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662"/>
      <w:isLgl w:val="false"/>
      <w:suff w:val="tab"/>
      <w:lvlText w:val="?%1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jc w:val="right"/>
      <w:keepNext/>
      <w:outlineLvl w:val="0"/>
    </w:pPr>
    <w:rPr>
      <w:b/>
      <w:bCs/>
    </w:rPr>
  </w:style>
  <w:style w:type="paragraph" w:styleId="622">
    <w:name w:val="Заголовок 5"/>
    <w:basedOn w:val="620"/>
    <w:next w:val="658"/>
    <w:link w:val="620"/>
    <w:qFormat/>
    <w:pPr>
      <w:jc w:val="center"/>
      <w:keepNext/>
    </w:pPr>
    <w:rPr>
      <w:b/>
      <w:sz w:val="36"/>
      <w:szCs w:val="20"/>
    </w:rPr>
  </w:style>
  <w:style w:type="character" w:styleId="623">
    <w:name w:val="Основной шрифт абзаца"/>
    <w:next w:val="623"/>
    <w:link w:val="620"/>
    <w:uiPriority w:val="1"/>
    <w:semiHidden/>
    <w:unhideWhenUsed/>
  </w:style>
  <w:style w:type="table" w:styleId="624">
    <w:name w:val="Обычная таблица"/>
    <w:next w:val="624"/>
    <w:link w:val="620"/>
    <w:uiPriority w:val="99"/>
    <w:semiHidden/>
    <w:unhideWhenUsed/>
    <w:tblPr/>
  </w:style>
  <w:style w:type="numbering" w:styleId="625">
    <w:name w:val="Нет списка"/>
    <w:next w:val="625"/>
    <w:link w:val="620"/>
    <w:uiPriority w:val="99"/>
    <w:semiHidden/>
    <w:unhideWhenUsed/>
  </w:style>
  <w:style w:type="character" w:styleId="626">
    <w:name w:val="WW8Num1z0"/>
    <w:next w:val="626"/>
    <w:link w:val="620"/>
  </w:style>
  <w:style w:type="character" w:styleId="627">
    <w:name w:val="WW8Num1z1"/>
    <w:next w:val="627"/>
    <w:link w:val="620"/>
  </w:style>
  <w:style w:type="character" w:styleId="628">
    <w:name w:val="WW8Num1z2"/>
    <w:next w:val="628"/>
    <w:link w:val="620"/>
  </w:style>
  <w:style w:type="character" w:styleId="629">
    <w:name w:val="WW8Num1z3"/>
    <w:next w:val="629"/>
    <w:link w:val="620"/>
  </w:style>
  <w:style w:type="character" w:styleId="630">
    <w:name w:val="WW8Num1z4"/>
    <w:next w:val="630"/>
    <w:link w:val="620"/>
  </w:style>
  <w:style w:type="character" w:styleId="631">
    <w:name w:val="WW8Num1z5"/>
    <w:next w:val="631"/>
    <w:link w:val="620"/>
  </w:style>
  <w:style w:type="character" w:styleId="632">
    <w:name w:val="WW8Num1z6"/>
    <w:next w:val="632"/>
    <w:link w:val="620"/>
  </w:style>
  <w:style w:type="character" w:styleId="633">
    <w:name w:val="WW8Num1z7"/>
    <w:next w:val="633"/>
    <w:link w:val="620"/>
  </w:style>
  <w:style w:type="character" w:styleId="634">
    <w:name w:val="WW8Num1z8"/>
    <w:next w:val="634"/>
    <w:link w:val="620"/>
  </w:style>
  <w:style w:type="character" w:styleId="635">
    <w:name w:val="WW8Num2z0"/>
    <w:next w:val="635"/>
    <w:link w:val="620"/>
  </w:style>
  <w:style w:type="character" w:styleId="636">
    <w:name w:val="WW8Num2z1"/>
    <w:next w:val="636"/>
    <w:link w:val="620"/>
  </w:style>
  <w:style w:type="character" w:styleId="637">
    <w:name w:val="WW8Num2z2"/>
    <w:next w:val="637"/>
    <w:link w:val="620"/>
  </w:style>
  <w:style w:type="character" w:styleId="638">
    <w:name w:val="WW8Num2z3"/>
    <w:next w:val="638"/>
    <w:link w:val="620"/>
  </w:style>
  <w:style w:type="character" w:styleId="639">
    <w:name w:val="WW8Num2z4"/>
    <w:next w:val="639"/>
    <w:link w:val="620"/>
  </w:style>
  <w:style w:type="character" w:styleId="640">
    <w:name w:val="WW8Num2z5"/>
    <w:next w:val="640"/>
    <w:link w:val="620"/>
  </w:style>
  <w:style w:type="character" w:styleId="641">
    <w:name w:val="WW8Num2z6"/>
    <w:next w:val="641"/>
    <w:link w:val="620"/>
  </w:style>
  <w:style w:type="character" w:styleId="642">
    <w:name w:val="WW8Num2z7"/>
    <w:next w:val="642"/>
    <w:link w:val="620"/>
  </w:style>
  <w:style w:type="character" w:styleId="643">
    <w:name w:val="WW8Num2z8"/>
    <w:next w:val="643"/>
    <w:link w:val="620"/>
  </w:style>
  <w:style w:type="character" w:styleId="644">
    <w:name w:val="WW8Num3z0"/>
    <w:next w:val="644"/>
    <w:link w:val="620"/>
  </w:style>
  <w:style w:type="character" w:styleId="645">
    <w:name w:val="WW8Num4z0"/>
    <w:next w:val="645"/>
    <w:link w:val="620"/>
    <w:rPr>
      <w:rFonts w:cs="Times New Roman"/>
    </w:rPr>
  </w:style>
  <w:style w:type="character" w:styleId="646">
    <w:name w:val="WW8Num5z0"/>
    <w:next w:val="646"/>
    <w:link w:val="620"/>
  </w:style>
  <w:style w:type="character" w:styleId="647">
    <w:name w:val="WW8Num5z1"/>
    <w:next w:val="647"/>
    <w:link w:val="620"/>
    <w:rPr>
      <w:rFonts w:ascii="Courier New" w:hAnsi="Courier New" w:cs="Courier New"/>
    </w:rPr>
  </w:style>
  <w:style w:type="character" w:styleId="648">
    <w:name w:val="WW8Num5z2"/>
    <w:next w:val="648"/>
    <w:link w:val="620"/>
    <w:rPr>
      <w:rFonts w:ascii="Wingdings" w:hAnsi="Wingdings" w:cs="Wingdings"/>
    </w:rPr>
  </w:style>
  <w:style w:type="character" w:styleId="649">
    <w:name w:val="WW8Num5z3"/>
    <w:next w:val="649"/>
    <w:link w:val="620"/>
    <w:rPr>
      <w:rFonts w:ascii="Symbol" w:hAnsi="Symbol" w:cs="Symbol"/>
    </w:rPr>
  </w:style>
  <w:style w:type="character" w:styleId="650">
    <w:name w:val="Основной шрифт абзаца1"/>
    <w:next w:val="650"/>
    <w:link w:val="620"/>
  </w:style>
  <w:style w:type="character" w:styleId="651">
    <w:name w:val="Заголовок 1 Знак"/>
    <w:next w:val="651"/>
    <w:link w:val="620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52">
    <w:name w:val="Основной текст Знак"/>
    <w:next w:val="652"/>
    <w:link w:val="620"/>
    <w:rPr>
      <w:rFonts w:cs="Times New Roman"/>
      <w:sz w:val="20"/>
      <w:szCs w:val="20"/>
    </w:rPr>
  </w:style>
  <w:style w:type="character" w:styleId="653">
    <w:name w:val="Основной текст 2 Знак"/>
    <w:next w:val="653"/>
    <w:link w:val="620"/>
    <w:rPr>
      <w:rFonts w:cs="Times New Roman"/>
      <w:sz w:val="20"/>
      <w:szCs w:val="20"/>
    </w:rPr>
  </w:style>
  <w:style w:type="character" w:styleId="654">
    <w:name w:val="Основной текст с отступом 2 Знак"/>
    <w:next w:val="654"/>
    <w:link w:val="620"/>
    <w:rPr>
      <w:rFonts w:cs="Times New Roman"/>
      <w:sz w:val="20"/>
      <w:szCs w:val="20"/>
    </w:rPr>
  </w:style>
  <w:style w:type="character" w:styleId="655">
    <w:name w:val="Текст Знак"/>
    <w:next w:val="655"/>
    <w:link w:val="620"/>
    <w:rPr>
      <w:rFonts w:ascii="Courier New" w:hAnsi="Courier New" w:cs="Courier New"/>
      <w:sz w:val="20"/>
      <w:szCs w:val="20"/>
    </w:rPr>
  </w:style>
  <w:style w:type="character" w:styleId="656">
    <w:name w:val="Название Знак"/>
    <w:next w:val="656"/>
    <w:link w:val="620"/>
    <w:rPr>
      <w:rFonts w:cs="Times New Roman"/>
      <w:b/>
      <w:bCs/>
      <w:sz w:val="26"/>
      <w:szCs w:val="26"/>
      <w:lang w:val="en-US"/>
    </w:rPr>
  </w:style>
  <w:style w:type="paragraph" w:styleId="657">
    <w:name w:val="Заголовок"/>
    <w:basedOn w:val="620"/>
    <w:next w:val="658"/>
    <w:link w:val="620"/>
    <w:pPr>
      <w:ind w:left="0" w:right="0" w:firstLine="720"/>
      <w:jc w:val="center"/>
    </w:pPr>
    <w:rPr>
      <w:b/>
      <w:bCs/>
      <w:sz w:val="26"/>
      <w:szCs w:val="26"/>
      <w:lang w:val="en-US"/>
    </w:rPr>
  </w:style>
  <w:style w:type="paragraph" w:styleId="658">
    <w:name w:val="Основной текст"/>
    <w:basedOn w:val="620"/>
    <w:next w:val="658"/>
    <w:link w:val="620"/>
    <w:rPr>
      <w:sz w:val="28"/>
      <w:szCs w:val="28"/>
    </w:rPr>
  </w:style>
  <w:style w:type="paragraph" w:styleId="659">
    <w:name w:val="Список"/>
    <w:basedOn w:val="658"/>
    <w:next w:val="659"/>
    <w:link w:val="620"/>
    <w:rPr>
      <w:rFonts w:cs="Mangal"/>
    </w:rPr>
  </w:style>
  <w:style w:type="paragraph" w:styleId="660">
    <w:name w:val="Название объекта"/>
    <w:basedOn w:val="620"/>
    <w:next w:val="660"/>
    <w:link w:val="6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1">
    <w:name w:val="Указатель1"/>
    <w:basedOn w:val="620"/>
    <w:next w:val="661"/>
    <w:link w:val="620"/>
    <w:pPr>
      <w:suppressLineNumbers/>
    </w:pPr>
    <w:rPr>
      <w:rFonts w:cs="Mangal"/>
    </w:rPr>
  </w:style>
  <w:style w:type="paragraph" w:styleId="662">
    <w:name w:val="Вадькин список 1"/>
    <w:basedOn w:val="620"/>
    <w:next w:val="662"/>
    <w:link w:val="620"/>
    <w:pPr>
      <w:numPr>
        <w:ilvl w:val="0"/>
        <w:numId w:val="2"/>
      </w:numPr>
      <w:jc w:val="both"/>
      <w:spacing w:before="0" w:after="4"/>
    </w:pPr>
  </w:style>
  <w:style w:type="paragraph" w:styleId="663">
    <w:name w:val="Основной текст 21"/>
    <w:basedOn w:val="620"/>
    <w:next w:val="663"/>
    <w:link w:val="620"/>
    <w:pPr>
      <w:ind w:left="0" w:right="-1" w:firstLine="708"/>
      <w:jc w:val="both"/>
    </w:pPr>
  </w:style>
  <w:style w:type="paragraph" w:styleId="664">
    <w:name w:val="Основной текст с отступом 21"/>
    <w:basedOn w:val="620"/>
    <w:next w:val="664"/>
    <w:link w:val="620"/>
    <w:pPr>
      <w:ind w:left="360" w:right="0" w:firstLine="0"/>
      <w:jc w:val="both"/>
    </w:pPr>
    <w:rPr>
      <w:sz w:val="24"/>
      <w:szCs w:val="24"/>
    </w:rPr>
  </w:style>
  <w:style w:type="paragraph" w:styleId="665">
    <w:name w:val="Текст1"/>
    <w:basedOn w:val="620"/>
    <w:next w:val="665"/>
    <w:link w:val="620"/>
    <w:rPr>
      <w:rFonts w:ascii="Courier New" w:hAnsi="Courier New" w:cs="Courier New"/>
    </w:rPr>
  </w:style>
  <w:style w:type="paragraph" w:styleId="666">
    <w:name w:val="Содержимое таблицы"/>
    <w:basedOn w:val="620"/>
    <w:next w:val="666"/>
    <w:link w:val="620"/>
    <w:pPr>
      <w:suppressLineNumbers/>
    </w:pPr>
  </w:style>
  <w:style w:type="paragraph" w:styleId="667">
    <w:name w:val="Заголовок таблицы"/>
    <w:basedOn w:val="666"/>
    <w:next w:val="667"/>
    <w:link w:val="620"/>
    <w:pPr>
      <w:jc w:val="center"/>
      <w:suppressLineNumbers/>
    </w:pPr>
    <w:rPr>
      <w:b/>
      <w:bCs/>
    </w:rPr>
  </w:style>
  <w:style w:type="character" w:styleId="1030" w:default="1">
    <w:name w:val="Default Paragraph Font"/>
    <w:uiPriority w:val="1"/>
    <w:semiHidden/>
    <w:unhideWhenUsed/>
  </w:style>
  <w:style w:type="numbering" w:styleId="1031" w:default="1">
    <w:name w:val="No List"/>
    <w:uiPriority w:val="99"/>
    <w:semiHidden/>
    <w:unhideWhenUsed/>
  </w:style>
  <w:style w:type="table" w:styleId="10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Grizli777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документов,</dc:title>
  <dc:creator>User</dc:creator>
  <dc:description>JU$t bEEn CAPuted!</dc:description>
  <cp:revision>17</cp:revision>
  <dcterms:created xsi:type="dcterms:W3CDTF">1995-11-21T14:41:00Z</dcterms:created>
  <dcterms:modified xsi:type="dcterms:W3CDTF">2024-03-29T06:33:50Z</dcterms:modified>
  <cp:version>786432</cp:version>
</cp:coreProperties>
</file>