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DD11" w14:textId="77777777" w:rsid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</w:p>
    <w:p w14:paraId="63ACC30A" w14:textId="77777777" w:rsid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</w:p>
    <w:p w14:paraId="5C8EDEF9" w14:textId="77777777" w:rsid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</w:p>
    <w:p w14:paraId="3757BD01" w14:textId="77777777" w:rsid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</w:p>
    <w:p w14:paraId="127B7B28" w14:textId="700CD517" w:rsidR="00364496" w:rsidRP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E4503">
        <w:rPr>
          <w:b w:val="0"/>
          <w:bCs w:val="0"/>
          <w:sz w:val="26"/>
          <w:szCs w:val="26"/>
        </w:rPr>
        <w:t>С графическими материалами, являющимися приложениями к Решению Льговского Городского Совета депутатов от 23 апреля 2024 года № 30 «</w:t>
      </w:r>
      <w:r w:rsidRPr="009E4503">
        <w:rPr>
          <w:b w:val="0"/>
          <w:bCs w:val="0"/>
          <w:sz w:val="26"/>
          <w:szCs w:val="26"/>
        </w:rPr>
        <w:t>О внесении изменений в Генеральный план муниципального образования «Город Льгов» Курской области</w:t>
      </w:r>
      <w:r w:rsidRPr="009E4503">
        <w:rPr>
          <w:b w:val="0"/>
          <w:bCs w:val="0"/>
          <w:sz w:val="26"/>
          <w:szCs w:val="26"/>
        </w:rPr>
        <w:t>»</w:t>
      </w:r>
      <w:r>
        <w:rPr>
          <w:b w:val="0"/>
          <w:bCs w:val="0"/>
          <w:sz w:val="26"/>
          <w:szCs w:val="26"/>
        </w:rPr>
        <w:t xml:space="preserve"> можно ознакомиться по </w:t>
      </w:r>
      <w:hyperlink r:id="rId4" w:history="1">
        <w:r w:rsidRPr="009E4503">
          <w:rPr>
            <w:rStyle w:val="a3"/>
            <w:sz w:val="30"/>
            <w:szCs w:val="30"/>
          </w:rPr>
          <w:t>ссылке</w:t>
        </w:r>
      </w:hyperlink>
      <w:r>
        <w:rPr>
          <w:sz w:val="30"/>
          <w:szCs w:val="30"/>
        </w:rPr>
        <w:t xml:space="preserve"> </w:t>
      </w:r>
      <w:r w:rsidRPr="009E4503">
        <w:rPr>
          <w:b w:val="0"/>
          <w:bCs w:val="0"/>
          <w:sz w:val="26"/>
          <w:szCs w:val="26"/>
        </w:rPr>
        <w:t xml:space="preserve">или </w:t>
      </w:r>
      <w:r w:rsidRPr="009E4503">
        <w:rPr>
          <w:b w:val="0"/>
          <w:bCs w:val="0"/>
          <w:sz w:val="26"/>
          <w:szCs w:val="26"/>
          <w:lang w:val="en-US"/>
        </w:rPr>
        <w:t>QR</w:t>
      </w:r>
      <w:r w:rsidRPr="009E4503">
        <w:rPr>
          <w:b w:val="0"/>
          <w:bCs w:val="0"/>
          <w:sz w:val="26"/>
          <w:szCs w:val="26"/>
        </w:rPr>
        <w:t xml:space="preserve"> коду</w:t>
      </w:r>
    </w:p>
    <w:p w14:paraId="548B631D" w14:textId="77777777" w:rsid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277E74D2" w14:textId="77777777" w:rsid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75481B10" w14:textId="3FB2BA33" w:rsidR="009E4503" w:rsidRPr="009E4503" w:rsidRDefault="009E4503" w:rsidP="009E45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67DA2C7A" wp14:editId="42D93893">
            <wp:extent cx="1379220" cy="1379220"/>
            <wp:effectExtent l="0" t="0" r="0" b="0"/>
            <wp:docPr id="1061281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503" w:rsidRPr="009E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CE"/>
    <w:rsid w:val="00302CCE"/>
    <w:rsid w:val="00364496"/>
    <w:rsid w:val="009E4503"/>
    <w:rsid w:val="00D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11E7"/>
  <w15:chartTrackingRefBased/>
  <w15:docId w15:val="{C786CB2C-B331-4FBB-98F2-6C262B2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E45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isk.yandex.ru/d/RhSAJonpw89b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Льгов</dc:creator>
  <cp:keywords/>
  <dc:description/>
  <cp:lastModifiedBy>администрация Льгов</cp:lastModifiedBy>
  <cp:revision>3</cp:revision>
  <dcterms:created xsi:type="dcterms:W3CDTF">2024-05-15T08:47:00Z</dcterms:created>
  <dcterms:modified xsi:type="dcterms:W3CDTF">2024-05-15T08:53:00Z</dcterms:modified>
</cp:coreProperties>
</file>