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tabs>
          <w:tab w:val="left" w:pos="709"/>
        </w:tabs>
        <w:suppressAutoHyphens/>
        <w:jc w:val="center"/>
        <w:rPr>
          <w:b/>
          <w:sz w:val="36"/>
          <w:szCs w:val="36"/>
        </w:rPr>
      </w:pPr>
    </w:p>
    <w:p w:rsidR="00CD3812" w:rsidRPr="00CD3812" w:rsidRDefault="00CD3812" w:rsidP="00CD3812">
      <w:pPr>
        <w:widowControl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sz w:val="32"/>
          <w:szCs w:val="32"/>
        </w:rPr>
      </w:pPr>
      <w:r w:rsidRPr="00372E51">
        <w:rPr>
          <w:sz w:val="32"/>
          <w:szCs w:val="32"/>
        </w:rPr>
        <w:t>ВНЕСЕНИЕ ИЗМЕНЕНИЙ В УТВЕРЖДЕННЫЙ</w:t>
      </w: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  <w:sz w:val="32"/>
          <w:szCs w:val="32"/>
        </w:rPr>
      </w:pPr>
      <w:r w:rsidRPr="00372E51">
        <w:rPr>
          <w:b/>
          <w:sz w:val="32"/>
          <w:szCs w:val="32"/>
        </w:rPr>
        <w:t>ГЕНЕРАЛЬНЫЙ ПЛАН</w:t>
      </w: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sz w:val="32"/>
          <w:szCs w:val="32"/>
        </w:rPr>
      </w:pPr>
      <w:bookmarkStart w:id="0" w:name="_Toc185048182"/>
      <w:r w:rsidRPr="00372E51">
        <w:rPr>
          <w:sz w:val="32"/>
          <w:szCs w:val="32"/>
        </w:rPr>
        <w:t>МУНИЦИПАЛЬНОГО ОБРАЗОВАНИЯ</w:t>
      </w:r>
    </w:p>
    <w:p w:rsidR="00CD3812" w:rsidRPr="00372E51" w:rsidRDefault="00CE5BCD" w:rsidP="00CD3812">
      <w:pPr>
        <w:tabs>
          <w:tab w:val="left" w:pos="709"/>
        </w:tabs>
        <w:suppressAutoHyphens/>
        <w:jc w:val="center"/>
        <w:rPr>
          <w:sz w:val="32"/>
          <w:szCs w:val="32"/>
        </w:rPr>
      </w:pPr>
      <w:r w:rsidRPr="00372E51">
        <w:rPr>
          <w:sz w:val="32"/>
          <w:szCs w:val="32"/>
        </w:rPr>
        <w:t>«</w:t>
      </w:r>
      <w:r w:rsidR="00CD3812" w:rsidRPr="00372E51">
        <w:rPr>
          <w:sz w:val="32"/>
          <w:szCs w:val="32"/>
        </w:rPr>
        <w:t>ГОРОД ЛЬГОВ</w:t>
      </w:r>
      <w:r w:rsidRPr="00372E51">
        <w:rPr>
          <w:sz w:val="32"/>
          <w:szCs w:val="32"/>
        </w:rPr>
        <w:t>»</w:t>
      </w:r>
      <w:r w:rsidR="00CD3812" w:rsidRPr="00372E51">
        <w:rPr>
          <w:sz w:val="32"/>
          <w:szCs w:val="32"/>
        </w:rPr>
        <w:t xml:space="preserve"> КУРСКОЙ ОБЛАСТИ</w:t>
      </w:r>
    </w:p>
    <w:p w:rsidR="00CD3812" w:rsidRPr="00372E51" w:rsidRDefault="00CD3812" w:rsidP="00CD3812">
      <w:pPr>
        <w:tabs>
          <w:tab w:val="left" w:pos="709"/>
        </w:tabs>
        <w:suppressAutoHyphens/>
        <w:jc w:val="center"/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</w:rPr>
      </w:pPr>
      <w:r w:rsidRPr="00372E51">
        <w:rPr>
          <w:b/>
        </w:rPr>
        <w:t>ПОЛОЖЕНИЕ О ТЕРРИТОРИАЛЬНОМ ПЛАНИРОВАНИИ</w:t>
      </w: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jc w:val="center"/>
        <w:rPr>
          <w:b/>
        </w:rPr>
      </w:pPr>
      <w:r w:rsidRPr="00372E51">
        <w:rPr>
          <w:b/>
        </w:rPr>
        <w:t xml:space="preserve">Том </w:t>
      </w:r>
      <w:r w:rsidR="00762318" w:rsidRPr="00372E51">
        <w:rPr>
          <w:b/>
        </w:rPr>
        <w:t>1</w:t>
      </w:r>
    </w:p>
    <w:bookmarkEnd w:id="0"/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</w:rPr>
      </w:pPr>
    </w:p>
    <w:p w:rsidR="00CD3812" w:rsidRPr="00372E51" w:rsidRDefault="00CD3812" w:rsidP="00CD3812">
      <w:pPr>
        <w:tabs>
          <w:tab w:val="left" w:pos="709"/>
        </w:tabs>
        <w:suppressAutoHyphens/>
        <w:autoSpaceDE w:val="0"/>
        <w:jc w:val="center"/>
        <w:rPr>
          <w:b/>
          <w:sz w:val="20"/>
          <w:szCs w:val="20"/>
        </w:rPr>
      </w:pPr>
      <w:r w:rsidRPr="00372E51">
        <w:rPr>
          <w:b/>
          <w:sz w:val="20"/>
          <w:szCs w:val="20"/>
        </w:rPr>
        <w:t>г. Курск 202</w:t>
      </w:r>
      <w:r w:rsidR="002335F0">
        <w:rPr>
          <w:b/>
          <w:sz w:val="20"/>
          <w:szCs w:val="20"/>
        </w:rPr>
        <w:t>3</w:t>
      </w:r>
      <w:r w:rsidRPr="00372E51">
        <w:rPr>
          <w:b/>
          <w:sz w:val="20"/>
          <w:szCs w:val="20"/>
        </w:rPr>
        <w:t xml:space="preserve"> г.</w:t>
      </w:r>
    </w:p>
    <w:p w:rsidR="00CD3812" w:rsidRPr="00372E51" w:rsidRDefault="00CD3812" w:rsidP="00CD3812">
      <w:pPr>
        <w:jc w:val="center"/>
        <w:rPr>
          <w:rFonts w:eastAsia="Calibri"/>
          <w:b/>
          <w:kern w:val="2"/>
          <w:lang w:eastAsia="en-US"/>
        </w:rPr>
      </w:pPr>
      <w:r w:rsidRPr="00372E51">
        <w:rPr>
          <w:sz w:val="32"/>
          <w:szCs w:val="32"/>
        </w:rPr>
        <w:br w:type="page"/>
      </w:r>
      <w:r w:rsidRPr="00372E51">
        <w:rPr>
          <w:rFonts w:eastAsia="Calibri"/>
          <w:b/>
          <w:kern w:val="2"/>
          <w:lang w:eastAsia="en-US"/>
        </w:rPr>
        <w:lastRenderedPageBreak/>
        <w:t>СОДЕРЖАНИЕ</w:t>
      </w:r>
    </w:p>
    <w:p w:rsidR="00695550" w:rsidRPr="00372E51" w:rsidRDefault="00695550" w:rsidP="00CD3812">
      <w:pPr>
        <w:jc w:val="center"/>
        <w:rPr>
          <w:rFonts w:eastAsia="Calibri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7877"/>
        <w:gridCol w:w="532"/>
      </w:tblGrid>
      <w:tr w:rsidR="00695550" w:rsidRPr="00372E51" w:rsidTr="00995B2C">
        <w:tc>
          <w:tcPr>
            <w:tcW w:w="675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ВВЕДЕНИЕ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Цели и задачи территориального планирования муниципального образования </w:t>
            </w:r>
            <w:r w:rsidR="00CE5BCD" w:rsidRPr="00372E51">
              <w:rPr>
                <w:rFonts w:eastAsia="Calibri"/>
                <w:bCs w:val="0"/>
                <w:kern w:val="2"/>
                <w:lang w:eastAsia="en-US"/>
              </w:rPr>
              <w:t>«</w:t>
            </w:r>
            <w:r w:rsidRPr="00372E51">
              <w:rPr>
                <w:rFonts w:eastAsia="Calibri"/>
                <w:bCs w:val="0"/>
                <w:kern w:val="2"/>
                <w:lang w:eastAsia="en-US"/>
              </w:rPr>
              <w:t>город Льгов</w:t>
            </w:r>
            <w:r w:rsidR="00CE5BCD" w:rsidRPr="00372E51">
              <w:rPr>
                <w:rFonts w:eastAsia="Calibri"/>
                <w:bCs w:val="0"/>
                <w:kern w:val="2"/>
                <w:lang w:eastAsia="en-US"/>
              </w:rPr>
              <w:t>»</w:t>
            </w: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Курской области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5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F63691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Перечень мероприятий по территориальному планированию муниципального образования </w:t>
            </w:r>
            <w:r w:rsidR="00CE5BCD" w:rsidRPr="00372E51">
              <w:rPr>
                <w:rFonts w:eastAsia="Calibri"/>
                <w:bCs w:val="0"/>
                <w:kern w:val="2"/>
                <w:lang w:eastAsia="en-US"/>
              </w:rPr>
              <w:t>«</w:t>
            </w:r>
            <w:r w:rsidRPr="00372E51">
              <w:rPr>
                <w:rFonts w:eastAsia="Calibri"/>
                <w:bCs w:val="0"/>
                <w:kern w:val="2"/>
                <w:lang w:eastAsia="en-US"/>
              </w:rPr>
              <w:t>город Льгов</w:t>
            </w:r>
            <w:r w:rsidR="00CE5BCD" w:rsidRPr="00372E51">
              <w:rPr>
                <w:rFonts w:eastAsia="Calibri"/>
                <w:bCs w:val="0"/>
                <w:kern w:val="2"/>
                <w:lang w:eastAsia="en-US"/>
              </w:rPr>
              <w:t>»</w:t>
            </w: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Курской области с обоснованием предложений и последовательности выполнения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7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2.1 </w:t>
            </w:r>
            <w:r w:rsidR="00A03F16" w:rsidRPr="00372E51">
              <w:rPr>
                <w:rFonts w:eastAsia="Calibri"/>
                <w:bCs w:val="0"/>
                <w:kern w:val="2"/>
                <w:lang w:eastAsia="en-US"/>
              </w:rPr>
              <w:t>Архитектурно-планировочное решение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7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2.2 </w:t>
            </w:r>
            <w:r w:rsidR="00A03F16" w:rsidRPr="00372E51">
              <w:rPr>
                <w:rFonts w:eastAsia="Calibri"/>
                <w:bCs w:val="0"/>
                <w:kern w:val="2"/>
                <w:lang w:eastAsia="en-US"/>
              </w:rPr>
              <w:t>Социально-экономическое развитие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9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2.2.1 </w:t>
            </w:r>
            <w:r w:rsidR="00A03F16" w:rsidRPr="00372E51">
              <w:rPr>
                <w:rFonts w:eastAsia="Calibri"/>
                <w:bCs w:val="0"/>
                <w:kern w:val="2"/>
                <w:lang w:eastAsia="en-US"/>
              </w:rPr>
              <w:t>Перспективы развития промышленности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9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2.2.2 </w:t>
            </w:r>
            <w:r w:rsidR="00A03F16" w:rsidRPr="00372E51">
              <w:rPr>
                <w:rFonts w:eastAsia="Calibri"/>
                <w:bCs w:val="0"/>
                <w:kern w:val="2"/>
                <w:lang w:eastAsia="en-US"/>
              </w:rPr>
              <w:t>Прогноз численности населения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11</w:t>
            </w:r>
          </w:p>
        </w:tc>
      </w:tr>
      <w:tr w:rsidR="00A03F16" w:rsidRPr="00372E51" w:rsidTr="00995B2C">
        <w:tc>
          <w:tcPr>
            <w:tcW w:w="675" w:type="dxa"/>
            <w:shd w:val="clear" w:color="auto" w:fill="auto"/>
          </w:tcPr>
          <w:p w:rsidR="00A03F16" w:rsidRPr="00372E51" w:rsidRDefault="00A03F16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03F16" w:rsidRPr="00372E51" w:rsidRDefault="00A03F16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2.2.3 Жилищный фонд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03F16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14</w:t>
            </w:r>
          </w:p>
        </w:tc>
      </w:tr>
      <w:tr w:rsidR="00A03F16" w:rsidRPr="00372E51" w:rsidTr="00995B2C">
        <w:tc>
          <w:tcPr>
            <w:tcW w:w="675" w:type="dxa"/>
            <w:shd w:val="clear" w:color="auto" w:fill="auto"/>
          </w:tcPr>
          <w:p w:rsidR="00A03F16" w:rsidRPr="00372E51" w:rsidRDefault="00A03F16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03F16" w:rsidRPr="00372E51" w:rsidRDefault="00A03F16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2.2.4 Система культурно-бытового обслуживания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03F16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16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2.3</w:t>
            </w:r>
            <w:r w:rsidR="00F63691" w:rsidRPr="00372E51">
              <w:rPr>
                <w:rFonts w:eastAsia="Calibri"/>
                <w:bCs w:val="0"/>
                <w:kern w:val="2"/>
                <w:lang w:eastAsia="en-US"/>
              </w:rPr>
              <w:t> Мероприятия по совершенствованию транспортной инфраструктуры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27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2.3.1 </w:t>
            </w:r>
            <w:r w:rsidR="00F63691" w:rsidRPr="00372E51">
              <w:rPr>
                <w:rFonts w:eastAsia="Calibri"/>
                <w:bCs w:val="0"/>
                <w:kern w:val="2"/>
                <w:lang w:eastAsia="en-US"/>
              </w:rPr>
              <w:t>Внешний транспорт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27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2.3.2 </w:t>
            </w:r>
            <w:r w:rsidR="00F63691" w:rsidRPr="00372E51">
              <w:rPr>
                <w:rFonts w:eastAsia="Calibri"/>
                <w:bCs w:val="0"/>
                <w:kern w:val="2"/>
                <w:lang w:eastAsia="en-US"/>
              </w:rPr>
              <w:t>Улично-дорожная сеть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27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2.3.3 </w:t>
            </w:r>
            <w:r w:rsidR="00F63691" w:rsidRPr="00372E51">
              <w:rPr>
                <w:rFonts w:eastAsia="Calibri"/>
                <w:bCs w:val="0"/>
                <w:kern w:val="2"/>
                <w:lang w:eastAsia="en-US"/>
              </w:rPr>
              <w:t>Городской транспорт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30</w:t>
            </w:r>
          </w:p>
        </w:tc>
      </w:tr>
      <w:tr w:rsidR="00695550" w:rsidRPr="00372E51" w:rsidTr="00995B2C">
        <w:tc>
          <w:tcPr>
            <w:tcW w:w="675" w:type="dxa"/>
            <w:shd w:val="clear" w:color="auto" w:fill="auto"/>
          </w:tcPr>
          <w:p w:rsidR="00695550" w:rsidRPr="00372E51" w:rsidRDefault="00695550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695550" w:rsidRPr="00372E51" w:rsidRDefault="00695550" w:rsidP="00995B2C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2.4 </w:t>
            </w:r>
            <w:r w:rsidR="00F63691" w:rsidRPr="00372E51">
              <w:rPr>
                <w:rFonts w:eastAsia="Calibri"/>
                <w:bCs w:val="0"/>
                <w:kern w:val="2"/>
                <w:lang w:eastAsia="en-US"/>
              </w:rPr>
              <w:t>Мероприятия по развитию инженерного оборудования территории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695550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31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2.4.1 Водоснабжение и водоотведение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2C1A4C" w:rsidP="00995B2C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31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2.4.</w:t>
            </w:r>
            <w:r w:rsidR="00911141" w:rsidRPr="00372E51">
              <w:rPr>
                <w:rFonts w:eastAsia="Calibri"/>
                <w:bCs w:val="0"/>
                <w:kern w:val="2"/>
                <w:lang w:eastAsia="en-US"/>
              </w:rPr>
              <w:t>2</w:t>
            </w: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</w:t>
            </w:r>
            <w:r w:rsidR="00911141" w:rsidRPr="00372E51">
              <w:rPr>
                <w:rFonts w:eastAsia="Calibri"/>
                <w:bCs w:val="0"/>
                <w:kern w:val="2"/>
                <w:lang w:eastAsia="en-US"/>
              </w:rPr>
              <w:t>Теплоснабжение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2C1A4C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36</w:t>
            </w:r>
          </w:p>
        </w:tc>
      </w:tr>
      <w:tr w:rsidR="00911141" w:rsidRPr="00372E51" w:rsidTr="00995B2C">
        <w:tc>
          <w:tcPr>
            <w:tcW w:w="675" w:type="dxa"/>
            <w:shd w:val="clear" w:color="auto" w:fill="auto"/>
          </w:tcPr>
          <w:p w:rsidR="00911141" w:rsidRPr="00372E51" w:rsidRDefault="00911141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11141" w:rsidRPr="00372E51" w:rsidRDefault="00911141" w:rsidP="00911141">
            <w:pPr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2.4.3 Газоснабжение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911141" w:rsidRPr="00372E51" w:rsidRDefault="002C1A4C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37</w:t>
            </w:r>
          </w:p>
        </w:tc>
      </w:tr>
      <w:tr w:rsidR="00911141" w:rsidRPr="00372E51" w:rsidTr="00995B2C">
        <w:tc>
          <w:tcPr>
            <w:tcW w:w="675" w:type="dxa"/>
            <w:shd w:val="clear" w:color="auto" w:fill="auto"/>
          </w:tcPr>
          <w:p w:rsidR="00911141" w:rsidRPr="00372E51" w:rsidRDefault="00911141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11141" w:rsidRPr="00372E51" w:rsidRDefault="00911141" w:rsidP="00911141">
            <w:pPr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2.4.4 Электроснабжение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911141" w:rsidRPr="00372E51" w:rsidRDefault="002C1A4C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37</w:t>
            </w:r>
          </w:p>
        </w:tc>
      </w:tr>
      <w:tr w:rsidR="00911141" w:rsidRPr="00372E51" w:rsidTr="00995B2C">
        <w:tc>
          <w:tcPr>
            <w:tcW w:w="675" w:type="dxa"/>
            <w:shd w:val="clear" w:color="auto" w:fill="auto"/>
          </w:tcPr>
          <w:p w:rsidR="00911141" w:rsidRPr="00372E51" w:rsidRDefault="00911141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11141" w:rsidRPr="00372E51" w:rsidRDefault="00911141" w:rsidP="00911141">
            <w:pPr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2.4.5 Связь. Радиовещание. Телевидение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911141" w:rsidRPr="00372E51" w:rsidRDefault="002C1A4C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38</w:t>
            </w:r>
          </w:p>
        </w:tc>
      </w:tr>
      <w:tr w:rsidR="00911141" w:rsidRPr="00372E51" w:rsidTr="00995B2C">
        <w:tc>
          <w:tcPr>
            <w:tcW w:w="675" w:type="dxa"/>
            <w:shd w:val="clear" w:color="auto" w:fill="auto"/>
          </w:tcPr>
          <w:p w:rsidR="00911141" w:rsidRPr="00372E51" w:rsidRDefault="00911141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11141" w:rsidRPr="00372E51" w:rsidRDefault="00911141" w:rsidP="00911141">
            <w:pPr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      2.4.6 Инженерная подготовка территории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911141" w:rsidRPr="00372E51" w:rsidRDefault="005C1E17" w:rsidP="0091114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39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2.5 </w:t>
            </w:r>
            <w:r w:rsidR="00911141" w:rsidRPr="00372E51">
              <w:rPr>
                <w:rFonts w:eastAsia="Calibri"/>
                <w:bCs w:val="0"/>
                <w:kern w:val="2"/>
                <w:lang w:eastAsia="en-US"/>
              </w:rPr>
              <w:t>Мероприятия эколого-рекреационного каркаса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5C1E17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40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2.6 Мероприятия по санитарной очистке территории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5C1E17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42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 xml:space="preserve">2.7 </w:t>
            </w:r>
            <w:r w:rsidR="00911141" w:rsidRPr="00372E51">
              <w:rPr>
                <w:rFonts w:eastAsia="Calibri"/>
                <w:bCs w:val="0"/>
                <w:kern w:val="2"/>
                <w:lang w:eastAsia="en-US"/>
              </w:rPr>
              <w:t>Мероприятия по улучшению экологической ситуации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5C1E17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44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2.8 Мероприятия по охране объектов культурного наследия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5C1E17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48</w:t>
            </w:r>
          </w:p>
        </w:tc>
      </w:tr>
      <w:tr w:rsidR="00F63691" w:rsidRPr="00372E51" w:rsidTr="00995B2C">
        <w:tc>
          <w:tcPr>
            <w:tcW w:w="675" w:type="dxa"/>
            <w:shd w:val="clear" w:color="auto" w:fill="auto"/>
          </w:tcPr>
          <w:p w:rsidR="00F63691" w:rsidRPr="00372E51" w:rsidRDefault="00F63691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63691" w:rsidRPr="00372E51" w:rsidRDefault="00F63691" w:rsidP="00F63691">
            <w:pPr>
              <w:jc w:val="both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ЗАКЛЮЧЕНИЕ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63691" w:rsidRPr="00372E51" w:rsidRDefault="005C1E17" w:rsidP="00F63691">
            <w:pPr>
              <w:jc w:val="center"/>
              <w:rPr>
                <w:rFonts w:eastAsia="Calibri"/>
                <w:bCs w:val="0"/>
                <w:kern w:val="2"/>
                <w:lang w:eastAsia="en-US"/>
              </w:rPr>
            </w:pPr>
            <w:r w:rsidRPr="00372E51">
              <w:rPr>
                <w:rFonts w:eastAsia="Calibri"/>
                <w:bCs w:val="0"/>
                <w:kern w:val="2"/>
                <w:lang w:eastAsia="en-US"/>
              </w:rPr>
              <w:t>49</w:t>
            </w:r>
          </w:p>
        </w:tc>
      </w:tr>
    </w:tbl>
    <w:p w:rsidR="009925DA" w:rsidRPr="00372E51" w:rsidRDefault="00C3566A" w:rsidP="00C3566A">
      <w:pPr>
        <w:jc w:val="center"/>
        <w:rPr>
          <w:b/>
          <w:bCs w:val="0"/>
        </w:rPr>
      </w:pPr>
      <w:r w:rsidRPr="00372E51">
        <w:rPr>
          <w:rFonts w:eastAsia="Calibri"/>
          <w:kern w:val="2"/>
        </w:rPr>
        <w:br w:type="page"/>
      </w:r>
      <w:bookmarkStart w:id="1" w:name="_Toc260923691"/>
      <w:bookmarkStart w:id="2" w:name="_Toc260924318"/>
      <w:r w:rsidR="005754B2" w:rsidRPr="00372E51">
        <w:rPr>
          <w:b/>
          <w:bCs w:val="0"/>
        </w:rPr>
        <w:lastRenderedPageBreak/>
        <w:t>ВВЕДЕНИЕ</w:t>
      </w:r>
      <w:bookmarkEnd w:id="1"/>
      <w:bookmarkEnd w:id="2"/>
    </w:p>
    <w:p w:rsidR="00B267F0" w:rsidRPr="00372E51" w:rsidRDefault="00B267F0" w:rsidP="00B267F0">
      <w:pPr>
        <w:rPr>
          <w:lang w:val="x-none" w:eastAsia="x-none"/>
        </w:rPr>
      </w:pPr>
    </w:p>
    <w:p w:rsidR="000A1D73" w:rsidRPr="00372E51" w:rsidRDefault="000A1D73" w:rsidP="000A1D73">
      <w:pPr>
        <w:shd w:val="clear" w:color="auto" w:fill="FFFFFF"/>
        <w:ind w:firstLine="709"/>
        <w:jc w:val="both"/>
        <w:rPr>
          <w:bCs w:val="0"/>
          <w:color w:val="000000"/>
        </w:rPr>
      </w:pPr>
      <w:r w:rsidRPr="00372E51">
        <w:rPr>
          <w:bCs w:val="0"/>
          <w:color w:val="000000"/>
        </w:rPr>
        <w:t xml:space="preserve">Генеральный план муниципального образования </w:t>
      </w:r>
      <w:bookmarkStart w:id="3" w:name="_Hlk120788493"/>
      <w:r w:rsidR="00CE5BCD" w:rsidRPr="00372E51">
        <w:rPr>
          <w:bCs w:val="0"/>
          <w:color w:val="000000"/>
        </w:rPr>
        <w:t>«</w:t>
      </w:r>
      <w:r w:rsidRPr="00372E51">
        <w:rPr>
          <w:bCs w:val="0"/>
          <w:color w:val="000000"/>
        </w:rPr>
        <w:t>город Льгов</w:t>
      </w:r>
      <w:r w:rsidR="00CE5BCD" w:rsidRPr="00372E51">
        <w:rPr>
          <w:bCs w:val="0"/>
          <w:color w:val="000000"/>
        </w:rPr>
        <w:t>»</w:t>
      </w:r>
      <w:r w:rsidRPr="00372E51">
        <w:rPr>
          <w:bCs w:val="0"/>
          <w:color w:val="000000"/>
        </w:rPr>
        <w:t xml:space="preserve"> Курской области</w:t>
      </w:r>
      <w:bookmarkEnd w:id="3"/>
      <w:r w:rsidRPr="00372E51">
        <w:rPr>
          <w:bCs w:val="0"/>
          <w:color w:val="000000"/>
        </w:rPr>
        <w:t xml:space="preserve"> (далее – Генеральный план) разработан в соответствии с Градостроительным кодексом Российской Федерации, приказом Министерства экономического развития Российской Федерации от 9 января 2018 г. № 10 </w:t>
      </w:r>
      <w:r w:rsidR="00CE5BCD" w:rsidRPr="00372E51">
        <w:rPr>
          <w:bCs w:val="0"/>
          <w:color w:val="000000"/>
        </w:rPr>
        <w:t>«</w:t>
      </w:r>
      <w:r w:rsidRPr="00372E51">
        <w:rPr>
          <w:bCs w:val="0"/>
          <w:color w:val="000000"/>
          <w:shd w:val="clear" w:color="auto" w:fill="FFFFFF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CE5BCD" w:rsidRPr="00372E51">
        <w:rPr>
          <w:bCs w:val="0"/>
          <w:color w:val="000000"/>
          <w:shd w:val="clear" w:color="auto" w:fill="FFFFFF"/>
        </w:rPr>
        <w:t>»</w:t>
      </w:r>
      <w:r w:rsidRPr="00372E51">
        <w:rPr>
          <w:bCs w:val="0"/>
          <w:color w:val="000000"/>
          <w:shd w:val="clear" w:color="auto" w:fill="FFFFFF"/>
        </w:rPr>
        <w:t xml:space="preserve">, </w:t>
      </w:r>
      <w:r w:rsidRPr="00372E51">
        <w:rPr>
          <w:bCs w:val="0"/>
          <w:color w:val="000000"/>
        </w:rPr>
        <w:t xml:space="preserve">СП 42.13330.2016 </w:t>
      </w:r>
      <w:r w:rsidR="00CE5BCD" w:rsidRPr="00372E51">
        <w:rPr>
          <w:bCs w:val="0"/>
          <w:color w:val="000000"/>
        </w:rPr>
        <w:t>«</w:t>
      </w:r>
      <w:r w:rsidRPr="00372E51">
        <w:rPr>
          <w:bCs w:val="0"/>
          <w:color w:val="000000"/>
        </w:rPr>
        <w:t>СНиП 2.07.01-89* Градостроительство. Планировка и застройка городских и сельских поселений</w:t>
      </w:r>
      <w:r w:rsidR="00CE5BCD" w:rsidRPr="00372E51">
        <w:rPr>
          <w:bCs w:val="0"/>
          <w:color w:val="000000"/>
        </w:rPr>
        <w:t>»</w:t>
      </w:r>
      <w:r w:rsidRPr="00372E51">
        <w:rPr>
          <w:bCs w:val="0"/>
          <w:color w:val="000000"/>
        </w:rPr>
        <w:t xml:space="preserve"> и предусматривает изменение функционального зонирования территории, необходимого для реализации инвестиционных проектов, развития среднего и малого предпринимательства.</w:t>
      </w:r>
    </w:p>
    <w:p w:rsidR="000A1D73" w:rsidRPr="00372E51" w:rsidRDefault="000A1D73" w:rsidP="000A1D73">
      <w:pPr>
        <w:shd w:val="clear" w:color="auto" w:fill="FFFFFF"/>
        <w:ind w:firstLine="709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72E51">
        <w:rPr>
          <w:bCs w:val="0"/>
          <w:color w:val="000000"/>
        </w:rPr>
        <w:t>При разработке Генерального плана учтены ограничения использования территорий, установленные в соответствии с законодательством Российской Федерации, сведения о которых внесены в Единый государственный реестр недвижимости.</w:t>
      </w:r>
    </w:p>
    <w:p w:rsidR="000A1D73" w:rsidRPr="00372E51" w:rsidRDefault="000A1D73" w:rsidP="000A1D73">
      <w:pPr>
        <w:shd w:val="clear" w:color="auto" w:fill="FFFFFF"/>
        <w:ind w:firstLine="709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72E51">
        <w:rPr>
          <w:bCs w:val="0"/>
          <w:color w:val="000000"/>
        </w:rPr>
        <w:t xml:space="preserve">Генеральный план позволит реализовать основные цели развития муниципального образования </w:t>
      </w:r>
      <w:r w:rsidR="00CE5BCD" w:rsidRPr="00372E51">
        <w:rPr>
          <w:bCs w:val="0"/>
          <w:color w:val="000000"/>
        </w:rPr>
        <w:t>«</w:t>
      </w:r>
      <w:r w:rsidRPr="00372E51">
        <w:rPr>
          <w:bCs w:val="0"/>
          <w:color w:val="000000"/>
        </w:rPr>
        <w:t>город Льгов</w:t>
      </w:r>
      <w:r w:rsidR="00CE5BCD" w:rsidRPr="00372E51">
        <w:rPr>
          <w:bCs w:val="0"/>
          <w:color w:val="000000"/>
        </w:rPr>
        <w:t>»</w:t>
      </w:r>
      <w:r w:rsidRPr="00372E51">
        <w:rPr>
          <w:bCs w:val="0"/>
          <w:color w:val="000000"/>
        </w:rPr>
        <w:t xml:space="preserve"> Курской области, которыми являются:</w:t>
      </w:r>
    </w:p>
    <w:p w:rsidR="000A1D73" w:rsidRPr="00372E51" w:rsidRDefault="000A1D73" w:rsidP="000A1D73">
      <w:pPr>
        <w:shd w:val="clear" w:color="auto" w:fill="FFFFFF"/>
        <w:ind w:firstLine="709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72E51">
        <w:rPr>
          <w:bCs w:val="0"/>
          <w:color w:val="000000"/>
        </w:rPr>
        <w:t xml:space="preserve">обеспечение устойчивого развития муниципального образования </w:t>
      </w:r>
      <w:r w:rsidR="00CE5BCD" w:rsidRPr="00372E51">
        <w:rPr>
          <w:bCs w:val="0"/>
          <w:color w:val="000000"/>
        </w:rPr>
        <w:t>«</w:t>
      </w:r>
      <w:r w:rsidRPr="00372E51">
        <w:rPr>
          <w:bCs w:val="0"/>
          <w:color w:val="000000"/>
        </w:rPr>
        <w:t>город Льгов</w:t>
      </w:r>
      <w:r w:rsidR="00CE5BCD" w:rsidRPr="00372E51">
        <w:rPr>
          <w:bCs w:val="0"/>
          <w:color w:val="000000"/>
        </w:rPr>
        <w:t>»</w:t>
      </w:r>
      <w:r w:rsidRPr="00372E51">
        <w:rPr>
          <w:bCs w:val="0"/>
          <w:color w:val="000000"/>
        </w:rPr>
        <w:t xml:space="preserve"> Курской области;</w:t>
      </w:r>
    </w:p>
    <w:p w:rsidR="000A1D73" w:rsidRPr="00372E51" w:rsidRDefault="000A1D73" w:rsidP="000A1D73">
      <w:pPr>
        <w:shd w:val="clear" w:color="auto" w:fill="FFFFFF"/>
        <w:ind w:firstLine="709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72E51">
        <w:rPr>
          <w:bCs w:val="0"/>
          <w:color w:val="000000"/>
        </w:rPr>
        <w:t xml:space="preserve">развитие инженерной, транспортной и социальной инфраструктур на территории муниципального образования </w:t>
      </w:r>
      <w:r w:rsidR="00CE5BCD" w:rsidRPr="00372E51">
        <w:rPr>
          <w:bCs w:val="0"/>
          <w:color w:val="000000"/>
        </w:rPr>
        <w:t>«</w:t>
      </w:r>
      <w:r w:rsidRPr="00372E51">
        <w:rPr>
          <w:bCs w:val="0"/>
          <w:color w:val="000000"/>
        </w:rPr>
        <w:t>город Льгов</w:t>
      </w:r>
      <w:r w:rsidR="00CE5BCD" w:rsidRPr="00372E51">
        <w:rPr>
          <w:bCs w:val="0"/>
          <w:color w:val="000000"/>
        </w:rPr>
        <w:t>»</w:t>
      </w:r>
      <w:r w:rsidRPr="00372E51">
        <w:rPr>
          <w:bCs w:val="0"/>
          <w:color w:val="000000"/>
        </w:rPr>
        <w:t xml:space="preserve"> Курской области;</w:t>
      </w:r>
    </w:p>
    <w:p w:rsidR="000A1D73" w:rsidRPr="00372E51" w:rsidRDefault="000A1D73" w:rsidP="000A1D73">
      <w:pPr>
        <w:shd w:val="clear" w:color="auto" w:fill="FFFFFF"/>
        <w:ind w:firstLine="709"/>
        <w:jc w:val="both"/>
        <w:rPr>
          <w:bCs w:val="0"/>
          <w:color w:val="000000"/>
        </w:rPr>
      </w:pPr>
      <w:r w:rsidRPr="00372E51">
        <w:rPr>
          <w:bCs w:val="0"/>
          <w:color w:val="000000"/>
        </w:rPr>
        <w:t>сохранение и регенерация исторического и культурного наследия.</w:t>
      </w:r>
    </w:p>
    <w:p w:rsidR="001D2DD8" w:rsidRPr="00372E51" w:rsidRDefault="001D2DD8" w:rsidP="001D2DD8">
      <w:pPr>
        <w:ind w:firstLine="709"/>
        <w:jc w:val="both"/>
        <w:rPr>
          <w:rFonts w:eastAsia="Calibri"/>
          <w:bCs w:val="0"/>
          <w:kern w:val="2"/>
          <w:lang w:eastAsia="en-US"/>
        </w:rPr>
      </w:pPr>
      <w:bookmarkStart w:id="4" w:name="_Hlk120804181"/>
      <w:r w:rsidRPr="00372E51">
        <w:rPr>
          <w:rFonts w:eastAsia="Calibri"/>
          <w:bCs w:val="0"/>
          <w:kern w:val="2"/>
          <w:lang w:eastAsia="en-US"/>
        </w:rPr>
        <w:t>С учетом пункта 9.6. Методических рекомендаций по разработке генеральных планов поселений и городских округов приняты расчетные периоды генерального плана:</w:t>
      </w:r>
    </w:p>
    <w:p w:rsidR="001D2DD8" w:rsidRPr="00372E51" w:rsidRDefault="001D2DD8" w:rsidP="001D2DD8">
      <w:pPr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I этап (первоочередные плановые мероприятия) – 5 лет;</w:t>
      </w:r>
    </w:p>
    <w:p w:rsidR="001D2DD8" w:rsidRPr="00372E51" w:rsidRDefault="001D2DD8" w:rsidP="001D2DD8">
      <w:pPr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II этап (расчетный срок генерального плана) – 20 лет. </w:t>
      </w:r>
    </w:p>
    <w:p w:rsidR="001D2DD8" w:rsidRPr="00372E51" w:rsidRDefault="001D2DD8" w:rsidP="001D2DD8">
      <w:pPr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Исходным периодом проектирования является 2009 год.</w:t>
      </w:r>
    </w:p>
    <w:p w:rsidR="001D2DD8" w:rsidRPr="00372E51" w:rsidRDefault="001D2DD8" w:rsidP="001D2DD8">
      <w:pPr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Целью генерального плана является разработка комплекса мероприятий для сбалансирования развития городского округа и его устойчивого развития как единой градостроительной системы.</w:t>
      </w:r>
      <w:bookmarkEnd w:id="4"/>
    </w:p>
    <w:p w:rsidR="000A1D73" w:rsidRPr="00372E51" w:rsidRDefault="000A1D73" w:rsidP="000A1D73">
      <w:pPr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bCs w:val="0"/>
          <w:color w:val="000000"/>
        </w:rPr>
        <w:t>Генеральный план выполнен в виде компьютерной геоинформационной системы и с технической точки зрения представляет собой компьютерную систему открытого типа, позволяющую расширять массивы информации по различным тематическим направлениям. Материалы Генерального плана представляют собой комплект, состоящий из диска с его электронным видом и на бумажном носителе</w:t>
      </w:r>
      <w:r w:rsidRPr="00372E51">
        <w:rPr>
          <w:rFonts w:eastAsia="Calibri"/>
          <w:bCs w:val="0"/>
          <w:iCs/>
          <w:kern w:val="2"/>
          <w:lang w:eastAsia="en-US"/>
        </w:rPr>
        <w:t>.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bCs w:val="0"/>
          <w:iCs/>
          <w:kern w:val="2"/>
          <w:lang w:eastAsia="en-US"/>
        </w:rPr>
      </w:pPr>
      <w:bookmarkStart w:id="5" w:name="_Hlk120804218"/>
      <w:r w:rsidRPr="00372E51">
        <w:rPr>
          <w:rFonts w:eastAsia="Calibri"/>
          <w:b/>
          <w:bCs w:val="0"/>
          <w:kern w:val="2"/>
          <w:lang w:eastAsia="en-US"/>
        </w:rPr>
        <w:t>Состав проектных материалов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b/>
          <w:kern w:val="2"/>
          <w:lang w:eastAsia="en-US"/>
        </w:rPr>
      </w:pPr>
      <w:r w:rsidRPr="00372E51">
        <w:rPr>
          <w:rFonts w:eastAsia="Calibri"/>
          <w:bCs w:val="0"/>
          <w:iCs/>
          <w:kern w:val="2"/>
          <w:lang w:eastAsia="en-US"/>
        </w:rPr>
        <w:t>В соответствии с Градостроительным кодексом Российской Федерации Генеральный план включает в себя следующие материалы: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kern w:val="2"/>
          <w:lang w:eastAsia="en-US"/>
        </w:rPr>
      </w:pPr>
      <w:r w:rsidRPr="00372E51">
        <w:rPr>
          <w:rFonts w:eastAsia="Calibri"/>
          <w:b/>
          <w:kern w:val="2"/>
          <w:lang w:eastAsia="en-US"/>
        </w:rPr>
        <w:lastRenderedPageBreak/>
        <w:t xml:space="preserve">Том 1 </w:t>
      </w:r>
      <w:r w:rsidR="00CE5BCD" w:rsidRPr="00372E51">
        <w:rPr>
          <w:rFonts w:eastAsia="Calibri"/>
          <w:b/>
          <w:kern w:val="2"/>
          <w:lang w:eastAsia="en-US"/>
        </w:rPr>
        <w:t>«</w:t>
      </w:r>
      <w:r w:rsidRPr="00372E51">
        <w:rPr>
          <w:rFonts w:eastAsia="Calibri"/>
          <w:b/>
          <w:kern w:val="2"/>
          <w:lang w:eastAsia="en-US"/>
        </w:rPr>
        <w:t>Положение о территориальном планировании</w:t>
      </w:r>
      <w:r w:rsidR="00CE5BCD" w:rsidRPr="00372E51">
        <w:rPr>
          <w:rFonts w:eastAsia="Calibri"/>
          <w:b/>
          <w:kern w:val="2"/>
          <w:lang w:eastAsia="en-US"/>
        </w:rPr>
        <w:t>»</w:t>
      </w:r>
      <w:r w:rsidRPr="00372E51">
        <w:rPr>
          <w:rFonts w:eastAsia="Calibri"/>
          <w:b/>
          <w:kern w:val="2"/>
          <w:lang w:eastAsia="en-US"/>
        </w:rPr>
        <w:t>:</w:t>
      </w:r>
    </w:p>
    <w:p w:rsidR="000A1D73" w:rsidRPr="00372E51" w:rsidRDefault="000A1D73" w:rsidP="000A1D73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372E51">
        <w:rPr>
          <w:rFonts w:eastAsia="Calibri"/>
          <w:kern w:val="2"/>
          <w:lang w:eastAsia="en-US"/>
        </w:rPr>
        <w:t xml:space="preserve">1. Цели и задачи территориального планирования муниципального образования </w:t>
      </w:r>
      <w:r w:rsidR="00CE5BCD" w:rsidRPr="00372E51">
        <w:rPr>
          <w:rFonts w:eastAsia="Calibri"/>
          <w:kern w:val="2"/>
          <w:lang w:eastAsia="en-US"/>
        </w:rPr>
        <w:t>«</w:t>
      </w:r>
      <w:r w:rsidRPr="00372E51">
        <w:rPr>
          <w:rFonts w:eastAsia="Calibri"/>
          <w:kern w:val="2"/>
          <w:lang w:eastAsia="en-US"/>
        </w:rPr>
        <w:t>город Льгов</w:t>
      </w:r>
      <w:r w:rsidR="00CE5BCD" w:rsidRPr="00372E51">
        <w:rPr>
          <w:rFonts w:eastAsia="Calibri"/>
          <w:kern w:val="2"/>
          <w:lang w:eastAsia="en-US"/>
        </w:rPr>
        <w:t>»</w:t>
      </w:r>
      <w:r w:rsidRPr="00372E51">
        <w:rPr>
          <w:rFonts w:eastAsia="Calibri"/>
          <w:kern w:val="2"/>
          <w:lang w:eastAsia="en-US"/>
        </w:rPr>
        <w:t xml:space="preserve"> Курской области.</w:t>
      </w:r>
    </w:p>
    <w:p w:rsidR="000A1D73" w:rsidRPr="00372E51" w:rsidRDefault="000A1D73" w:rsidP="000A1D73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32"/>
          <w:szCs w:val="32"/>
          <w:lang w:eastAsia="en-US"/>
        </w:rPr>
      </w:pPr>
      <w:r w:rsidRPr="00372E51">
        <w:rPr>
          <w:rFonts w:eastAsia="Calibri"/>
          <w:kern w:val="2"/>
          <w:lang w:eastAsia="en-US"/>
        </w:rPr>
        <w:t>2. </w:t>
      </w:r>
      <w:r w:rsidR="00F63691" w:rsidRPr="00372E51">
        <w:rPr>
          <w:rFonts w:eastAsia="Calibri"/>
          <w:bCs w:val="0"/>
          <w:noProof/>
          <w:kern w:val="2"/>
          <w:lang w:eastAsia="en-US"/>
        </w:rPr>
        <w:t xml:space="preserve">Перечень мероприятий по территориальному планированию муниципального образования </w:t>
      </w:r>
      <w:r w:rsidR="00CE5BCD" w:rsidRPr="00372E51">
        <w:rPr>
          <w:rFonts w:eastAsia="Calibri"/>
          <w:bCs w:val="0"/>
          <w:noProof/>
          <w:kern w:val="2"/>
          <w:lang w:eastAsia="en-US"/>
        </w:rPr>
        <w:t>«</w:t>
      </w:r>
      <w:r w:rsidR="00F63691" w:rsidRPr="00372E51">
        <w:rPr>
          <w:rFonts w:eastAsia="Calibri"/>
          <w:bCs w:val="0"/>
          <w:noProof/>
          <w:kern w:val="2"/>
          <w:lang w:eastAsia="en-US"/>
        </w:rPr>
        <w:t>город Льгов</w:t>
      </w:r>
      <w:r w:rsidR="00CE5BCD" w:rsidRPr="00372E51">
        <w:rPr>
          <w:rFonts w:eastAsia="Calibri"/>
          <w:bCs w:val="0"/>
          <w:noProof/>
          <w:kern w:val="2"/>
          <w:lang w:eastAsia="en-US"/>
        </w:rPr>
        <w:t>»</w:t>
      </w:r>
      <w:r w:rsidR="00F63691" w:rsidRPr="00372E51">
        <w:rPr>
          <w:rFonts w:eastAsia="Calibri"/>
          <w:bCs w:val="0"/>
          <w:noProof/>
          <w:kern w:val="2"/>
          <w:lang w:eastAsia="en-US"/>
        </w:rPr>
        <w:t xml:space="preserve"> Курской области с обоснованием предложений и последовательности выполнения</w:t>
      </w:r>
      <w:r w:rsidRPr="00372E51">
        <w:rPr>
          <w:rFonts w:eastAsia="Calibri"/>
          <w:bCs w:val="0"/>
          <w:noProof/>
          <w:kern w:val="2"/>
          <w:lang w:eastAsia="en-US"/>
        </w:rPr>
        <w:t>.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/>
          <w:kern w:val="2"/>
          <w:lang w:eastAsia="en-US"/>
        </w:rPr>
        <w:t>Материалы положения о территориальном планировании в виде карт:</w:t>
      </w:r>
    </w:p>
    <w:p w:rsidR="000A1D73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Карта функциональных зон;</w:t>
      </w:r>
    </w:p>
    <w:p w:rsidR="000A1D73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Карта объектов транспортной и инженерной инфраструктур;</w:t>
      </w:r>
    </w:p>
    <w:p w:rsidR="005A0892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bookmarkStart w:id="6" w:name="_Hlk120877556"/>
      <w:r w:rsidRPr="00372E51">
        <w:rPr>
          <w:rFonts w:eastAsia="Calibri"/>
          <w:bCs w:val="0"/>
          <w:kern w:val="2"/>
          <w:lang w:eastAsia="en-US"/>
        </w:rPr>
        <w:t>Карта границ населенн</w:t>
      </w:r>
      <w:r w:rsidR="005A0892" w:rsidRPr="00372E51">
        <w:rPr>
          <w:rFonts w:eastAsia="Calibri"/>
          <w:bCs w:val="0"/>
          <w:kern w:val="2"/>
          <w:lang w:eastAsia="en-US"/>
        </w:rPr>
        <w:t>ого</w:t>
      </w:r>
      <w:r w:rsidRPr="00372E51">
        <w:rPr>
          <w:rFonts w:eastAsia="Calibri"/>
          <w:bCs w:val="0"/>
          <w:kern w:val="2"/>
          <w:lang w:eastAsia="en-US"/>
        </w:rPr>
        <w:t xml:space="preserve"> пунк</w:t>
      </w:r>
      <w:r w:rsidR="005A0892" w:rsidRPr="00372E51">
        <w:rPr>
          <w:rFonts w:eastAsia="Calibri"/>
          <w:bCs w:val="0"/>
          <w:kern w:val="2"/>
          <w:lang w:eastAsia="en-US"/>
        </w:rPr>
        <w:t>та;</w:t>
      </w:r>
    </w:p>
    <w:bookmarkEnd w:id="6"/>
    <w:p w:rsidR="000A1D73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Карта планируемого размещения объектов местного значения.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/>
          <w:kern w:val="2"/>
          <w:lang w:eastAsia="en-US"/>
        </w:rPr>
        <w:t xml:space="preserve">Том 2 </w:t>
      </w:r>
      <w:r w:rsidR="00CE5BCD" w:rsidRPr="00372E51">
        <w:rPr>
          <w:rFonts w:eastAsia="Calibri"/>
          <w:b/>
          <w:kern w:val="2"/>
          <w:lang w:eastAsia="en-US"/>
        </w:rPr>
        <w:t>«</w:t>
      </w:r>
      <w:r w:rsidRPr="00372E51">
        <w:rPr>
          <w:rFonts w:eastAsia="Calibri"/>
          <w:b/>
          <w:kern w:val="2"/>
          <w:lang w:eastAsia="en-US"/>
        </w:rPr>
        <w:t>Материалы по обоснованию Генерального плана</w:t>
      </w:r>
      <w:r w:rsidR="00CE5BCD" w:rsidRPr="00372E51">
        <w:rPr>
          <w:rFonts w:eastAsia="Calibri"/>
          <w:b/>
          <w:kern w:val="2"/>
          <w:lang w:eastAsia="en-US"/>
        </w:rPr>
        <w:t>»</w:t>
      </w:r>
      <w:r w:rsidRPr="00372E51">
        <w:rPr>
          <w:rFonts w:eastAsia="Calibri"/>
          <w:b/>
          <w:kern w:val="2"/>
          <w:lang w:eastAsia="en-US"/>
        </w:rPr>
        <w:t>:</w:t>
      </w:r>
    </w:p>
    <w:p w:rsidR="000A1D73" w:rsidRPr="00372E51" w:rsidRDefault="000A1D73" w:rsidP="000A1D73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1. Общие сведения о муниципальном образовании </w:t>
      </w:r>
      <w:r w:rsidR="00CE5BCD" w:rsidRPr="00372E51">
        <w:rPr>
          <w:rFonts w:eastAsia="Calibri"/>
          <w:bCs w:val="0"/>
          <w:kern w:val="2"/>
          <w:lang w:eastAsia="en-US"/>
        </w:rPr>
        <w:t>«</w:t>
      </w:r>
      <w:r w:rsidR="00E7727E" w:rsidRPr="00372E51">
        <w:rPr>
          <w:rFonts w:eastAsia="Calibri"/>
          <w:bCs w:val="0"/>
          <w:kern w:val="2"/>
          <w:lang w:eastAsia="en-US"/>
        </w:rPr>
        <w:t>город Льгов</w:t>
      </w:r>
      <w:r w:rsidR="00CE5BCD" w:rsidRPr="00372E51">
        <w:rPr>
          <w:rFonts w:eastAsia="Calibri"/>
          <w:bCs w:val="0"/>
          <w:kern w:val="2"/>
          <w:lang w:eastAsia="en-US"/>
        </w:rPr>
        <w:t>»</w:t>
      </w:r>
      <w:r w:rsidR="00E7727E" w:rsidRPr="00372E51">
        <w:rPr>
          <w:rFonts w:eastAsia="Calibri"/>
          <w:bCs w:val="0"/>
          <w:kern w:val="2"/>
          <w:lang w:eastAsia="en-US"/>
        </w:rPr>
        <w:t xml:space="preserve"> Курской области</w:t>
      </w:r>
      <w:r w:rsidRPr="00372E51">
        <w:rPr>
          <w:rFonts w:eastAsia="Calibri"/>
          <w:bCs w:val="0"/>
          <w:kern w:val="2"/>
          <w:lang w:eastAsia="en-US"/>
        </w:rPr>
        <w:t>.</w:t>
      </w:r>
    </w:p>
    <w:p w:rsidR="000A1D73" w:rsidRPr="00372E51" w:rsidRDefault="000A1D73" w:rsidP="000A1D73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2. </w:t>
      </w:r>
      <w:r w:rsidR="00E7727E" w:rsidRPr="00372E51">
        <w:rPr>
          <w:rFonts w:eastAsia="Calibri"/>
          <w:bCs w:val="0"/>
          <w:kern w:val="2"/>
          <w:lang w:eastAsia="en-US"/>
        </w:rPr>
        <w:t>Обоснование вариантов решения задач территориального планирования</w:t>
      </w:r>
      <w:r w:rsidR="00E7727E" w:rsidRPr="00372E51">
        <w:t xml:space="preserve"> </w:t>
      </w:r>
      <w:r w:rsidR="00E7727E" w:rsidRPr="00372E51">
        <w:rPr>
          <w:rFonts w:eastAsia="Calibri"/>
          <w:bCs w:val="0"/>
          <w:kern w:val="2"/>
          <w:lang w:eastAsia="en-US"/>
        </w:rPr>
        <w:t xml:space="preserve">муниципального образования </w:t>
      </w:r>
      <w:r w:rsidR="00CE5BCD" w:rsidRPr="00372E51">
        <w:rPr>
          <w:rFonts w:eastAsia="Calibri"/>
          <w:bCs w:val="0"/>
          <w:kern w:val="2"/>
          <w:lang w:eastAsia="en-US"/>
        </w:rPr>
        <w:t>«</w:t>
      </w:r>
      <w:r w:rsidR="00E7727E" w:rsidRPr="00372E51">
        <w:rPr>
          <w:rFonts w:eastAsia="Calibri"/>
          <w:bCs w:val="0"/>
          <w:kern w:val="2"/>
          <w:lang w:eastAsia="en-US"/>
        </w:rPr>
        <w:t>город Льгов</w:t>
      </w:r>
      <w:r w:rsidR="00CE5BCD" w:rsidRPr="00372E51">
        <w:rPr>
          <w:rFonts w:eastAsia="Calibri"/>
          <w:bCs w:val="0"/>
          <w:kern w:val="2"/>
          <w:lang w:eastAsia="en-US"/>
        </w:rPr>
        <w:t>»</w:t>
      </w:r>
      <w:r w:rsidR="00E7727E" w:rsidRPr="00372E51">
        <w:rPr>
          <w:rFonts w:eastAsia="Calibri"/>
          <w:bCs w:val="0"/>
          <w:kern w:val="2"/>
          <w:lang w:eastAsia="en-US"/>
        </w:rPr>
        <w:t xml:space="preserve"> Курской области</w:t>
      </w:r>
      <w:r w:rsidRPr="00372E51">
        <w:rPr>
          <w:rFonts w:eastAsia="Calibri"/>
          <w:bCs w:val="0"/>
          <w:kern w:val="2"/>
          <w:lang w:eastAsia="en-US"/>
        </w:rPr>
        <w:t>.</w:t>
      </w:r>
    </w:p>
    <w:p w:rsidR="000A1D73" w:rsidRPr="00372E51" w:rsidRDefault="000A1D73" w:rsidP="000A1D73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3. </w:t>
      </w:r>
      <w:r w:rsidR="00E7727E" w:rsidRPr="00372E51">
        <w:rPr>
          <w:rFonts w:eastAsia="Calibri"/>
          <w:bCs w:val="0"/>
          <w:kern w:val="2"/>
          <w:lang w:eastAsia="en-US"/>
        </w:rPr>
        <w:t>Перечень мероприятий по территориальному планированию</w:t>
      </w:r>
      <w:r w:rsidRPr="00372E51">
        <w:rPr>
          <w:rFonts w:eastAsia="Calibri"/>
          <w:kern w:val="2"/>
          <w:lang w:eastAsia="en-US"/>
        </w:rPr>
        <w:t>.</w:t>
      </w:r>
    </w:p>
    <w:p w:rsidR="00E7727E" w:rsidRPr="00372E51" w:rsidRDefault="00E7727E" w:rsidP="000A1D73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kern w:val="2"/>
          <w:lang w:eastAsia="en-US"/>
        </w:rPr>
        <w:t>4. Обоснование предложений по территориальному планированию.</w:t>
      </w:r>
    </w:p>
    <w:p w:rsidR="000A1D73" w:rsidRPr="00372E51" w:rsidRDefault="00E7727E" w:rsidP="000A1D73">
      <w:pPr>
        <w:tabs>
          <w:tab w:val="left" w:pos="1134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5</w:t>
      </w:r>
      <w:r w:rsidR="000A1D73" w:rsidRPr="00372E51">
        <w:rPr>
          <w:rFonts w:eastAsia="Calibri"/>
          <w:bCs w:val="0"/>
          <w:kern w:val="2"/>
          <w:lang w:eastAsia="en-US"/>
        </w:rPr>
        <w:t>. </w:t>
      </w:r>
      <w:r w:rsidRPr="00372E51">
        <w:rPr>
          <w:rFonts w:eastAsia="Calibri"/>
          <w:bCs w:val="0"/>
          <w:kern w:val="2"/>
          <w:lang w:eastAsia="en-US"/>
        </w:rPr>
        <w:t>Мероприятия, утвержденные документами территориального планирования Курской области и Льговского района Курской области</w:t>
      </w:r>
      <w:r w:rsidR="000A1D73" w:rsidRPr="00372E51">
        <w:rPr>
          <w:rFonts w:eastAsia="Calibri"/>
          <w:bCs w:val="0"/>
          <w:kern w:val="2"/>
          <w:lang w:eastAsia="en-US"/>
        </w:rPr>
        <w:t>.</w:t>
      </w:r>
    </w:p>
    <w:p w:rsidR="000A1D73" w:rsidRPr="00372E51" w:rsidRDefault="00E7727E" w:rsidP="000A1D73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6</w:t>
      </w:r>
      <w:r w:rsidR="000A1D73" w:rsidRPr="00372E51">
        <w:rPr>
          <w:rFonts w:eastAsia="Calibri"/>
          <w:bCs w:val="0"/>
          <w:kern w:val="2"/>
          <w:lang w:eastAsia="en-US"/>
        </w:rPr>
        <w:t>. </w:t>
      </w:r>
      <w:r w:rsidRPr="00372E51">
        <w:rPr>
          <w:rFonts w:eastAsia="Calibri"/>
          <w:bCs w:val="0"/>
          <w:kern w:val="2"/>
          <w:lang w:eastAsia="en-US"/>
        </w:rPr>
        <w:t xml:space="preserve">Предложения по изменению границ муниципального образования </w:t>
      </w:r>
      <w:r w:rsidR="00CE5BCD" w:rsidRPr="00372E51">
        <w:rPr>
          <w:rFonts w:eastAsia="Calibri"/>
          <w:bCs w:val="0"/>
          <w:kern w:val="2"/>
          <w:lang w:eastAsia="en-US"/>
        </w:rPr>
        <w:t>«</w:t>
      </w:r>
      <w:r w:rsidRPr="00372E51">
        <w:rPr>
          <w:rFonts w:eastAsia="Calibri"/>
          <w:bCs w:val="0"/>
          <w:kern w:val="2"/>
          <w:lang w:eastAsia="en-US"/>
        </w:rPr>
        <w:t>город Льгов</w:t>
      </w:r>
      <w:r w:rsidR="00CE5BCD" w:rsidRPr="00372E51">
        <w:rPr>
          <w:rFonts w:eastAsia="Calibri"/>
          <w:bCs w:val="0"/>
          <w:kern w:val="2"/>
          <w:lang w:eastAsia="en-US"/>
        </w:rPr>
        <w:t>»</w:t>
      </w:r>
      <w:r w:rsidRPr="00372E51">
        <w:rPr>
          <w:rFonts w:eastAsia="Calibri"/>
          <w:bCs w:val="0"/>
          <w:kern w:val="2"/>
          <w:lang w:eastAsia="en-US"/>
        </w:rPr>
        <w:t xml:space="preserve"> Курской области</w:t>
      </w:r>
      <w:r w:rsidR="000A1D73" w:rsidRPr="00372E51">
        <w:rPr>
          <w:rFonts w:eastAsia="Calibri"/>
          <w:bCs w:val="0"/>
          <w:kern w:val="2"/>
          <w:lang w:eastAsia="en-US"/>
        </w:rPr>
        <w:t>.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/>
          <w:kern w:val="2"/>
          <w:lang w:eastAsia="en-US"/>
        </w:rPr>
        <w:t>Материалы по обоснованию Генерального плана в виде карт:</w:t>
      </w:r>
    </w:p>
    <w:p w:rsidR="000A1D73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Карта современного использования территории;</w:t>
      </w:r>
    </w:p>
    <w:p w:rsidR="000A1D73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Карта использования территории с отображением зон с особыми условиями использования территорий.</w:t>
      </w:r>
    </w:p>
    <w:p w:rsidR="000A1D73" w:rsidRPr="00372E51" w:rsidRDefault="000A1D73" w:rsidP="000A1D73">
      <w:pPr>
        <w:widowControl w:val="0"/>
        <w:ind w:firstLine="709"/>
        <w:jc w:val="both"/>
        <w:rPr>
          <w:rFonts w:eastAsia="Calibri"/>
          <w:kern w:val="2"/>
          <w:lang w:eastAsia="en-US"/>
        </w:rPr>
      </w:pPr>
      <w:r w:rsidRPr="00372E51">
        <w:rPr>
          <w:rFonts w:eastAsia="Calibri"/>
          <w:b/>
          <w:kern w:val="2"/>
          <w:lang w:eastAsia="en-US"/>
        </w:rPr>
        <w:t xml:space="preserve">Том 3 </w:t>
      </w:r>
      <w:r w:rsidR="00CE5BCD" w:rsidRPr="00372E51">
        <w:rPr>
          <w:rFonts w:eastAsia="Calibri"/>
          <w:b/>
          <w:kern w:val="2"/>
          <w:lang w:eastAsia="en-US"/>
        </w:rPr>
        <w:t>«</w:t>
      </w:r>
      <w:r w:rsidRPr="00372E51">
        <w:rPr>
          <w:rFonts w:eastAsia="Calibri"/>
          <w:b/>
          <w:kern w:val="2"/>
          <w:lang w:eastAsia="en-US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  <w:r w:rsidR="00CE5BCD" w:rsidRPr="00372E51">
        <w:rPr>
          <w:rFonts w:eastAsia="Calibri"/>
          <w:b/>
          <w:kern w:val="2"/>
          <w:lang w:eastAsia="en-US"/>
        </w:rPr>
        <w:t>»</w:t>
      </w:r>
      <w:r w:rsidRPr="00372E51">
        <w:rPr>
          <w:rFonts w:eastAsia="Calibri"/>
          <w:b/>
          <w:kern w:val="2"/>
          <w:lang w:eastAsia="en-US"/>
        </w:rPr>
        <w:t>:</w:t>
      </w:r>
    </w:p>
    <w:p w:rsidR="000A1D73" w:rsidRPr="00372E51" w:rsidRDefault="000A1D73" w:rsidP="000A1D73">
      <w:pPr>
        <w:widowControl w:val="0"/>
        <w:tabs>
          <w:tab w:val="left" w:pos="1134"/>
        </w:tabs>
        <w:ind w:firstLine="709"/>
        <w:jc w:val="both"/>
        <w:rPr>
          <w:rFonts w:eastAsia="Calibri"/>
          <w:kern w:val="2"/>
          <w:lang w:eastAsia="en-US"/>
        </w:rPr>
      </w:pPr>
      <w:r w:rsidRPr="00372E51">
        <w:rPr>
          <w:rFonts w:eastAsia="Calibri"/>
          <w:kern w:val="2"/>
          <w:lang w:eastAsia="en-US"/>
        </w:rPr>
        <w:t>Перечень основных факторов риска возникновения чрезвычайных ситуаций природного и техногенного характера;</w:t>
      </w:r>
    </w:p>
    <w:p w:rsidR="000A1D73" w:rsidRPr="00372E51" w:rsidRDefault="000A1D73" w:rsidP="000A1D73">
      <w:pPr>
        <w:widowControl w:val="0"/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Карта территорий, подверженных риску возникновения чрезвычайных ситуаций природного и техногенного характера.</w:t>
      </w:r>
    </w:p>
    <w:bookmarkEnd w:id="5"/>
    <w:p w:rsidR="000A4BA4" w:rsidRPr="00372E51" w:rsidRDefault="00B267F0" w:rsidP="00B267F0">
      <w:pPr>
        <w:jc w:val="center"/>
        <w:rPr>
          <w:b/>
          <w:bCs w:val="0"/>
        </w:rPr>
      </w:pPr>
      <w:r w:rsidRPr="00372E51">
        <w:br w:type="page"/>
      </w:r>
      <w:bookmarkStart w:id="7" w:name="_Toc224632237"/>
      <w:bookmarkStart w:id="8" w:name="_Toc253383902"/>
      <w:bookmarkStart w:id="9" w:name="_Toc257194436"/>
      <w:bookmarkStart w:id="10" w:name="_Toc260923742"/>
      <w:bookmarkStart w:id="11" w:name="_Toc260924369"/>
      <w:r w:rsidRPr="00372E51">
        <w:rPr>
          <w:b/>
          <w:bCs w:val="0"/>
        </w:rPr>
        <w:lastRenderedPageBreak/>
        <w:t>1. ЦЕЛИ И ЗАДАЧИ ТЕРРИТОРИАЛЬНОГО ПЛАНИРОВАНИЯ</w:t>
      </w:r>
      <w:bookmarkEnd w:id="7"/>
      <w:bookmarkEnd w:id="8"/>
      <w:bookmarkEnd w:id="9"/>
      <w:bookmarkEnd w:id="10"/>
      <w:bookmarkEnd w:id="11"/>
      <w:r w:rsidR="00695550" w:rsidRPr="00372E51">
        <w:rPr>
          <w:b/>
          <w:bCs w:val="0"/>
        </w:rPr>
        <w:t xml:space="preserve"> МУНИЦИПАЛЬНОГО ОБРАЗОВАНИЯ </w:t>
      </w:r>
      <w:r w:rsidR="00CE5BCD" w:rsidRPr="00372E51">
        <w:rPr>
          <w:b/>
          <w:bCs w:val="0"/>
        </w:rPr>
        <w:t>«</w:t>
      </w:r>
      <w:r w:rsidR="00695550" w:rsidRPr="00372E51">
        <w:rPr>
          <w:b/>
          <w:bCs w:val="0"/>
        </w:rPr>
        <w:t>ГОРОД ЛЬГОВ</w:t>
      </w:r>
      <w:r w:rsidR="00CE5BCD" w:rsidRPr="00372E51">
        <w:rPr>
          <w:b/>
          <w:bCs w:val="0"/>
        </w:rPr>
        <w:t>»</w:t>
      </w:r>
      <w:r w:rsidR="00695550" w:rsidRPr="00372E51">
        <w:rPr>
          <w:b/>
          <w:bCs w:val="0"/>
        </w:rPr>
        <w:t xml:space="preserve"> КУРСКОЙ ОБЛАСТИ</w:t>
      </w:r>
    </w:p>
    <w:p w:rsidR="002757E6" w:rsidRPr="00372E51" w:rsidRDefault="002757E6" w:rsidP="00B267F0">
      <w:pPr>
        <w:ind w:firstLine="709"/>
      </w:pPr>
    </w:p>
    <w:p w:rsidR="00B267F0" w:rsidRPr="00372E51" w:rsidRDefault="00B267F0" w:rsidP="00B267F0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bookmarkStart w:id="12" w:name="_Toc220924197"/>
      <w:bookmarkStart w:id="13" w:name="_Toc220929452"/>
      <w:bookmarkStart w:id="14" w:name="_Toc221008008"/>
      <w:bookmarkStart w:id="15" w:name="_Toc224703245"/>
      <w:bookmarkStart w:id="16" w:name="_Toc224721142"/>
      <w:bookmarkStart w:id="17" w:name="_Toc253559146"/>
      <w:r w:rsidRPr="00372E51">
        <w:rPr>
          <w:rFonts w:eastAsia="Calibri"/>
          <w:bCs w:val="0"/>
          <w:kern w:val="2"/>
          <w:lang w:eastAsia="en-US"/>
        </w:rPr>
        <w:t xml:space="preserve">Генеральный план муниципального образования </w:t>
      </w:r>
      <w:r w:rsidR="00CE5BCD" w:rsidRPr="00372E51">
        <w:rPr>
          <w:rFonts w:eastAsia="Calibri"/>
          <w:bCs w:val="0"/>
          <w:kern w:val="2"/>
          <w:lang w:eastAsia="en-US"/>
        </w:rPr>
        <w:t>«</w:t>
      </w:r>
      <w:r w:rsidR="00862E16" w:rsidRPr="00372E51">
        <w:rPr>
          <w:rFonts w:eastAsia="Calibri"/>
          <w:bCs w:val="0"/>
          <w:kern w:val="2"/>
          <w:lang w:eastAsia="en-US"/>
        </w:rPr>
        <w:t>г</w:t>
      </w:r>
      <w:r w:rsidRPr="00372E51">
        <w:rPr>
          <w:rFonts w:eastAsia="Calibri"/>
          <w:bCs w:val="0"/>
          <w:kern w:val="2"/>
          <w:lang w:eastAsia="en-US"/>
        </w:rPr>
        <w:t>ород Льгов</w:t>
      </w:r>
      <w:r w:rsidR="00CE5BCD" w:rsidRPr="00372E51">
        <w:rPr>
          <w:rFonts w:eastAsia="Calibri"/>
          <w:bCs w:val="0"/>
          <w:kern w:val="2"/>
          <w:lang w:eastAsia="en-US"/>
        </w:rPr>
        <w:t>»</w:t>
      </w:r>
      <w:r w:rsidRPr="00372E51">
        <w:rPr>
          <w:rFonts w:eastAsia="Calibri"/>
          <w:bCs w:val="0"/>
          <w:kern w:val="2"/>
          <w:lang w:eastAsia="en-US"/>
        </w:rPr>
        <w:t xml:space="preserve"> Курской области 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B267F0" w:rsidRPr="00372E51" w:rsidRDefault="00B267F0" w:rsidP="00B267F0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Определение назначения территорий муниципального образования </w:t>
      </w:r>
      <w:r w:rsidR="00CE5BCD" w:rsidRPr="00372E51">
        <w:rPr>
          <w:rFonts w:eastAsia="Calibri"/>
          <w:bCs w:val="0"/>
          <w:kern w:val="2"/>
          <w:lang w:eastAsia="en-US"/>
        </w:rPr>
        <w:t>«</w:t>
      </w:r>
      <w:r w:rsidR="00862E16" w:rsidRPr="00372E51">
        <w:rPr>
          <w:rFonts w:eastAsia="Calibri"/>
          <w:bCs w:val="0"/>
          <w:kern w:val="2"/>
          <w:lang w:eastAsia="en-US"/>
        </w:rPr>
        <w:t>г</w:t>
      </w:r>
      <w:r w:rsidRPr="00372E51">
        <w:rPr>
          <w:rFonts w:eastAsia="Calibri"/>
          <w:bCs w:val="0"/>
          <w:kern w:val="2"/>
          <w:lang w:eastAsia="en-US"/>
        </w:rPr>
        <w:t>ород Льгов</w:t>
      </w:r>
      <w:r w:rsidR="00CE5BCD" w:rsidRPr="00372E51">
        <w:rPr>
          <w:rFonts w:eastAsia="Calibri"/>
          <w:bCs w:val="0"/>
          <w:kern w:val="2"/>
          <w:lang w:eastAsia="en-US"/>
        </w:rPr>
        <w:t>»</w:t>
      </w:r>
      <w:r w:rsidRPr="00372E51">
        <w:rPr>
          <w:rFonts w:eastAsia="Calibri"/>
          <w:bCs w:val="0"/>
          <w:kern w:val="2"/>
          <w:lang w:eastAsia="en-US"/>
        </w:rPr>
        <w:t xml:space="preserve"> Курской области,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B267F0" w:rsidRPr="00372E51" w:rsidRDefault="00B267F0" w:rsidP="00B267F0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kern w:val="2"/>
          <w:lang w:eastAsia="en-US"/>
        </w:rPr>
        <w:t>Главная цель разработки Генерального плана</w:t>
      </w:r>
      <w:r w:rsidRPr="00372E51">
        <w:rPr>
          <w:rFonts w:eastAsia="Calibri"/>
          <w:b/>
          <w:bCs w:val="0"/>
          <w:kern w:val="2"/>
          <w:lang w:eastAsia="en-US"/>
        </w:rPr>
        <w:t xml:space="preserve"> </w:t>
      </w:r>
      <w:r w:rsidRPr="00372E51">
        <w:rPr>
          <w:rFonts w:eastAsia="Calibri"/>
          <w:bCs w:val="0"/>
          <w:kern w:val="2"/>
          <w:lang w:eastAsia="en-US"/>
        </w:rPr>
        <w:t xml:space="preserve">муниципального образования </w:t>
      </w:r>
      <w:r w:rsidR="00CE5BCD" w:rsidRPr="00372E51">
        <w:rPr>
          <w:rFonts w:eastAsia="Calibri"/>
          <w:bCs w:val="0"/>
          <w:kern w:val="2"/>
          <w:lang w:eastAsia="en-US"/>
        </w:rPr>
        <w:t>«</w:t>
      </w:r>
      <w:r w:rsidR="00862E16" w:rsidRPr="00372E51">
        <w:rPr>
          <w:rFonts w:eastAsia="Calibri"/>
          <w:bCs w:val="0"/>
          <w:kern w:val="2"/>
          <w:lang w:eastAsia="en-US"/>
        </w:rPr>
        <w:t>г</w:t>
      </w:r>
      <w:r w:rsidRPr="00372E51">
        <w:rPr>
          <w:rFonts w:eastAsia="Calibri"/>
          <w:bCs w:val="0"/>
          <w:kern w:val="2"/>
          <w:lang w:eastAsia="en-US"/>
        </w:rPr>
        <w:t>ород Льгов</w:t>
      </w:r>
      <w:r w:rsidR="00CE5BCD" w:rsidRPr="00372E51">
        <w:rPr>
          <w:rFonts w:eastAsia="Calibri"/>
          <w:bCs w:val="0"/>
          <w:kern w:val="2"/>
          <w:lang w:eastAsia="en-US"/>
        </w:rPr>
        <w:t>»</w:t>
      </w:r>
      <w:r w:rsidR="00862E16" w:rsidRPr="00372E51">
        <w:rPr>
          <w:rFonts w:eastAsia="Calibri"/>
          <w:bCs w:val="0"/>
          <w:kern w:val="2"/>
          <w:lang w:eastAsia="en-US"/>
        </w:rPr>
        <w:t xml:space="preserve"> Курской области</w:t>
      </w:r>
      <w:r w:rsidRPr="00372E51">
        <w:rPr>
          <w:rFonts w:eastAsia="Calibri"/>
          <w:bCs w:val="0"/>
          <w:kern w:val="2"/>
          <w:lang w:eastAsia="en-US"/>
        </w:rPr>
        <w:t xml:space="preserve"> – это территориально-пространственная организация поселения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B267F0" w:rsidRPr="00372E51" w:rsidRDefault="00B267F0" w:rsidP="00B267F0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составляющей. </w:t>
      </w:r>
    </w:p>
    <w:p w:rsidR="00B267F0" w:rsidRPr="00372E51" w:rsidRDefault="00B267F0" w:rsidP="00B267F0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Обеспечение условий для устойчивого экономического развития поселения достигается решением следующих задач: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формирование территориально-хозяйственной организации поселения,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обеспечение существенного прогресса в развитии основных секторов экономики и привлечение инвесторов;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повышение уровня жизни и условий проживания населения в </w:t>
      </w:r>
      <w:r w:rsidR="00DC7B9F" w:rsidRPr="00372E51">
        <w:rPr>
          <w:rFonts w:eastAsia="Calibri"/>
          <w:bCs w:val="0"/>
          <w:kern w:val="2"/>
          <w:lang w:eastAsia="en-US"/>
        </w:rPr>
        <w:t>городе</w:t>
      </w:r>
      <w:r w:rsidRPr="00372E51">
        <w:rPr>
          <w:rFonts w:eastAsia="Calibri"/>
          <w:bCs w:val="0"/>
          <w:kern w:val="2"/>
          <w:lang w:eastAsia="en-US"/>
        </w:rPr>
        <w:t xml:space="preserve">, формирование благоприятных условий жизнедеятельности населения, для развития человеческого потенциала, при обеспечении конституционных социальных прав и гарантий с использованием социальных стандартов и норм; 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внедрение и обоснование предложений по модернизации и реконструкции инженерно-коммуникационных систем и транспортной </w:t>
      </w:r>
      <w:r w:rsidRPr="00372E51">
        <w:rPr>
          <w:rFonts w:eastAsia="Calibri"/>
          <w:bCs w:val="0"/>
          <w:kern w:val="2"/>
          <w:lang w:eastAsia="en-US"/>
        </w:rPr>
        <w:lastRenderedPageBreak/>
        <w:t>инфраструктуры;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изыскание и создание рекреационных и туристических объектов на территории поселения, создающих центры массового и культурного отдыха населения поселения и района, и привлекающих дополнительные источники дохода в местный бюджет;</w:t>
      </w:r>
    </w:p>
    <w:p w:rsidR="00B267F0" w:rsidRPr="00372E51" w:rsidRDefault="00B267F0" w:rsidP="00B267F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 xml:space="preserve">достижение долговременной безопасности жизнедеятельности населения и экономического развития </w:t>
      </w:r>
      <w:r w:rsidRPr="00372E51">
        <w:rPr>
          <w:rFonts w:eastAsia="Calibri"/>
          <w:kern w:val="2"/>
          <w:lang w:eastAsia="en-US"/>
        </w:rPr>
        <w:t>поселения</w:t>
      </w:r>
      <w:r w:rsidRPr="00372E51">
        <w:rPr>
          <w:rFonts w:eastAsia="Calibri"/>
          <w:bCs w:val="0"/>
          <w:kern w:val="2"/>
          <w:lang w:eastAsia="en-US"/>
        </w:rPr>
        <w:t xml:space="preserve"> путем создания территориально организованной сети объектов защитных сооружений, коридоров и районов эвакуации населения в условиях </w:t>
      </w:r>
      <w:r w:rsidR="00862E16" w:rsidRPr="00372E51">
        <w:rPr>
          <w:rFonts w:eastAsia="Calibri"/>
          <w:bCs w:val="0"/>
          <w:kern w:val="2"/>
          <w:lang w:eastAsia="en-US"/>
        </w:rPr>
        <w:t>чрезвычайных ситуаций</w:t>
      </w:r>
      <w:r w:rsidRPr="00372E51">
        <w:rPr>
          <w:rFonts w:eastAsia="Calibri"/>
          <w:bCs w:val="0"/>
          <w:kern w:val="2"/>
          <w:lang w:eastAsia="en-US"/>
        </w:rPr>
        <w:t>.</w:t>
      </w:r>
    </w:p>
    <w:p w:rsidR="00B91C0A" w:rsidRPr="00372E51" w:rsidRDefault="00B267F0" w:rsidP="00B267F0">
      <w:pPr>
        <w:pStyle w:val="a9"/>
        <w:spacing w:after="0"/>
        <w:jc w:val="center"/>
        <w:rPr>
          <w:b/>
        </w:rPr>
      </w:pPr>
      <w:r w:rsidRPr="00372E51">
        <w:rPr>
          <w:rFonts w:eastAsia="Calibri"/>
          <w:bCs w:val="0"/>
          <w:kern w:val="2"/>
          <w:lang w:eastAsia="en-US"/>
        </w:rPr>
        <w:br w:type="page"/>
      </w:r>
      <w:bookmarkStart w:id="18" w:name="_Toc253383903"/>
      <w:bookmarkStart w:id="19" w:name="_Toc257194437"/>
      <w:bookmarkStart w:id="20" w:name="_Toc260923743"/>
      <w:bookmarkStart w:id="21" w:name="_Toc260924370"/>
      <w:r w:rsidRPr="00372E51">
        <w:rPr>
          <w:rFonts w:eastAsia="Calibri"/>
          <w:b/>
          <w:kern w:val="2"/>
          <w:lang w:eastAsia="en-US"/>
        </w:rPr>
        <w:lastRenderedPageBreak/>
        <w:t>2. </w:t>
      </w:r>
      <w:r w:rsidRPr="00372E51">
        <w:rPr>
          <w:b/>
        </w:rPr>
        <w:t>ПЕРЕЧЕНЬ МЕРОПРИЯТИЙ ПО ТЕРРИТОРИАЛЬНОМУ ПЛАНИРОВАНИЮ</w:t>
      </w:r>
      <w:r w:rsidR="000A1D73" w:rsidRPr="00372E51">
        <w:t xml:space="preserve"> </w:t>
      </w:r>
      <w:r w:rsidR="000A1D73" w:rsidRPr="00372E51">
        <w:rPr>
          <w:b/>
        </w:rPr>
        <w:t xml:space="preserve">МУНИЦИПАЛЬНОГО ОБРАЗОВАНИЯ </w:t>
      </w:r>
      <w:r w:rsidR="00CE5BCD" w:rsidRPr="00372E51">
        <w:rPr>
          <w:b/>
        </w:rPr>
        <w:t>«</w:t>
      </w:r>
      <w:r w:rsidR="000A1D73" w:rsidRPr="00372E51">
        <w:rPr>
          <w:b/>
        </w:rPr>
        <w:t>ГОРОД ЛЬГОВ</w:t>
      </w:r>
      <w:r w:rsidR="00CE5BCD" w:rsidRPr="00372E51">
        <w:rPr>
          <w:b/>
        </w:rPr>
        <w:t>»</w:t>
      </w:r>
      <w:r w:rsidR="000A1D73" w:rsidRPr="00372E51">
        <w:rPr>
          <w:b/>
        </w:rPr>
        <w:t xml:space="preserve"> КУРСКОЙ ОБЛАСТИ</w:t>
      </w:r>
      <w:r w:rsidRPr="00372E51">
        <w:rPr>
          <w:b/>
        </w:rPr>
        <w:t xml:space="preserve"> С ОБОСНОВАНИЕМ ПРЕДЛОЖЕНИЙ И ПОСЛЕДОВАТЕЛЬНОСТИ ВЫПОЛНЕНИЯ</w:t>
      </w:r>
      <w:bookmarkEnd w:id="18"/>
      <w:bookmarkEnd w:id="19"/>
      <w:bookmarkEnd w:id="20"/>
      <w:bookmarkEnd w:id="21"/>
    </w:p>
    <w:p w:rsidR="0099240B" w:rsidRPr="00372E51" w:rsidRDefault="0099240B" w:rsidP="004B536B">
      <w:pPr>
        <w:ind w:firstLine="709"/>
      </w:pPr>
    </w:p>
    <w:p w:rsidR="00B91C0A" w:rsidRPr="00372E51" w:rsidRDefault="002757E6" w:rsidP="004B536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2" w:name="_Toc260923744"/>
      <w:bookmarkStart w:id="23" w:name="_Toc260924371"/>
      <w:r w:rsidRPr="00372E51">
        <w:rPr>
          <w:rFonts w:ascii="Times New Roman" w:hAnsi="Times New Roman" w:cs="Times New Roman"/>
          <w:i w:val="0"/>
        </w:rPr>
        <w:t>2.1</w:t>
      </w:r>
      <w:r w:rsidR="00E27A16" w:rsidRPr="00372E51">
        <w:rPr>
          <w:rFonts w:ascii="Times New Roman" w:hAnsi="Times New Roman" w:cs="Times New Roman"/>
          <w:i w:val="0"/>
        </w:rPr>
        <w:t xml:space="preserve"> </w:t>
      </w:r>
      <w:bookmarkStart w:id="24" w:name="_Toc253383904"/>
      <w:bookmarkStart w:id="25" w:name="_Toc257194438"/>
      <w:r w:rsidR="00B91C0A" w:rsidRPr="00372E51">
        <w:rPr>
          <w:rFonts w:ascii="Times New Roman" w:hAnsi="Times New Roman" w:cs="Times New Roman"/>
          <w:i w:val="0"/>
        </w:rPr>
        <w:t>Архитектурно-планировочное решение</w:t>
      </w:r>
      <w:bookmarkEnd w:id="22"/>
      <w:bookmarkEnd w:id="23"/>
      <w:bookmarkEnd w:id="24"/>
      <w:bookmarkEnd w:id="25"/>
    </w:p>
    <w:p w:rsidR="002757E6" w:rsidRPr="00372E51" w:rsidRDefault="002757E6" w:rsidP="004B536B">
      <w:pPr>
        <w:ind w:firstLine="709"/>
      </w:pPr>
    </w:p>
    <w:bookmarkEnd w:id="12"/>
    <w:bookmarkEnd w:id="13"/>
    <w:bookmarkEnd w:id="14"/>
    <w:bookmarkEnd w:id="15"/>
    <w:bookmarkEnd w:id="16"/>
    <w:bookmarkEnd w:id="17"/>
    <w:p w:rsidR="00315EDA" w:rsidRPr="00372E51" w:rsidRDefault="00E57B04" w:rsidP="004B536B">
      <w:pPr>
        <w:pStyle w:val="a9"/>
        <w:spacing w:after="0"/>
        <w:ind w:firstLine="709"/>
        <w:jc w:val="both"/>
      </w:pPr>
      <w:r w:rsidRPr="00372E51">
        <w:t>Генеральный</w:t>
      </w:r>
      <w:r w:rsidR="00315EDA" w:rsidRPr="00372E51">
        <w:t xml:space="preserve"> план разработан как система градостроительных средств решения реально сложившихся проблем социального, экономического, экологического и пространственного развития города.</w:t>
      </w:r>
    </w:p>
    <w:p w:rsidR="00315EDA" w:rsidRPr="00372E51" w:rsidRDefault="00315EDA" w:rsidP="004B536B">
      <w:pPr>
        <w:pStyle w:val="a9"/>
        <w:spacing w:after="0"/>
        <w:ind w:firstLine="709"/>
        <w:jc w:val="both"/>
      </w:pPr>
      <w:r w:rsidRPr="00372E51">
        <w:t xml:space="preserve">Намечаемые </w:t>
      </w:r>
      <w:r w:rsidR="00E57B04" w:rsidRPr="00372E51">
        <w:t>Генеральным</w:t>
      </w:r>
      <w:r w:rsidRPr="00372E51">
        <w:t xml:space="preserve"> планом преобразования направлены на сохранение и усиление роли градоформирующих элементов ландшафта, пространственной структуры исторического ядра и силуэтов набережных.</w:t>
      </w:r>
    </w:p>
    <w:p w:rsidR="00A821C5" w:rsidRPr="00372E51" w:rsidRDefault="00A821C5" w:rsidP="004B536B">
      <w:pPr>
        <w:pStyle w:val="a9"/>
        <w:spacing w:after="0"/>
        <w:ind w:firstLine="709"/>
        <w:jc w:val="both"/>
      </w:pPr>
      <w:r w:rsidRPr="00372E51">
        <w:t>Архитектурно-планировочное решение основано на сохранении существующего принципа функционально-пространственного зонирования территории города.</w:t>
      </w:r>
    </w:p>
    <w:p w:rsidR="004B536B" w:rsidRPr="00372E51" w:rsidRDefault="004B536B" w:rsidP="004B536B">
      <w:pPr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>Градостроительный кодекс Российской Федерации предполагает взаимную увязку мероприятий по территориальному планированию и землепользованию. В частности, определение зон размещения объектов капитального строительства должно учитывать категории земель, на которых предполагается их размещение. Также учитываются природно-климатические, инженерно-геологические, экологические и ландшафтные условия, наличие зон с особыми условиями использования территорий, объектов культурного наследия, обеспечение условий безопасности жизнедеятельности населения.</w:t>
      </w:r>
    </w:p>
    <w:p w:rsidR="004B536B" w:rsidRPr="00372E51" w:rsidRDefault="004B536B" w:rsidP="004B536B">
      <w:pPr>
        <w:widowControl w:val="0"/>
        <w:tabs>
          <w:tab w:val="left" w:pos="709"/>
          <w:tab w:val="left" w:leader="underscore" w:pos="9432"/>
        </w:tabs>
        <w:ind w:firstLine="851"/>
        <w:jc w:val="both"/>
        <w:rPr>
          <w:rFonts w:eastAsia="Calibri"/>
          <w:b/>
          <w:bCs w:val="0"/>
          <w:kern w:val="2"/>
        </w:rPr>
      </w:pPr>
    </w:p>
    <w:p w:rsidR="004B536B" w:rsidRPr="00372E51" w:rsidRDefault="004B536B" w:rsidP="004B536B">
      <w:pPr>
        <w:widowControl w:val="0"/>
        <w:tabs>
          <w:tab w:val="left" w:pos="709"/>
          <w:tab w:val="left" w:leader="underscore" w:pos="9432"/>
        </w:tabs>
        <w:ind w:firstLine="851"/>
        <w:jc w:val="right"/>
        <w:rPr>
          <w:rFonts w:eastAsia="Calibri"/>
          <w:kern w:val="2"/>
        </w:rPr>
      </w:pPr>
      <w:r w:rsidRPr="00372E51">
        <w:rPr>
          <w:rFonts w:eastAsia="Calibri"/>
          <w:kern w:val="2"/>
        </w:rPr>
        <w:t>Таблица 2.1.1</w:t>
      </w:r>
    </w:p>
    <w:p w:rsidR="004B536B" w:rsidRPr="00372E51" w:rsidRDefault="004B536B" w:rsidP="004B536B">
      <w:pPr>
        <w:widowControl w:val="0"/>
        <w:tabs>
          <w:tab w:val="left" w:pos="709"/>
          <w:tab w:val="left" w:leader="underscore" w:pos="9432"/>
        </w:tabs>
        <w:ind w:firstLine="851"/>
        <w:jc w:val="both"/>
        <w:rPr>
          <w:rFonts w:eastAsia="Calibri"/>
          <w:b/>
          <w:bCs w:val="0"/>
          <w:kern w:val="2"/>
        </w:rPr>
      </w:pPr>
    </w:p>
    <w:p w:rsidR="004B536B" w:rsidRPr="00372E51" w:rsidRDefault="004B536B" w:rsidP="004B536B">
      <w:pPr>
        <w:widowControl w:val="0"/>
        <w:tabs>
          <w:tab w:val="left" w:pos="709"/>
          <w:tab w:val="left" w:leader="underscore" w:pos="9432"/>
        </w:tabs>
        <w:jc w:val="center"/>
        <w:rPr>
          <w:rFonts w:eastAsia="Calibri"/>
          <w:b/>
          <w:bCs w:val="0"/>
          <w:kern w:val="2"/>
        </w:rPr>
      </w:pPr>
      <w:r w:rsidRPr="00372E51">
        <w:rPr>
          <w:rFonts w:eastAsia="Calibri"/>
          <w:b/>
          <w:bCs w:val="0"/>
          <w:kern w:val="2"/>
        </w:rPr>
        <w:t xml:space="preserve">Задачи пространственного развития территории </w:t>
      </w:r>
      <w:r w:rsidR="009A412C" w:rsidRPr="00372E51">
        <w:rPr>
          <w:rFonts w:eastAsia="Calibri"/>
          <w:b/>
          <w:kern w:val="2"/>
          <w:lang w:eastAsia="en-US"/>
        </w:rPr>
        <w:t xml:space="preserve">муниципального образования </w:t>
      </w:r>
      <w:r w:rsidR="00CE5BCD" w:rsidRPr="00372E51">
        <w:rPr>
          <w:rFonts w:eastAsia="Calibri"/>
          <w:b/>
          <w:kern w:val="2"/>
          <w:lang w:eastAsia="en-US"/>
        </w:rPr>
        <w:t>«</w:t>
      </w:r>
      <w:r w:rsidR="009A412C" w:rsidRPr="00372E51">
        <w:rPr>
          <w:rFonts w:eastAsia="Calibri"/>
          <w:b/>
          <w:kern w:val="2"/>
          <w:lang w:eastAsia="en-US"/>
        </w:rPr>
        <w:t>город Льгов</w:t>
      </w:r>
      <w:r w:rsidR="00CE5BCD" w:rsidRPr="00372E51">
        <w:rPr>
          <w:rFonts w:eastAsia="Calibri"/>
          <w:b/>
          <w:kern w:val="2"/>
          <w:lang w:eastAsia="en-US"/>
        </w:rPr>
        <w:t>»</w:t>
      </w:r>
      <w:r w:rsidR="009A412C" w:rsidRPr="00372E51">
        <w:rPr>
          <w:rFonts w:eastAsia="Calibri"/>
          <w:b/>
          <w:kern w:val="2"/>
          <w:lang w:eastAsia="en-US"/>
        </w:rPr>
        <w:t xml:space="preserve"> Курской области</w:t>
      </w:r>
      <w:r w:rsidRPr="00372E51">
        <w:rPr>
          <w:rFonts w:eastAsia="Calibri"/>
          <w:b/>
          <w:kern w:val="2"/>
          <w:lang w:eastAsia="en-US"/>
        </w:rPr>
        <w:t xml:space="preserve"> </w:t>
      </w:r>
      <w:r w:rsidRPr="00372E51">
        <w:rPr>
          <w:rFonts w:eastAsia="Calibri"/>
          <w:b/>
          <w:bCs w:val="0"/>
          <w:kern w:val="2"/>
          <w:lang w:eastAsia="en-US"/>
        </w:rPr>
        <w:t xml:space="preserve">в соответствии с функциональным назначением </w:t>
      </w:r>
      <w:r w:rsidRPr="00372E51">
        <w:rPr>
          <w:rFonts w:eastAsia="Calibri"/>
          <w:b/>
          <w:bCs w:val="0"/>
          <w:kern w:val="2"/>
        </w:rPr>
        <w:t>территориальных зон</w:t>
      </w:r>
    </w:p>
    <w:p w:rsidR="004B536B" w:rsidRPr="00372E51" w:rsidRDefault="004B536B" w:rsidP="004B536B">
      <w:pPr>
        <w:widowControl w:val="0"/>
        <w:tabs>
          <w:tab w:val="left" w:pos="709"/>
          <w:tab w:val="left" w:leader="underscore" w:pos="9432"/>
        </w:tabs>
        <w:jc w:val="center"/>
        <w:rPr>
          <w:rFonts w:eastAsia="Calibri"/>
          <w:b/>
          <w:bCs w:val="0"/>
          <w:kern w:val="2"/>
          <w:lang w:eastAsia="en-US"/>
        </w:rPr>
      </w:pPr>
    </w:p>
    <w:tbl>
      <w:tblPr>
        <w:tblpPr w:leftFromText="180" w:rightFromText="180" w:vertAnchor="text" w:horzAnchor="margin" w:tblpX="152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7"/>
        <w:gridCol w:w="6892"/>
      </w:tblGrid>
      <w:tr w:rsidR="004B536B" w:rsidRPr="00372E51" w:rsidTr="004B536B">
        <w:trPr>
          <w:trHeight w:hRule="exact" w:val="583"/>
        </w:trPr>
        <w:tc>
          <w:tcPr>
            <w:tcW w:w="2047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/>
                <w:color w:val="000000"/>
                <w:sz w:val="20"/>
                <w:szCs w:val="20"/>
                <w:shd w:val="clear" w:color="FFFFFF" w:fill="FFFFFF"/>
              </w:rPr>
              <w:t>Функциональное</w:t>
            </w:r>
          </w:p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FFFFFF" w:fill="FFFFFF"/>
              </w:rPr>
            </w:pPr>
            <w:r w:rsidRPr="00372E51">
              <w:rPr>
                <w:rFonts w:eastAsia="Calibri"/>
                <w:b/>
                <w:color w:val="000000"/>
                <w:sz w:val="20"/>
                <w:szCs w:val="20"/>
                <w:shd w:val="clear" w:color="FFFFFF" w:fill="FFFFFF"/>
              </w:rPr>
              <w:t>назначение тер-ии</w:t>
            </w:r>
          </w:p>
        </w:tc>
        <w:tc>
          <w:tcPr>
            <w:tcW w:w="6892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/>
                <w:color w:val="000000"/>
                <w:sz w:val="20"/>
                <w:szCs w:val="20"/>
                <w:shd w:val="clear" w:color="FFFFFF" w:fill="FFFFFF"/>
              </w:rPr>
              <w:t>Перечень задач</w:t>
            </w:r>
          </w:p>
        </w:tc>
      </w:tr>
      <w:tr w:rsidR="004B536B" w:rsidRPr="00372E51" w:rsidTr="004B536B">
        <w:trPr>
          <w:trHeight w:hRule="exact" w:val="2149"/>
        </w:trPr>
        <w:tc>
          <w:tcPr>
            <w:tcW w:w="2047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Жилые территории</w:t>
            </w:r>
          </w:p>
        </w:tc>
        <w:tc>
          <w:tcPr>
            <w:tcW w:w="6892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tabs>
                <w:tab w:val="left" w:pos="1027"/>
              </w:tabs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Развитие жилых территорий за сч</w:t>
            </w:r>
            <w:r w:rsidR="00DC7B9F"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е</w:t>
            </w: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т повышения эффективности использования и качества среды ранее освоенных территорий, обеспечения их дополнительными ресурсами инженерных систем и объектами транспортной и социальной инфраструктур;</w:t>
            </w:r>
          </w:p>
          <w:p w:rsidR="004B536B" w:rsidRPr="00372E51" w:rsidRDefault="004B536B" w:rsidP="004B536B">
            <w:pPr>
              <w:widowControl w:val="0"/>
              <w:tabs>
                <w:tab w:val="left" w:pos="1018"/>
              </w:tabs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Увеличение объемов капитального ремонта жилых домов, ликвидация аварийного и ветхого жилищного фонда;</w:t>
            </w:r>
          </w:p>
          <w:p w:rsidR="004B536B" w:rsidRPr="00372E51" w:rsidRDefault="004B536B" w:rsidP="004B536B">
            <w:pPr>
              <w:widowControl w:val="0"/>
              <w:tabs>
                <w:tab w:val="left" w:pos="1032"/>
              </w:tabs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Формирование многообразия жилой застройки, удовлетворяющей запросам различных групп населения.</w:t>
            </w:r>
          </w:p>
        </w:tc>
      </w:tr>
      <w:tr w:rsidR="004B536B" w:rsidRPr="00372E51" w:rsidTr="004B536B">
        <w:trPr>
          <w:trHeight w:val="1106"/>
        </w:trPr>
        <w:tc>
          <w:tcPr>
            <w:tcW w:w="2047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Общественные центры и объекты социальной</w:t>
            </w:r>
          </w:p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инфраструктуры</w:t>
            </w:r>
          </w:p>
        </w:tc>
        <w:tc>
          <w:tcPr>
            <w:tcW w:w="6892" w:type="dxa"/>
            <w:shd w:val="clear" w:color="FFFFFF" w:fill="FFFFFF"/>
          </w:tcPr>
          <w:p w:rsidR="004B536B" w:rsidRPr="00372E51" w:rsidRDefault="004B536B" w:rsidP="004B536B">
            <w:pPr>
              <w:widowControl w:val="0"/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Упорядочение сложившихся общественных центров и наполнение их объектами общественно-деловой и социальной инфраструктур;</w:t>
            </w:r>
          </w:p>
          <w:p w:rsidR="004B536B" w:rsidRPr="00372E51" w:rsidRDefault="004B536B" w:rsidP="004B536B">
            <w:pPr>
              <w:widowControl w:val="0"/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Формирование в общественных центрах благоустроенных и озелененных пешеходных пространств.</w:t>
            </w:r>
          </w:p>
        </w:tc>
      </w:tr>
      <w:tr w:rsidR="004B536B" w:rsidRPr="00372E51" w:rsidTr="004B536B">
        <w:trPr>
          <w:trHeight w:val="1104"/>
        </w:trPr>
        <w:tc>
          <w:tcPr>
            <w:tcW w:w="2047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lastRenderedPageBreak/>
              <w:t>Природные</w:t>
            </w:r>
          </w:p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территории</w:t>
            </w:r>
          </w:p>
        </w:tc>
        <w:tc>
          <w:tcPr>
            <w:tcW w:w="6892" w:type="dxa"/>
            <w:shd w:val="clear" w:color="FFFFFF" w:fill="FFFFFF"/>
          </w:tcPr>
          <w:p w:rsidR="004B536B" w:rsidRPr="00372E51" w:rsidRDefault="004B536B" w:rsidP="004B536B">
            <w:pPr>
              <w:widowControl w:val="0"/>
              <w:tabs>
                <w:tab w:val="left" w:pos="1022"/>
              </w:tabs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Сохранение и развитие поселковых ландшафтов рекреационных зон;</w:t>
            </w:r>
          </w:p>
          <w:p w:rsidR="004B536B" w:rsidRPr="00372E51" w:rsidRDefault="004B536B" w:rsidP="004B536B">
            <w:pPr>
              <w:widowControl w:val="0"/>
              <w:tabs>
                <w:tab w:val="left" w:pos="1022"/>
              </w:tabs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Использование природного потенциала территории в рекреационных целях;</w:t>
            </w:r>
          </w:p>
          <w:p w:rsidR="004B536B" w:rsidRPr="00372E51" w:rsidRDefault="004B536B" w:rsidP="004B536B">
            <w:pPr>
              <w:widowControl w:val="0"/>
              <w:ind w:left="170" w:right="170" w:firstLine="341"/>
              <w:jc w:val="both"/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Формирование природно-экологического каркаса территории.</w:t>
            </w:r>
          </w:p>
        </w:tc>
      </w:tr>
      <w:tr w:rsidR="004B536B" w:rsidRPr="00372E51" w:rsidTr="004B536B">
        <w:trPr>
          <w:trHeight w:val="1001"/>
        </w:trPr>
        <w:tc>
          <w:tcPr>
            <w:tcW w:w="2047" w:type="dxa"/>
            <w:shd w:val="clear" w:color="FFFFFF" w:fill="FFFFFF"/>
            <w:vAlign w:val="center"/>
          </w:tcPr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Производственные</w:t>
            </w:r>
          </w:p>
          <w:p w:rsidR="004B536B" w:rsidRPr="00372E51" w:rsidRDefault="004B536B" w:rsidP="004B536B">
            <w:pPr>
              <w:widowControl w:val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территории</w:t>
            </w:r>
          </w:p>
        </w:tc>
        <w:tc>
          <w:tcPr>
            <w:tcW w:w="6892" w:type="dxa"/>
            <w:shd w:val="clear" w:color="FFFFFF" w:fill="FFFFFF"/>
          </w:tcPr>
          <w:p w:rsidR="004B536B" w:rsidRPr="00372E51" w:rsidRDefault="004B536B" w:rsidP="004B536B">
            <w:pPr>
              <w:widowControl w:val="0"/>
              <w:tabs>
                <w:tab w:val="left" w:pos="691"/>
              </w:tabs>
              <w:ind w:left="170" w:right="170" w:firstLine="341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Упорядочение и благоустройство территорий, существующих производственных и коммунально-складских объектов;</w:t>
            </w:r>
          </w:p>
          <w:p w:rsidR="004B536B" w:rsidRPr="00372E51" w:rsidRDefault="004B536B" w:rsidP="004B536B">
            <w:pPr>
              <w:widowControl w:val="0"/>
              <w:tabs>
                <w:tab w:val="left" w:pos="1022"/>
              </w:tabs>
              <w:ind w:left="170" w:right="170" w:firstLine="341"/>
              <w:jc w:val="both"/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shd w:val="clear" w:color="FFFFFF" w:fill="FFFFFF"/>
              </w:rPr>
              <w:t>Определение перспективных территорий под развитие производственных и коммунально-складских объектов.</w:t>
            </w:r>
          </w:p>
        </w:tc>
      </w:tr>
    </w:tbl>
    <w:p w:rsidR="004B536B" w:rsidRPr="00372E51" w:rsidRDefault="004B536B" w:rsidP="004B536B">
      <w:pPr>
        <w:widowControl w:val="0"/>
        <w:ind w:firstLine="709"/>
        <w:jc w:val="both"/>
        <w:rPr>
          <w:rFonts w:eastAsia="Calibri"/>
          <w:bCs w:val="0"/>
        </w:rPr>
      </w:pPr>
    </w:p>
    <w:p w:rsidR="004B536B" w:rsidRPr="00372E51" w:rsidRDefault="004B536B" w:rsidP="004B536B">
      <w:pPr>
        <w:widowControl w:val="0"/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 xml:space="preserve">На основании вышеперечисленных особенностей </w:t>
      </w:r>
      <w:r w:rsidR="00E10205" w:rsidRPr="00372E51">
        <w:rPr>
          <w:rFonts w:eastAsia="Calibri"/>
          <w:bCs w:val="0"/>
        </w:rPr>
        <w:t>Г</w:t>
      </w:r>
      <w:r w:rsidRPr="00372E51">
        <w:rPr>
          <w:rFonts w:eastAsia="Calibri"/>
          <w:bCs w:val="0"/>
        </w:rPr>
        <w:t>енеральн</w:t>
      </w:r>
      <w:r w:rsidR="00E10205" w:rsidRPr="00372E51">
        <w:rPr>
          <w:rFonts w:eastAsia="Calibri"/>
          <w:bCs w:val="0"/>
        </w:rPr>
        <w:t>ым</w:t>
      </w:r>
      <w:r w:rsidRPr="00372E51">
        <w:rPr>
          <w:rFonts w:eastAsia="Calibri"/>
          <w:bCs w:val="0"/>
        </w:rPr>
        <w:t xml:space="preserve"> план</w:t>
      </w:r>
      <w:r w:rsidR="00E10205" w:rsidRPr="00372E51">
        <w:rPr>
          <w:rFonts w:eastAsia="Calibri"/>
          <w:bCs w:val="0"/>
        </w:rPr>
        <w:t>ом</w:t>
      </w:r>
      <w:r w:rsidRPr="00372E51">
        <w:rPr>
          <w:rFonts w:eastAsia="Calibri"/>
          <w:bCs w:val="0"/>
        </w:rPr>
        <w:t xml:space="preserve"> определены зоны размещения объектов капитального строительства, а в последующей градостроительной и архитектурно строительной документации должны быть установлены (актуализированы) детальные градостроительные и архитектурные параметры планируемых объектов и территориальных зон.</w:t>
      </w:r>
    </w:p>
    <w:p w:rsidR="004B536B" w:rsidRPr="00372E51" w:rsidRDefault="00E10205" w:rsidP="004B536B">
      <w:pPr>
        <w:widowControl w:val="0"/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>Генеральный план</w:t>
      </w:r>
      <w:r w:rsidR="004B536B" w:rsidRPr="00372E51">
        <w:rPr>
          <w:rFonts w:eastAsia="Calibri"/>
          <w:bCs w:val="0"/>
        </w:rPr>
        <w:t xml:space="preserve"> призван дать инструмент администрации </w:t>
      </w:r>
      <w:r w:rsidR="009A412C" w:rsidRPr="00372E51">
        <w:rPr>
          <w:rFonts w:eastAsia="Calibri"/>
          <w:bCs w:val="0"/>
        </w:rPr>
        <w:t xml:space="preserve">муниципального образования </w:t>
      </w:r>
      <w:r w:rsidR="00CE5BCD" w:rsidRPr="00372E51">
        <w:rPr>
          <w:rFonts w:eastAsia="Calibri"/>
          <w:bCs w:val="0"/>
        </w:rPr>
        <w:t>«</w:t>
      </w:r>
      <w:r w:rsidR="009A412C" w:rsidRPr="00372E51">
        <w:rPr>
          <w:rFonts w:eastAsia="Calibri"/>
          <w:bCs w:val="0"/>
        </w:rPr>
        <w:t>город Льгов</w:t>
      </w:r>
      <w:r w:rsidR="00CE5BCD" w:rsidRPr="00372E51">
        <w:rPr>
          <w:rFonts w:eastAsia="Calibri"/>
          <w:bCs w:val="0"/>
        </w:rPr>
        <w:t>»</w:t>
      </w:r>
      <w:r w:rsidR="009A412C" w:rsidRPr="00372E51">
        <w:rPr>
          <w:rFonts w:eastAsia="Calibri"/>
          <w:bCs w:val="0"/>
        </w:rPr>
        <w:t xml:space="preserve"> Курской области</w:t>
      </w:r>
      <w:r w:rsidR="004B536B" w:rsidRPr="00372E51">
        <w:rPr>
          <w:rFonts w:eastAsia="Calibri"/>
          <w:bCs w:val="0"/>
        </w:rPr>
        <w:t xml:space="preserve"> для:</w:t>
      </w:r>
    </w:p>
    <w:p w:rsidR="004B536B" w:rsidRPr="00372E51" w:rsidRDefault="004B536B" w:rsidP="004B536B">
      <w:pPr>
        <w:widowControl w:val="0"/>
        <w:tabs>
          <w:tab w:val="left" w:pos="1289"/>
        </w:tabs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>планирования территории с целью оптимального использования в интересах населения земельных и других природных ресурсов для создания качественной, комфортной, экологически, экономически и социально обеспеченной среды обитания;</w:t>
      </w:r>
    </w:p>
    <w:p w:rsidR="004B536B" w:rsidRPr="00372E51" w:rsidRDefault="004B536B" w:rsidP="004B536B">
      <w:pPr>
        <w:tabs>
          <w:tab w:val="left" w:pos="1289"/>
        </w:tabs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>управления территориями, принадлежащими государству: федеральные и областные земли, дороги, инженерная инфраструктура и пр. (при условии проведения запланированного разграничения земель между федеральным центром, субъектом федерации и органами местного самоуправления);</w:t>
      </w:r>
    </w:p>
    <w:p w:rsidR="004B536B" w:rsidRPr="00372E51" w:rsidRDefault="004B536B" w:rsidP="004B536B">
      <w:pPr>
        <w:tabs>
          <w:tab w:val="left" w:pos="1289"/>
        </w:tabs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>политического обеспечения общественных интересов (здравоохранение, образование, охрана окружающей среды и т.п.).</w:t>
      </w:r>
    </w:p>
    <w:p w:rsidR="004B536B" w:rsidRPr="00372E51" w:rsidRDefault="004B536B" w:rsidP="004B536B">
      <w:pPr>
        <w:tabs>
          <w:tab w:val="left" w:pos="1023"/>
        </w:tabs>
        <w:ind w:firstLine="709"/>
        <w:jc w:val="both"/>
        <w:rPr>
          <w:rFonts w:eastAsia="Calibri"/>
          <w:bCs w:val="0"/>
        </w:rPr>
      </w:pPr>
      <w:r w:rsidRPr="00372E51">
        <w:rPr>
          <w:rFonts w:eastAsia="Calibri"/>
          <w:bCs w:val="0"/>
        </w:rPr>
        <w:t xml:space="preserve">Таким образом, генеральный план </w:t>
      </w:r>
      <w:r w:rsidR="009A412C" w:rsidRPr="00372E51">
        <w:rPr>
          <w:rFonts w:eastAsia="Calibri"/>
          <w:bCs w:val="0"/>
        </w:rPr>
        <w:t xml:space="preserve">муниципального образования </w:t>
      </w:r>
      <w:r w:rsidR="00CE5BCD" w:rsidRPr="00372E51">
        <w:rPr>
          <w:rFonts w:eastAsia="Calibri"/>
          <w:bCs w:val="0"/>
        </w:rPr>
        <w:t>«</w:t>
      </w:r>
      <w:r w:rsidR="009A412C" w:rsidRPr="00372E51">
        <w:rPr>
          <w:rFonts w:eastAsia="Calibri"/>
          <w:bCs w:val="0"/>
        </w:rPr>
        <w:t>город Льгов</w:t>
      </w:r>
      <w:r w:rsidR="00CE5BCD" w:rsidRPr="00372E51">
        <w:rPr>
          <w:rFonts w:eastAsia="Calibri"/>
          <w:bCs w:val="0"/>
        </w:rPr>
        <w:t>»</w:t>
      </w:r>
      <w:r w:rsidR="009A412C" w:rsidRPr="00372E51">
        <w:rPr>
          <w:rFonts w:eastAsia="Calibri"/>
          <w:bCs w:val="0"/>
        </w:rPr>
        <w:t xml:space="preserve"> Курской области</w:t>
      </w:r>
      <w:r w:rsidRPr="00372E51">
        <w:rPr>
          <w:rFonts w:eastAsia="Calibri"/>
          <w:bCs w:val="0"/>
        </w:rPr>
        <w:t xml:space="preserve"> является важным промежуточным звеном в обосновании и реализации инвестиционных, градостроительных, социальных и иных программ и проектов.</w:t>
      </w:r>
    </w:p>
    <w:p w:rsidR="004B536B" w:rsidRPr="00372E51" w:rsidRDefault="004B536B" w:rsidP="004B536B">
      <w:pPr>
        <w:pStyle w:val="a9"/>
        <w:spacing w:after="0"/>
        <w:ind w:firstLine="709"/>
        <w:jc w:val="both"/>
        <w:rPr>
          <w:b/>
          <w:bCs w:val="0"/>
        </w:rPr>
      </w:pPr>
      <w:r w:rsidRPr="00372E51">
        <w:rPr>
          <w:b/>
          <w:bCs w:val="0"/>
        </w:rPr>
        <w:t>Проектные предложения</w:t>
      </w:r>
    </w:p>
    <w:p w:rsidR="000A449F" w:rsidRPr="00372E51" w:rsidRDefault="00E57B04" w:rsidP="004B536B">
      <w:pPr>
        <w:pStyle w:val="ac"/>
        <w:spacing w:after="0"/>
        <w:ind w:left="0" w:firstLine="709"/>
        <w:jc w:val="both"/>
        <w:rPr>
          <w:bCs w:val="0"/>
          <w:iCs/>
        </w:rPr>
      </w:pPr>
      <w:r w:rsidRPr="00372E51">
        <w:rPr>
          <w:bCs w:val="0"/>
          <w:iCs/>
        </w:rPr>
        <w:t>Генеральным</w:t>
      </w:r>
      <w:r w:rsidR="00BC7946" w:rsidRPr="00372E51">
        <w:rPr>
          <w:bCs w:val="0"/>
          <w:iCs/>
        </w:rPr>
        <w:t xml:space="preserve"> планом </w:t>
      </w:r>
      <w:r w:rsidR="004C7458" w:rsidRPr="00372E51">
        <w:rPr>
          <w:bCs w:val="0"/>
          <w:iCs/>
        </w:rPr>
        <w:t xml:space="preserve">на расчетный срок </w:t>
      </w:r>
      <w:r w:rsidR="00BC7946" w:rsidRPr="00372E51">
        <w:rPr>
          <w:bCs w:val="0"/>
          <w:iCs/>
        </w:rPr>
        <w:t>предусматривается</w:t>
      </w:r>
      <w:r w:rsidR="000A449F" w:rsidRPr="00372E51">
        <w:rPr>
          <w:bCs w:val="0"/>
          <w:iCs/>
        </w:rPr>
        <w:t xml:space="preserve">: </w:t>
      </w:r>
    </w:p>
    <w:p w:rsidR="00CD044F" w:rsidRPr="00372E51" w:rsidRDefault="00B07518" w:rsidP="004B536B">
      <w:pPr>
        <w:pStyle w:val="a9"/>
        <w:spacing w:after="0"/>
        <w:ind w:firstLine="709"/>
        <w:jc w:val="both"/>
      </w:pPr>
      <w:r w:rsidRPr="00372E51">
        <w:t>м</w:t>
      </w:r>
      <w:r w:rsidR="00A94135" w:rsidRPr="00372E51">
        <w:t xml:space="preserve">алоэтажная </w:t>
      </w:r>
      <w:r w:rsidR="000A449F" w:rsidRPr="00372E51">
        <w:t xml:space="preserve">секционная (3 эт.) </w:t>
      </w:r>
      <w:r w:rsidR="004B536B" w:rsidRPr="00372E51">
        <w:t>з</w:t>
      </w:r>
      <w:r w:rsidR="00A94135" w:rsidRPr="00372E51">
        <w:t xml:space="preserve">астройка </w:t>
      </w:r>
      <w:r w:rsidR="000A449F" w:rsidRPr="00372E51">
        <w:t>свободных территорий на северо</w:t>
      </w:r>
      <w:r w:rsidR="004B536B" w:rsidRPr="00372E51">
        <w:t>-</w:t>
      </w:r>
      <w:r w:rsidR="000A449F" w:rsidRPr="00372E51">
        <w:t xml:space="preserve">западе центральной части города </w:t>
      </w:r>
      <w:r w:rsidRPr="00372E51">
        <w:t>в</w:t>
      </w:r>
      <w:r w:rsidR="00A94135" w:rsidRPr="00372E51">
        <w:t xml:space="preserve"> </w:t>
      </w:r>
      <w:r w:rsidR="000A449F" w:rsidRPr="00372E51">
        <w:t>размере 2430 м</w:t>
      </w:r>
      <w:r w:rsidR="000A449F" w:rsidRPr="00372E51">
        <w:rPr>
          <w:vertAlign w:val="superscript"/>
        </w:rPr>
        <w:t>2</w:t>
      </w:r>
      <w:r w:rsidR="000A449F" w:rsidRPr="00372E51">
        <w:t xml:space="preserve"> жил</w:t>
      </w:r>
      <w:r w:rsidR="003D29DA" w:rsidRPr="00372E51">
        <w:t>ищного</w:t>
      </w:r>
      <w:r w:rsidR="000A449F" w:rsidRPr="00372E51">
        <w:t xml:space="preserve"> фонда</w:t>
      </w:r>
      <w:r w:rsidR="004C7458" w:rsidRPr="00372E51">
        <w:t>;</w:t>
      </w:r>
    </w:p>
    <w:p w:rsidR="000A449F" w:rsidRPr="00372E51" w:rsidRDefault="00B07518" w:rsidP="00B07518">
      <w:pPr>
        <w:pStyle w:val="ac"/>
        <w:spacing w:after="0"/>
        <w:ind w:left="0" w:firstLine="709"/>
        <w:jc w:val="both"/>
      </w:pPr>
      <w:r w:rsidRPr="00372E51">
        <w:t>в</w:t>
      </w:r>
      <w:r w:rsidR="00A94135" w:rsidRPr="00372E51">
        <w:t xml:space="preserve"> </w:t>
      </w:r>
      <w:r w:rsidR="007D55E7" w:rsidRPr="00372E51">
        <w:t>микро</w:t>
      </w:r>
      <w:r w:rsidR="000A449F" w:rsidRPr="00372E51">
        <w:t xml:space="preserve">районе </w:t>
      </w:r>
      <w:r w:rsidR="00CE5BCD" w:rsidRPr="00372E51">
        <w:t>«</w:t>
      </w:r>
      <w:r w:rsidR="000A449F" w:rsidRPr="00372E51">
        <w:t>Льгов-2</w:t>
      </w:r>
      <w:r w:rsidR="00CE5BCD" w:rsidRPr="00372E51">
        <w:t>»</w:t>
      </w:r>
      <w:r w:rsidR="000A449F" w:rsidRPr="00372E51">
        <w:t xml:space="preserve"> по ул. Красной, между ул. Зеленой и Парковой </w:t>
      </w:r>
      <w:r w:rsidR="00B56D07" w:rsidRPr="00372E51">
        <w:t>с</w:t>
      </w:r>
      <w:r w:rsidR="00A94135" w:rsidRPr="00372E51">
        <w:t xml:space="preserve">троительство </w:t>
      </w:r>
      <w:r w:rsidR="000A449F" w:rsidRPr="00372E51">
        <w:t>малоэтажной инди</w:t>
      </w:r>
      <w:r w:rsidR="008A6AC8" w:rsidRPr="00372E51">
        <w:t xml:space="preserve">видуальной (1, 2 эт.) </w:t>
      </w:r>
      <w:r w:rsidRPr="00372E51">
        <w:t>з</w:t>
      </w:r>
      <w:r w:rsidR="00A94135" w:rsidRPr="00372E51">
        <w:t>астройки</w:t>
      </w:r>
      <w:r w:rsidR="000A449F" w:rsidRPr="00372E51">
        <w:t xml:space="preserve"> в размере 6000 м</w:t>
      </w:r>
      <w:r w:rsidR="000A449F" w:rsidRPr="00372E51">
        <w:rPr>
          <w:vertAlign w:val="superscript"/>
        </w:rPr>
        <w:t>2</w:t>
      </w:r>
      <w:r w:rsidR="000A449F" w:rsidRPr="00372E51">
        <w:t xml:space="preserve"> жил</w:t>
      </w:r>
      <w:r w:rsidR="003D29DA" w:rsidRPr="00372E51">
        <w:t>ищного</w:t>
      </w:r>
      <w:r w:rsidR="000A449F" w:rsidRPr="00372E51">
        <w:t xml:space="preserve"> фонда;</w:t>
      </w:r>
    </w:p>
    <w:p w:rsidR="000A449F" w:rsidRPr="00372E51" w:rsidRDefault="00B07518" w:rsidP="00B07518">
      <w:pPr>
        <w:pStyle w:val="ac"/>
        <w:spacing w:after="0"/>
        <w:ind w:left="0" w:firstLine="709"/>
        <w:jc w:val="both"/>
      </w:pPr>
      <w:r w:rsidRPr="00372E51">
        <w:t>в</w:t>
      </w:r>
      <w:r w:rsidR="00A94135" w:rsidRPr="00372E51">
        <w:t xml:space="preserve"> </w:t>
      </w:r>
      <w:r w:rsidR="007D55E7" w:rsidRPr="00372E51">
        <w:t>микро</w:t>
      </w:r>
      <w:r w:rsidR="000A449F" w:rsidRPr="00372E51">
        <w:t xml:space="preserve">районе </w:t>
      </w:r>
      <w:r w:rsidR="00CE5BCD" w:rsidRPr="00372E51">
        <w:t>«</w:t>
      </w:r>
      <w:r w:rsidR="000A449F" w:rsidRPr="00372E51">
        <w:t>Льгов-2</w:t>
      </w:r>
      <w:r w:rsidR="00CE5BCD" w:rsidRPr="00372E51">
        <w:t>»</w:t>
      </w:r>
      <w:r w:rsidR="000A449F" w:rsidRPr="00372E51">
        <w:t xml:space="preserve"> от ул. Красной, до 2-го Фрунзенского переулка </w:t>
      </w:r>
      <w:r w:rsidRPr="00372E51">
        <w:t>с</w:t>
      </w:r>
      <w:r w:rsidR="00A94135" w:rsidRPr="00372E51">
        <w:t xml:space="preserve">троительство </w:t>
      </w:r>
      <w:r w:rsidR="000A449F" w:rsidRPr="00372E51">
        <w:t>малоэтажн</w:t>
      </w:r>
      <w:r w:rsidR="008A6AC8" w:rsidRPr="00372E51">
        <w:t xml:space="preserve">ой секционной (3 эт.) </w:t>
      </w:r>
      <w:r w:rsidRPr="00372E51">
        <w:t>з</w:t>
      </w:r>
      <w:r w:rsidR="00A94135" w:rsidRPr="00372E51">
        <w:t>астройки</w:t>
      </w:r>
      <w:r w:rsidR="000A449F" w:rsidRPr="00372E51">
        <w:t xml:space="preserve"> в размере 10582 м</w:t>
      </w:r>
      <w:r w:rsidR="000A449F" w:rsidRPr="00372E51">
        <w:rPr>
          <w:vertAlign w:val="superscript"/>
        </w:rPr>
        <w:t>2</w:t>
      </w:r>
      <w:r w:rsidR="000A449F" w:rsidRPr="00372E51">
        <w:t xml:space="preserve"> жил</w:t>
      </w:r>
      <w:r w:rsidR="003D29DA" w:rsidRPr="00372E51">
        <w:t>ищного</w:t>
      </w:r>
      <w:r w:rsidR="000A449F" w:rsidRPr="00372E51">
        <w:t xml:space="preserve"> фонда;</w:t>
      </w:r>
    </w:p>
    <w:p w:rsidR="000A449F" w:rsidRPr="00372E51" w:rsidRDefault="00B07518" w:rsidP="00B07518">
      <w:pPr>
        <w:pStyle w:val="ac"/>
        <w:spacing w:after="0"/>
        <w:ind w:left="0" w:firstLine="709"/>
        <w:jc w:val="both"/>
      </w:pPr>
      <w:r w:rsidRPr="00372E51">
        <w:t>в</w:t>
      </w:r>
      <w:r w:rsidR="00A94135" w:rsidRPr="00372E51">
        <w:t xml:space="preserve"> </w:t>
      </w:r>
      <w:r w:rsidR="007D55E7" w:rsidRPr="00372E51">
        <w:t>микро</w:t>
      </w:r>
      <w:r w:rsidR="000A449F" w:rsidRPr="00372E51">
        <w:t xml:space="preserve">районе </w:t>
      </w:r>
      <w:r w:rsidR="00CE5BCD" w:rsidRPr="00372E51">
        <w:t>«</w:t>
      </w:r>
      <w:r w:rsidR="000A449F" w:rsidRPr="00372E51">
        <w:t>Льгов-1</w:t>
      </w:r>
      <w:r w:rsidR="00CE5BCD" w:rsidRPr="00372E51">
        <w:t>»</w:t>
      </w:r>
      <w:r w:rsidR="000A449F" w:rsidRPr="00372E51">
        <w:t xml:space="preserve"> малоэтажная индивидуальная (1, 2 эт.) </w:t>
      </w:r>
      <w:r w:rsidRPr="00372E51">
        <w:t>з</w:t>
      </w:r>
      <w:r w:rsidR="00A94135" w:rsidRPr="00372E51">
        <w:t xml:space="preserve">астройка </w:t>
      </w:r>
      <w:r w:rsidR="000A449F" w:rsidRPr="00372E51">
        <w:t xml:space="preserve">свободных территорий между ул. Л.Толстого и рекой Бык и свободных территорий по ул. Титова </w:t>
      </w:r>
      <w:r w:rsidRPr="00372E51">
        <w:t>в</w:t>
      </w:r>
      <w:r w:rsidR="00A94135" w:rsidRPr="00372E51">
        <w:t xml:space="preserve"> </w:t>
      </w:r>
      <w:r w:rsidR="000A449F" w:rsidRPr="00372E51">
        <w:t>размере 12697 м</w:t>
      </w:r>
      <w:r w:rsidR="000A449F" w:rsidRPr="00372E51">
        <w:rPr>
          <w:vertAlign w:val="superscript"/>
        </w:rPr>
        <w:t>2</w:t>
      </w:r>
      <w:r w:rsidR="000A449F" w:rsidRPr="00372E51">
        <w:t xml:space="preserve"> жил</w:t>
      </w:r>
      <w:r w:rsidR="003D29DA" w:rsidRPr="00372E51">
        <w:t>ищного</w:t>
      </w:r>
      <w:r w:rsidR="000A449F" w:rsidRPr="00372E51">
        <w:t xml:space="preserve"> фонда.</w:t>
      </w:r>
    </w:p>
    <w:p w:rsidR="003E435F" w:rsidRPr="00372E51" w:rsidRDefault="003E435F" w:rsidP="00B07518">
      <w:pPr>
        <w:pStyle w:val="ac"/>
        <w:spacing w:after="0"/>
        <w:ind w:left="0" w:firstLine="709"/>
        <w:jc w:val="both"/>
      </w:pPr>
    </w:p>
    <w:p w:rsidR="006C2C40" w:rsidRPr="00372E51" w:rsidRDefault="00B07518" w:rsidP="00B07518">
      <w:pPr>
        <w:pStyle w:val="2"/>
        <w:spacing w:before="0" w:after="0"/>
        <w:jc w:val="center"/>
        <w:rPr>
          <w:rFonts w:ascii="Times New Roman" w:hAnsi="Times New Roman" w:cs="Times New Roman"/>
          <w:bCs/>
          <w:i w:val="0"/>
          <w:iCs w:val="0"/>
        </w:rPr>
      </w:pPr>
      <w:bookmarkStart w:id="26" w:name="_Toc224632239"/>
      <w:bookmarkStart w:id="27" w:name="_Toc253383905"/>
      <w:bookmarkStart w:id="28" w:name="_Toc257194447"/>
      <w:bookmarkStart w:id="29" w:name="_Toc260923745"/>
      <w:bookmarkStart w:id="30" w:name="_Toc260924372"/>
      <w:r w:rsidRPr="00372E51">
        <w:rPr>
          <w:rFonts w:ascii="Times New Roman" w:hAnsi="Times New Roman" w:cs="Times New Roman"/>
          <w:bCs/>
          <w:i w:val="0"/>
          <w:iCs w:val="0"/>
        </w:rPr>
        <w:t>2.2 </w:t>
      </w:r>
      <w:r w:rsidR="006C2C40" w:rsidRPr="00372E51">
        <w:rPr>
          <w:rFonts w:ascii="Times New Roman" w:hAnsi="Times New Roman" w:cs="Times New Roman"/>
          <w:bCs/>
          <w:i w:val="0"/>
          <w:iCs w:val="0"/>
        </w:rPr>
        <w:t>Социально-экономическое развитие</w:t>
      </w:r>
      <w:bookmarkEnd w:id="26"/>
      <w:bookmarkEnd w:id="27"/>
      <w:bookmarkEnd w:id="28"/>
      <w:bookmarkEnd w:id="29"/>
      <w:bookmarkEnd w:id="30"/>
    </w:p>
    <w:p w:rsidR="00B07518" w:rsidRPr="00372E51" w:rsidRDefault="00B07518" w:rsidP="00B07518"/>
    <w:p w:rsidR="00671793" w:rsidRPr="00372E51" w:rsidRDefault="00B07518" w:rsidP="00B07518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1" w:name="_Toc224632240"/>
      <w:bookmarkStart w:id="32" w:name="_Toc253383906"/>
      <w:bookmarkStart w:id="33" w:name="_Toc257194448"/>
      <w:bookmarkStart w:id="34" w:name="_Toc260923746"/>
      <w:bookmarkStart w:id="35" w:name="_Toc260924373"/>
      <w:r w:rsidRPr="00372E51">
        <w:rPr>
          <w:rFonts w:ascii="Times New Roman" w:hAnsi="Times New Roman"/>
          <w:sz w:val="28"/>
          <w:szCs w:val="28"/>
          <w:lang w:val="ru-RU"/>
        </w:rPr>
        <w:t>2.2.1 </w:t>
      </w:r>
      <w:r w:rsidR="00671793" w:rsidRPr="00372E51">
        <w:rPr>
          <w:rFonts w:ascii="Times New Roman" w:hAnsi="Times New Roman"/>
          <w:sz w:val="28"/>
          <w:szCs w:val="28"/>
        </w:rPr>
        <w:t>Перспективы развития промышленности</w:t>
      </w:r>
      <w:bookmarkEnd w:id="31"/>
      <w:bookmarkEnd w:id="32"/>
      <w:bookmarkEnd w:id="33"/>
      <w:bookmarkEnd w:id="34"/>
      <w:bookmarkEnd w:id="35"/>
    </w:p>
    <w:p w:rsidR="00E13E6D" w:rsidRPr="00372E51" w:rsidRDefault="00E13E6D" w:rsidP="00B07518">
      <w:pPr>
        <w:ind w:firstLine="709"/>
      </w:pPr>
    </w:p>
    <w:p w:rsidR="00BF150B" w:rsidRPr="00372E51" w:rsidRDefault="00E57B04" w:rsidP="00B07518">
      <w:pPr>
        <w:ind w:firstLine="709"/>
        <w:jc w:val="both"/>
      </w:pPr>
      <w:r w:rsidRPr="00372E51">
        <w:t>Генеральным</w:t>
      </w:r>
      <w:r w:rsidR="00BF150B" w:rsidRPr="00372E51">
        <w:t xml:space="preserve"> планом предполагается, что развитие экономики </w:t>
      </w:r>
      <w:r w:rsidR="00C743AA" w:rsidRPr="00372E51">
        <w:t xml:space="preserve">муниципального образования </w:t>
      </w:r>
      <w:r w:rsidR="00CE5BCD" w:rsidRPr="00372E51">
        <w:t>«</w:t>
      </w:r>
      <w:r w:rsidR="00C743AA" w:rsidRPr="00372E51">
        <w:t>город Льгов</w:t>
      </w:r>
      <w:r w:rsidR="00CE5BCD" w:rsidRPr="00372E51">
        <w:t>»</w:t>
      </w:r>
      <w:r w:rsidR="00C743AA" w:rsidRPr="00372E51">
        <w:t xml:space="preserve"> Курской области</w:t>
      </w:r>
      <w:r w:rsidR="00BF150B" w:rsidRPr="00372E51">
        <w:t xml:space="preserve"> будет проходить на базе существующих предприятий. Из новых производственных предприятий наиболее вероятно развитие предприятий пищевой и небольших предприятий обрабатывающей промышленности города, как центра, расположенного в пределах существующего и проектируемого транспортно-коммуникационных коридоров и центральной оси развития, занимающего выгодное транзитное положение на направлениях Курск – Льгов – Рыльск и Дмитриев-Льговский </w:t>
      </w:r>
      <w:r w:rsidR="00B07518" w:rsidRPr="00372E51">
        <w:t xml:space="preserve">– </w:t>
      </w:r>
      <w:r w:rsidR="00BF150B" w:rsidRPr="00372E51">
        <w:t>Суджа.</w:t>
      </w:r>
    </w:p>
    <w:p w:rsidR="00BF150B" w:rsidRPr="00372E51" w:rsidRDefault="00C743AA" w:rsidP="00B07518">
      <w:pPr>
        <w:ind w:firstLine="709"/>
        <w:jc w:val="both"/>
      </w:pPr>
      <w:r w:rsidRPr="00372E51">
        <w:t xml:space="preserve">Муниципальное образование </w:t>
      </w:r>
      <w:r w:rsidR="00CE5BCD" w:rsidRPr="00372E51">
        <w:t>«</w:t>
      </w:r>
      <w:r w:rsidRPr="00372E51">
        <w:t>город Льгов</w:t>
      </w:r>
      <w:r w:rsidR="00CE5BCD" w:rsidRPr="00372E51">
        <w:t>»</w:t>
      </w:r>
      <w:r w:rsidRPr="00372E51">
        <w:t xml:space="preserve"> Курской области</w:t>
      </w:r>
      <w:r w:rsidR="00BF150B" w:rsidRPr="00372E51">
        <w:t xml:space="preserve"> относится к зоне интенсивн</w:t>
      </w:r>
      <w:r w:rsidR="008A6AC8" w:rsidRPr="00372E51">
        <w:t>ого градостроительного освоения</w:t>
      </w:r>
      <w:r w:rsidR="00BF150B" w:rsidRPr="00372E51">
        <w:t xml:space="preserve"> и, согласно Схеме территориального планирования Курской области, должен играть роль своеобразной </w:t>
      </w:r>
      <w:r w:rsidR="00CE5BCD" w:rsidRPr="00372E51">
        <w:t>«</w:t>
      </w:r>
      <w:r w:rsidR="00BF150B" w:rsidRPr="00372E51">
        <w:t>точки роста</w:t>
      </w:r>
      <w:r w:rsidR="00CE5BCD" w:rsidRPr="00372E51">
        <w:t>»</w:t>
      </w:r>
      <w:r w:rsidR="00BF150B" w:rsidRPr="00372E51">
        <w:t xml:space="preserve"> качества организации жилой, производственной, рекреационной среды и роста экономики области (</w:t>
      </w:r>
      <w:r w:rsidR="00DB5C79" w:rsidRPr="00372E51">
        <w:t xml:space="preserve">промышленный </w:t>
      </w:r>
      <w:r w:rsidR="00BF150B" w:rsidRPr="00372E51">
        <w:t>полюс роста). Для этой функции характерно активное новое строительство и реконструкция застроенных территорий, экологически безопасное развитие и поддержание баланса на региональном уровне.</w:t>
      </w:r>
    </w:p>
    <w:p w:rsidR="009D1691" w:rsidRPr="00372E51" w:rsidRDefault="0057389D" w:rsidP="00B07518">
      <w:pPr>
        <w:ind w:firstLine="709"/>
        <w:jc w:val="both"/>
      </w:pPr>
      <w:r w:rsidRPr="00372E51">
        <w:t>Развитие промышленности обусл</w:t>
      </w:r>
      <w:r w:rsidR="008A6AC8" w:rsidRPr="00372E51">
        <w:t>о</w:t>
      </w:r>
      <w:r w:rsidRPr="00372E51">
        <w:t>вливается наличием железнодорожных и автом</w:t>
      </w:r>
      <w:r w:rsidR="008A6AC8" w:rsidRPr="00372E51">
        <w:t>обильных путей сообщения, а так</w:t>
      </w:r>
      <w:r w:rsidRPr="00372E51">
        <w:t>же выгодным географическим рас</w:t>
      </w:r>
      <w:r w:rsidR="0081118B" w:rsidRPr="00372E51">
        <w:t xml:space="preserve">положением. На востоке в 80 км находится </w:t>
      </w:r>
      <w:r w:rsidR="00B56D07" w:rsidRPr="00372E51">
        <w:t>а</w:t>
      </w:r>
      <w:r w:rsidR="0081118B" w:rsidRPr="00372E51">
        <w:t>дминистративный центр – город Курск, являющийся потенциальным потребителем промышленной продукции.</w:t>
      </w:r>
      <w:r w:rsidR="009B01F1" w:rsidRPr="00372E51">
        <w:t xml:space="preserve"> Нельзя не учесть тот факт, что </w:t>
      </w:r>
      <w:r w:rsidR="00C743AA" w:rsidRPr="00372E51">
        <w:t xml:space="preserve">муниципальное образование </w:t>
      </w:r>
      <w:r w:rsidR="00CE5BCD" w:rsidRPr="00372E51">
        <w:t>«</w:t>
      </w:r>
      <w:r w:rsidR="00C743AA" w:rsidRPr="00372E51">
        <w:t>город Льгов</w:t>
      </w:r>
      <w:r w:rsidR="00CE5BCD" w:rsidRPr="00372E51">
        <w:t>»</w:t>
      </w:r>
      <w:r w:rsidR="00C743AA" w:rsidRPr="00372E51">
        <w:t xml:space="preserve"> Курской области</w:t>
      </w:r>
      <w:r w:rsidR="009B01F1" w:rsidRPr="00372E51">
        <w:t xml:space="preserve"> находится в непосредственной близости от государственной границы Российской Федерации.</w:t>
      </w:r>
      <w:r w:rsidR="008A6AC8" w:rsidRPr="00372E51">
        <w:t xml:space="preserve"> В результате чего </w:t>
      </w:r>
      <w:r w:rsidR="00BB36EA" w:rsidRPr="00372E51">
        <w:t>имеется возможность быстрой транспортировк</w:t>
      </w:r>
      <w:r w:rsidR="008A6AC8" w:rsidRPr="00372E51">
        <w:t>и</w:t>
      </w:r>
      <w:r w:rsidR="00BB36EA" w:rsidRPr="00372E51">
        <w:t xml:space="preserve"> </w:t>
      </w:r>
      <w:r w:rsidR="00712F7E" w:rsidRPr="00372E51">
        <w:t xml:space="preserve">экспортной </w:t>
      </w:r>
      <w:r w:rsidR="00BB36EA" w:rsidRPr="00372E51">
        <w:t xml:space="preserve">продукции </w:t>
      </w:r>
      <w:r w:rsidR="008B762A" w:rsidRPr="00372E51">
        <w:t xml:space="preserve">потенциальным </w:t>
      </w:r>
      <w:r w:rsidR="00BB36EA" w:rsidRPr="00372E51">
        <w:t xml:space="preserve">зарубежным </w:t>
      </w:r>
      <w:r w:rsidR="007D6B05" w:rsidRPr="00372E51">
        <w:t>заказчикам</w:t>
      </w:r>
      <w:r w:rsidR="00BB36EA" w:rsidRPr="00372E51">
        <w:t>.</w:t>
      </w:r>
    </w:p>
    <w:p w:rsidR="0011758A" w:rsidRPr="00372E51" w:rsidRDefault="002B56E4" w:rsidP="00B07518">
      <w:pPr>
        <w:ind w:firstLine="709"/>
        <w:jc w:val="both"/>
      </w:pPr>
      <w:r w:rsidRPr="00372E51">
        <w:t>К</w:t>
      </w:r>
      <w:r w:rsidR="008E4459" w:rsidRPr="00372E51">
        <w:t xml:space="preserve"> </w:t>
      </w:r>
      <w:r w:rsidR="00E471E1" w:rsidRPr="00372E51">
        <w:t>20</w:t>
      </w:r>
      <w:r w:rsidRPr="00372E51">
        <w:t>2</w:t>
      </w:r>
      <w:r w:rsidR="006D34F6" w:rsidRPr="00372E51">
        <w:t>9</w:t>
      </w:r>
      <w:r w:rsidR="0011758A" w:rsidRPr="00372E51">
        <w:t xml:space="preserve"> г</w:t>
      </w:r>
      <w:r w:rsidR="00B07518" w:rsidRPr="00372E51">
        <w:t xml:space="preserve">оду </w:t>
      </w:r>
      <w:r w:rsidR="00C743AA" w:rsidRPr="00372E51">
        <w:t xml:space="preserve">муниципальное образование </w:t>
      </w:r>
      <w:r w:rsidR="00CE5BCD" w:rsidRPr="00372E51">
        <w:t>«</w:t>
      </w:r>
      <w:r w:rsidR="00C743AA" w:rsidRPr="00372E51">
        <w:t>город Льгов</w:t>
      </w:r>
      <w:r w:rsidR="00CE5BCD" w:rsidRPr="00372E51">
        <w:t>»</w:t>
      </w:r>
      <w:r w:rsidR="00C743AA" w:rsidRPr="00372E51">
        <w:t xml:space="preserve"> Курской области</w:t>
      </w:r>
      <w:r w:rsidR="0011758A" w:rsidRPr="00372E51">
        <w:t xml:space="preserve"> по-прежнему будет оставаться </w:t>
      </w:r>
      <w:r w:rsidR="002E2A8B" w:rsidRPr="00372E51">
        <w:rPr>
          <w:bCs w:val="0"/>
        </w:rPr>
        <w:t xml:space="preserve">многоотраслевым </w:t>
      </w:r>
      <w:r w:rsidR="0011758A" w:rsidRPr="00372E51">
        <w:t xml:space="preserve">промышленным городом. Определяющая роль в экономике города сохранится за </w:t>
      </w:r>
      <w:r w:rsidR="002E2A8B" w:rsidRPr="00372E51">
        <w:t>пищевой промышленностью</w:t>
      </w:r>
      <w:r w:rsidR="005534E8" w:rsidRPr="00372E51">
        <w:t xml:space="preserve">. </w:t>
      </w:r>
      <w:r w:rsidR="0011758A" w:rsidRPr="00372E51">
        <w:t>Рост объемов производства планируется для всех отраслей промышленности.</w:t>
      </w:r>
    </w:p>
    <w:p w:rsidR="00BB5D26" w:rsidRPr="00372E51" w:rsidRDefault="00E57B04" w:rsidP="00BB5D26">
      <w:pPr>
        <w:pStyle w:val="ac"/>
        <w:keepNext/>
        <w:spacing w:after="0"/>
        <w:ind w:left="0" w:firstLine="709"/>
        <w:jc w:val="both"/>
      </w:pPr>
      <w:bookmarkStart w:id="36" w:name="_Toc257194450"/>
      <w:r w:rsidRPr="00372E51">
        <w:rPr>
          <w:bCs w:val="0"/>
          <w:iCs/>
        </w:rPr>
        <w:t>Генеральным</w:t>
      </w:r>
      <w:r w:rsidR="00D65C50" w:rsidRPr="00372E51">
        <w:rPr>
          <w:bCs w:val="0"/>
          <w:iCs/>
        </w:rPr>
        <w:t xml:space="preserve"> планом предлагается</w:t>
      </w:r>
      <w:bookmarkEnd w:id="36"/>
      <w:r w:rsidR="00BB5D26" w:rsidRPr="00372E51">
        <w:rPr>
          <w:bCs w:val="0"/>
          <w:iCs/>
        </w:rPr>
        <w:t xml:space="preserve"> </w:t>
      </w:r>
      <w:r w:rsidR="00B56D07" w:rsidRPr="00372E51">
        <w:t>н</w:t>
      </w:r>
      <w:r w:rsidR="0070575B" w:rsidRPr="00372E51">
        <w:t>а расчетный срок (до 2029 г</w:t>
      </w:r>
      <w:r w:rsidR="00B07518" w:rsidRPr="00372E51">
        <w:t>ода</w:t>
      </w:r>
      <w:r w:rsidR="0070575B" w:rsidRPr="00372E51">
        <w:t>)</w:t>
      </w:r>
      <w:r w:rsidR="00BB5D26" w:rsidRPr="00372E51">
        <w:t>:</w:t>
      </w:r>
    </w:p>
    <w:p w:rsidR="001A427A" w:rsidRPr="00372E51" w:rsidRDefault="00C743AA" w:rsidP="00BB5D26">
      <w:pPr>
        <w:pStyle w:val="ac"/>
        <w:keepNext/>
        <w:spacing w:after="0"/>
        <w:ind w:left="0" w:firstLine="709"/>
        <w:jc w:val="both"/>
        <w:rPr>
          <w:bCs w:val="0"/>
          <w:iCs/>
        </w:rPr>
      </w:pPr>
      <w:r w:rsidRPr="00372E51">
        <w:t>п</w:t>
      </w:r>
      <w:r w:rsidR="000A1961" w:rsidRPr="00372E51">
        <w:t>рове</w:t>
      </w:r>
      <w:r w:rsidRPr="00372E51">
        <w:t>дение</w:t>
      </w:r>
      <w:r w:rsidR="000A1961" w:rsidRPr="00372E51">
        <w:t xml:space="preserve"> анализ</w:t>
      </w:r>
      <w:r w:rsidRPr="00372E51">
        <w:t>а</w:t>
      </w:r>
      <w:r w:rsidR="000A1961" w:rsidRPr="00372E51">
        <w:t xml:space="preserve"> </w:t>
      </w:r>
      <w:r w:rsidR="008A6AC8" w:rsidRPr="00372E51">
        <w:t>потенциальной рентабельности не</w:t>
      </w:r>
      <w:r w:rsidR="000A1961" w:rsidRPr="00372E51">
        <w:t>действующих предприятий, находящихся на аренду</w:t>
      </w:r>
      <w:r w:rsidR="008A6AC8" w:rsidRPr="00372E51">
        <w:t>емых земельных участках. При не</w:t>
      </w:r>
      <w:r w:rsidR="000A1961" w:rsidRPr="00372E51">
        <w:t>возможности восстановл</w:t>
      </w:r>
      <w:r w:rsidR="008A6AC8" w:rsidRPr="00372E51">
        <w:t>ения производственных мощностей</w:t>
      </w:r>
      <w:r w:rsidR="000A1961" w:rsidRPr="00372E51">
        <w:t xml:space="preserve"> корректировкой </w:t>
      </w:r>
      <w:r w:rsidR="00E57B04" w:rsidRPr="00372E51">
        <w:t>Генерального</w:t>
      </w:r>
      <w:r w:rsidR="000A1961" w:rsidRPr="00372E51">
        <w:t xml:space="preserve"> плана </w:t>
      </w:r>
      <w:r w:rsidR="009D5FDB" w:rsidRPr="00372E51">
        <w:t xml:space="preserve">рекомендуется </w:t>
      </w:r>
      <w:r w:rsidR="00E5444A" w:rsidRPr="00372E51">
        <w:t xml:space="preserve">выделять эти </w:t>
      </w:r>
      <w:r w:rsidR="00E5444A" w:rsidRPr="00372E51">
        <w:lastRenderedPageBreak/>
        <w:t>земельные участки в качестве резервных территори</w:t>
      </w:r>
      <w:r w:rsidR="008A6AC8" w:rsidRPr="00372E51">
        <w:t>й</w:t>
      </w:r>
      <w:r w:rsidR="00E5444A" w:rsidRPr="00372E51">
        <w:t xml:space="preserve"> для жилых и административно-деловых зон</w:t>
      </w:r>
      <w:r w:rsidR="00D1770B" w:rsidRPr="00372E51">
        <w:t>.</w:t>
      </w:r>
    </w:p>
    <w:p w:rsidR="00EA1C4C" w:rsidRPr="00372E51" w:rsidRDefault="00EA1C4C" w:rsidP="00B07518">
      <w:pPr>
        <w:ind w:firstLine="709"/>
        <w:jc w:val="both"/>
        <w:rPr>
          <w:b/>
        </w:rPr>
      </w:pPr>
      <w:bookmarkStart w:id="37" w:name="_Toc257194451"/>
      <w:r w:rsidRPr="00372E51">
        <w:rPr>
          <w:b/>
        </w:rPr>
        <w:t>Развитие малого и среднего предпринимательства</w:t>
      </w:r>
      <w:bookmarkEnd w:id="37"/>
    </w:p>
    <w:p w:rsidR="00EA1C4C" w:rsidRPr="00372E51" w:rsidRDefault="00EA1C4C" w:rsidP="00E665A8">
      <w:pPr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 xml:space="preserve">В </w:t>
      </w:r>
      <w:r w:rsidR="00C743AA" w:rsidRPr="00372E51">
        <w:rPr>
          <w:bCs w:val="0"/>
          <w:iCs/>
        </w:rPr>
        <w:t xml:space="preserve">муниципальном образовании </w:t>
      </w:r>
      <w:r w:rsidR="00CE5BCD" w:rsidRPr="00372E51">
        <w:rPr>
          <w:bCs w:val="0"/>
          <w:iCs/>
        </w:rPr>
        <w:t>«</w:t>
      </w:r>
      <w:r w:rsidR="00C743AA" w:rsidRPr="00372E51">
        <w:rPr>
          <w:bCs w:val="0"/>
          <w:iCs/>
        </w:rPr>
        <w:t>город Льгов</w:t>
      </w:r>
      <w:r w:rsidR="00CE5BCD" w:rsidRPr="00372E51">
        <w:rPr>
          <w:bCs w:val="0"/>
          <w:iCs/>
        </w:rPr>
        <w:t>»</w:t>
      </w:r>
      <w:r w:rsidR="00C743AA" w:rsidRPr="00372E51">
        <w:rPr>
          <w:bCs w:val="0"/>
          <w:iCs/>
        </w:rPr>
        <w:t xml:space="preserve"> Курской области</w:t>
      </w:r>
      <w:r w:rsidRPr="00372E51">
        <w:rPr>
          <w:bCs w:val="0"/>
          <w:iCs/>
        </w:rPr>
        <w:t xml:space="preserve"> имеются все предпосылки для развития малых и средних форм предпринимательства.</w:t>
      </w:r>
    </w:p>
    <w:p w:rsidR="00EA1C4C" w:rsidRPr="00372E51" w:rsidRDefault="00EA1C4C" w:rsidP="00E665A8">
      <w:pPr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Основными принципами развития малого и среднего бизнеса должны стать:</w:t>
      </w:r>
    </w:p>
    <w:p w:rsidR="00EA1C4C" w:rsidRPr="00372E51" w:rsidRDefault="00B56D07" w:rsidP="00E665A8">
      <w:pPr>
        <w:tabs>
          <w:tab w:val="left" w:pos="1134"/>
        </w:tabs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комплексность – обеспечение полного спектра услуг для малых предприятий;</w:t>
      </w:r>
    </w:p>
    <w:p w:rsidR="00EA1C4C" w:rsidRPr="00372E51" w:rsidRDefault="00B56D07" w:rsidP="00E665A8">
      <w:pPr>
        <w:tabs>
          <w:tab w:val="left" w:pos="1134"/>
        </w:tabs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системность – обеспечение функциональной взаимосвязи всех элементов инфраструктуры малого бизнеса;</w:t>
      </w:r>
    </w:p>
    <w:p w:rsidR="00EA1C4C" w:rsidRPr="00372E51" w:rsidRDefault="00B56D07" w:rsidP="00E665A8">
      <w:pPr>
        <w:tabs>
          <w:tab w:val="left" w:pos="1134"/>
        </w:tabs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конкурсность – обеспечение равных прав и возможностей малых предприятий при получении поддержки и государственных заказов;</w:t>
      </w:r>
    </w:p>
    <w:p w:rsidR="00EA1C4C" w:rsidRPr="00372E51" w:rsidRDefault="00B56D07" w:rsidP="00E665A8">
      <w:pPr>
        <w:tabs>
          <w:tab w:val="left" w:pos="1134"/>
        </w:tabs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гласность – наличие полной и доступной информации о политике в сфере малого предпринимательства;</w:t>
      </w:r>
    </w:p>
    <w:p w:rsidR="00EA1C4C" w:rsidRPr="00372E51" w:rsidRDefault="00B56D07" w:rsidP="00E665A8">
      <w:pPr>
        <w:tabs>
          <w:tab w:val="left" w:pos="1134"/>
        </w:tabs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делегирование функций – обеспечение участия общественных объединений и союзов в решении проблем малого бизнеса.</w:t>
      </w:r>
    </w:p>
    <w:p w:rsidR="00E665A8" w:rsidRPr="00372E51" w:rsidRDefault="00E665A8" w:rsidP="00E665A8">
      <w:pPr>
        <w:tabs>
          <w:tab w:val="left" w:pos="1134"/>
        </w:tabs>
        <w:ind w:firstLine="709"/>
        <w:jc w:val="both"/>
        <w:rPr>
          <w:bCs w:val="0"/>
          <w:iCs/>
        </w:rPr>
      </w:pPr>
    </w:p>
    <w:p w:rsidR="00E665A8" w:rsidRPr="00372E51" w:rsidRDefault="00EA1C4C" w:rsidP="00E665A8">
      <w:pPr>
        <w:pStyle w:val="ae"/>
        <w:keepNext/>
        <w:ind w:right="-426" w:firstLine="709"/>
        <w:jc w:val="right"/>
        <w:rPr>
          <w:b w:val="0"/>
          <w:bCs w:val="0"/>
          <w:sz w:val="28"/>
          <w:szCs w:val="28"/>
        </w:rPr>
      </w:pPr>
      <w:bookmarkStart w:id="38" w:name="_Toc257194452"/>
      <w:r w:rsidRPr="00372E51">
        <w:rPr>
          <w:b w:val="0"/>
          <w:bCs w:val="0"/>
          <w:sz w:val="28"/>
          <w:szCs w:val="28"/>
        </w:rPr>
        <w:t xml:space="preserve">Таблица </w:t>
      </w:r>
      <w:r w:rsidR="00E665A8" w:rsidRPr="00372E51">
        <w:rPr>
          <w:b w:val="0"/>
          <w:bCs w:val="0"/>
          <w:sz w:val="28"/>
          <w:szCs w:val="28"/>
        </w:rPr>
        <w:t>2.2.1.1</w:t>
      </w:r>
    </w:p>
    <w:p w:rsidR="00E665A8" w:rsidRPr="00372E51" w:rsidRDefault="00E665A8" w:rsidP="00B07518">
      <w:pPr>
        <w:pStyle w:val="ae"/>
        <w:keepNext/>
        <w:ind w:right="-426" w:firstLine="709"/>
        <w:rPr>
          <w:sz w:val="28"/>
          <w:szCs w:val="28"/>
        </w:rPr>
      </w:pPr>
    </w:p>
    <w:p w:rsidR="00EA1C4C" w:rsidRPr="00372E51" w:rsidRDefault="00EA1C4C" w:rsidP="00E665A8">
      <w:pPr>
        <w:pStyle w:val="ae"/>
        <w:keepNext/>
        <w:ind w:right="-426"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>Задачи и мероприятия по развитию и поддержки малого предпринимательства</w:t>
      </w:r>
      <w:bookmarkEnd w:id="38"/>
    </w:p>
    <w:p w:rsidR="00E665A8" w:rsidRPr="00372E51" w:rsidRDefault="00E665A8" w:rsidP="00E665A8"/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6593"/>
      </w:tblGrid>
      <w:tr w:rsidR="008A6AC8" w:rsidRPr="00372E51" w:rsidTr="008A6AC8">
        <w:trPr>
          <w:trHeight w:val="219"/>
        </w:trPr>
        <w:tc>
          <w:tcPr>
            <w:tcW w:w="1282" w:type="pct"/>
            <w:shd w:val="clear" w:color="auto" w:fill="auto"/>
            <w:vAlign w:val="center"/>
          </w:tcPr>
          <w:p w:rsidR="008A6AC8" w:rsidRPr="00372E51" w:rsidRDefault="008A6AC8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Задачи</w:t>
            </w:r>
          </w:p>
        </w:tc>
        <w:tc>
          <w:tcPr>
            <w:tcW w:w="3718" w:type="pct"/>
            <w:shd w:val="clear" w:color="auto" w:fill="auto"/>
            <w:vAlign w:val="center"/>
          </w:tcPr>
          <w:p w:rsidR="008A6AC8" w:rsidRPr="00372E51" w:rsidRDefault="008A6AC8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Мероприятия</w:t>
            </w:r>
          </w:p>
        </w:tc>
      </w:tr>
      <w:tr w:rsidR="008A6AC8" w:rsidRPr="00372E51" w:rsidTr="008A6AC8">
        <w:trPr>
          <w:trHeight w:val="4882"/>
        </w:trPr>
        <w:tc>
          <w:tcPr>
            <w:tcW w:w="1282" w:type="pct"/>
            <w:shd w:val="clear" w:color="auto" w:fill="auto"/>
            <w:vAlign w:val="center"/>
          </w:tcPr>
          <w:p w:rsidR="008A6AC8" w:rsidRPr="00372E51" w:rsidRDefault="008A6AC8" w:rsidP="00E665A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Совершенствование нормативно-правовой базы и инфраструктуры поддержки малого бизнеса</w:t>
            </w:r>
          </w:p>
        </w:tc>
        <w:tc>
          <w:tcPr>
            <w:tcW w:w="3718" w:type="pct"/>
            <w:shd w:val="clear" w:color="auto" w:fill="auto"/>
            <w:vAlign w:val="center"/>
          </w:tcPr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Ф</w:t>
            </w:r>
            <w:r w:rsidR="008A6AC8" w:rsidRPr="00372E51">
              <w:rPr>
                <w:sz w:val="20"/>
                <w:szCs w:val="20"/>
              </w:rPr>
              <w:t>ормирование правовой среды, обеспечивающей беспрепятственное развитие малого предпринимательства:</w:t>
            </w:r>
          </w:p>
          <w:p w:rsidR="008A6AC8" w:rsidRPr="00372E51" w:rsidRDefault="00A94135" w:rsidP="00E665A8">
            <w:pPr>
              <w:tabs>
                <w:tab w:val="num" w:pos="2276"/>
              </w:tabs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Подготовить </w:t>
            </w:r>
            <w:r w:rsidR="008A6AC8" w:rsidRPr="00372E51">
              <w:rPr>
                <w:sz w:val="20"/>
                <w:szCs w:val="20"/>
              </w:rPr>
              <w:t>нормативно</w:t>
            </w:r>
            <w:r w:rsidR="008A6AC8" w:rsidRPr="00372E51">
              <w:rPr>
                <w:sz w:val="20"/>
                <w:szCs w:val="20"/>
              </w:rPr>
              <w:noBreakHyphen/>
              <w:t xml:space="preserve">правовые акты в сфере малого предпринимательства; </w:t>
            </w:r>
          </w:p>
          <w:p w:rsidR="008A6AC8" w:rsidRPr="00372E51" w:rsidRDefault="00A94135" w:rsidP="00E665A8">
            <w:pPr>
              <w:tabs>
                <w:tab w:val="num" w:pos="2276"/>
              </w:tabs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Содействовать </w:t>
            </w:r>
            <w:r w:rsidR="008A6AC8" w:rsidRPr="00372E51">
              <w:rPr>
                <w:sz w:val="20"/>
                <w:szCs w:val="20"/>
              </w:rPr>
              <w:t xml:space="preserve">разработке программ поддержки малого предпринимательства; </w:t>
            </w:r>
          </w:p>
          <w:p w:rsidR="008A6AC8" w:rsidRPr="00372E51" w:rsidRDefault="00A94135" w:rsidP="00E665A8">
            <w:pPr>
              <w:tabs>
                <w:tab w:val="num" w:pos="2276"/>
              </w:tabs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Развивать </w:t>
            </w:r>
            <w:r w:rsidR="008A6AC8" w:rsidRPr="00372E51">
              <w:rPr>
                <w:sz w:val="20"/>
                <w:szCs w:val="20"/>
              </w:rPr>
              <w:t xml:space="preserve">объекты инфраструктуры; </w:t>
            </w:r>
          </w:p>
          <w:p w:rsidR="008A6AC8" w:rsidRPr="00372E51" w:rsidRDefault="00A94135" w:rsidP="00E665A8">
            <w:pPr>
              <w:tabs>
                <w:tab w:val="num" w:pos="2276"/>
              </w:tabs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Обеспечить </w:t>
            </w:r>
            <w:r w:rsidR="008A6AC8" w:rsidRPr="00372E51">
              <w:rPr>
                <w:sz w:val="20"/>
                <w:szCs w:val="20"/>
              </w:rPr>
              <w:t xml:space="preserve">доступа субъектов малого предпринимательства к муниципальным заказам; </w:t>
            </w:r>
          </w:p>
          <w:p w:rsidR="008A6AC8" w:rsidRPr="00372E51" w:rsidRDefault="00A94135" w:rsidP="00E665A8">
            <w:pPr>
              <w:tabs>
                <w:tab w:val="num" w:pos="2276"/>
              </w:tabs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Подготовить </w:t>
            </w:r>
            <w:r w:rsidR="008A6AC8" w:rsidRPr="00372E51">
              <w:rPr>
                <w:sz w:val="20"/>
                <w:szCs w:val="20"/>
              </w:rPr>
              <w:t xml:space="preserve">обзоры правоприменительной практики для устранения административных барьеров; 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Организация </w:t>
            </w:r>
            <w:r w:rsidR="008A6AC8" w:rsidRPr="00372E51">
              <w:rPr>
                <w:sz w:val="20"/>
                <w:szCs w:val="20"/>
              </w:rPr>
              <w:t>взаимодействия субъектов малого бизнеса с органами исполнительной власти, органами местного самоуправления, а также предприятиями науки и промышленности, содействие малому предпринимательству в преодолении административных барьеров;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Оказание </w:t>
            </w:r>
            <w:r w:rsidR="008A6AC8" w:rsidRPr="00372E51">
              <w:rPr>
                <w:sz w:val="20"/>
                <w:szCs w:val="20"/>
              </w:rPr>
              <w:t xml:space="preserve">консультационной помощи через </w:t>
            </w:r>
            <w:r w:rsidR="00CE5BCD" w:rsidRPr="00372E51">
              <w:rPr>
                <w:sz w:val="20"/>
                <w:szCs w:val="20"/>
              </w:rPr>
              <w:t>«</w:t>
            </w:r>
            <w:r w:rsidR="008A6AC8" w:rsidRPr="00372E51">
              <w:rPr>
                <w:sz w:val="20"/>
                <w:szCs w:val="20"/>
              </w:rPr>
              <w:t>горячую линию</w:t>
            </w:r>
            <w:r w:rsidR="00CE5BCD" w:rsidRPr="00372E51">
              <w:rPr>
                <w:sz w:val="20"/>
                <w:szCs w:val="20"/>
              </w:rPr>
              <w:t>»</w:t>
            </w:r>
            <w:r w:rsidR="008A6AC8" w:rsidRPr="00372E51">
              <w:rPr>
                <w:sz w:val="20"/>
                <w:szCs w:val="20"/>
              </w:rPr>
              <w:t>;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Организация </w:t>
            </w:r>
            <w:r w:rsidR="008A6AC8" w:rsidRPr="00372E51">
              <w:rPr>
                <w:sz w:val="20"/>
                <w:szCs w:val="20"/>
              </w:rPr>
              <w:t xml:space="preserve">и проведение серии семинаров по вопросам безопасности бизнеса с участием правоохранительных органов; 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Формирование </w:t>
            </w:r>
            <w:r w:rsidR="008A6AC8" w:rsidRPr="00372E51">
              <w:rPr>
                <w:sz w:val="20"/>
                <w:szCs w:val="20"/>
              </w:rPr>
              <w:t>инфраструктуры поддержки малого предпринимательства, способную оперативно реагировать на проблемы малого бизнеса и оказывать необходимую помощь в их решении.</w:t>
            </w:r>
          </w:p>
        </w:tc>
      </w:tr>
      <w:tr w:rsidR="008A6AC8" w:rsidRPr="00372E51" w:rsidTr="0026185B">
        <w:trPr>
          <w:trHeight w:val="416"/>
        </w:trPr>
        <w:tc>
          <w:tcPr>
            <w:tcW w:w="1282" w:type="pct"/>
            <w:shd w:val="clear" w:color="auto" w:fill="auto"/>
            <w:vAlign w:val="center"/>
          </w:tcPr>
          <w:p w:rsidR="008A6AC8" w:rsidRPr="00372E51" w:rsidRDefault="008A6AC8" w:rsidP="00E665A8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Увеличение вклада малых предприятий в формирование валового регионального продукта и доходов бюджета города</w:t>
            </w:r>
          </w:p>
        </w:tc>
        <w:tc>
          <w:tcPr>
            <w:tcW w:w="3718" w:type="pct"/>
            <w:shd w:val="clear" w:color="auto" w:fill="auto"/>
            <w:vAlign w:val="center"/>
          </w:tcPr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Увеличение </w:t>
            </w:r>
            <w:r w:rsidR="008A6AC8" w:rsidRPr="00372E51">
              <w:rPr>
                <w:sz w:val="20"/>
                <w:szCs w:val="20"/>
              </w:rPr>
              <w:t xml:space="preserve">доли налоговых поступлений в бюджет города от субъектов малого предпринимательства; 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Упростить </w:t>
            </w:r>
            <w:r w:rsidR="008A6AC8" w:rsidRPr="00372E51">
              <w:rPr>
                <w:sz w:val="20"/>
                <w:szCs w:val="20"/>
              </w:rPr>
              <w:t xml:space="preserve">доступ малых предприятий к инвестиционным ресурсам из различных источников, включая создание системы микрокредитования малого и среднего бизнеса; 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Внедрить </w:t>
            </w:r>
            <w:r w:rsidR="008A6AC8" w:rsidRPr="00372E51">
              <w:rPr>
                <w:sz w:val="20"/>
                <w:szCs w:val="20"/>
              </w:rPr>
              <w:t xml:space="preserve">прогрессивные финансовые технологии поддержки малого бизнеса (лизинг, микрокредитование, др.); 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 xml:space="preserve">Обеспечить </w:t>
            </w:r>
            <w:r w:rsidR="008A6AC8" w:rsidRPr="00372E51">
              <w:rPr>
                <w:sz w:val="20"/>
                <w:szCs w:val="20"/>
              </w:rPr>
              <w:t>прирост выпуска продукции, товаров и услуг субъектами малого предпринимательства, включая содействие малым предприятиям в продвижении их продукции на рынке.</w:t>
            </w:r>
          </w:p>
        </w:tc>
      </w:tr>
      <w:tr w:rsidR="008A6AC8" w:rsidRPr="00372E51" w:rsidTr="008A6AC8">
        <w:trPr>
          <w:trHeight w:val="2564"/>
        </w:trPr>
        <w:tc>
          <w:tcPr>
            <w:tcW w:w="1282" w:type="pct"/>
            <w:shd w:val="clear" w:color="auto" w:fill="auto"/>
            <w:vAlign w:val="center"/>
          </w:tcPr>
          <w:p w:rsidR="008A6AC8" w:rsidRPr="00372E51" w:rsidRDefault="008A6AC8" w:rsidP="00E665A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lastRenderedPageBreak/>
              <w:t>Увеличение доли работающих в малом и среднем бизнесе</w:t>
            </w:r>
          </w:p>
        </w:tc>
        <w:tc>
          <w:tcPr>
            <w:tcW w:w="3718" w:type="pct"/>
            <w:shd w:val="clear" w:color="auto" w:fill="auto"/>
            <w:vAlign w:val="center"/>
          </w:tcPr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Создание </w:t>
            </w:r>
            <w:r w:rsidR="008A6AC8" w:rsidRPr="00372E51">
              <w:rPr>
                <w:sz w:val="20"/>
                <w:szCs w:val="20"/>
              </w:rPr>
              <w:t xml:space="preserve">условий для привлечения женщин, молодежи, безработных, уволенных в запас военнослужащих, высвобождающегося персонала крупных предприятий, обладающих предпринимательской инициативой; 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Проведение </w:t>
            </w:r>
            <w:r w:rsidR="008A6AC8" w:rsidRPr="00372E51">
              <w:rPr>
                <w:sz w:val="20"/>
                <w:szCs w:val="20"/>
              </w:rPr>
              <w:t>обучения и переподготовка кадров, повышение деловой культуры предпринимателей, научно-методическое обеспечение;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Изменение </w:t>
            </w:r>
            <w:r w:rsidR="008A6AC8" w:rsidRPr="00372E51">
              <w:rPr>
                <w:sz w:val="20"/>
                <w:szCs w:val="20"/>
              </w:rPr>
              <w:t>отношения к предпринимательской деятельности:</w:t>
            </w:r>
          </w:p>
          <w:p w:rsidR="008A6AC8" w:rsidRPr="00372E51" w:rsidRDefault="00A94135" w:rsidP="00E665A8">
            <w:pPr>
              <w:tabs>
                <w:tab w:val="num" w:pos="2276"/>
              </w:tabs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Содействовать </w:t>
            </w:r>
            <w:r w:rsidR="008A6AC8" w:rsidRPr="00372E51">
              <w:rPr>
                <w:sz w:val="20"/>
                <w:szCs w:val="20"/>
              </w:rPr>
              <w:t xml:space="preserve">формированию в обществе духа предпринимательства; </w:t>
            </w:r>
          </w:p>
          <w:p w:rsidR="008A6AC8" w:rsidRPr="00372E51" w:rsidRDefault="00A94135" w:rsidP="00E665A8">
            <w:pPr>
              <w:ind w:right="-108"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Пропагандировать </w:t>
            </w:r>
            <w:r w:rsidR="008A6AC8" w:rsidRPr="00372E51">
              <w:rPr>
                <w:sz w:val="20"/>
                <w:szCs w:val="20"/>
              </w:rPr>
              <w:t>предпринимательскую деятельность: проводить конкурсы среди предпринимателей, осуществлять публикации в СМИ;</w:t>
            </w:r>
          </w:p>
          <w:p w:rsidR="008A6AC8" w:rsidRPr="00372E51" w:rsidRDefault="00A94135" w:rsidP="00E665A8">
            <w:pPr>
              <w:ind w:firstLine="511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Стимулирование </w:t>
            </w:r>
            <w:r w:rsidR="008A6AC8" w:rsidRPr="00372E51">
              <w:rPr>
                <w:sz w:val="20"/>
                <w:szCs w:val="20"/>
              </w:rPr>
              <w:t xml:space="preserve">создание новых малых предприятий, позволяющих создавать дополнительные рабочие места в сфере малого бизнеса. </w:t>
            </w:r>
          </w:p>
        </w:tc>
      </w:tr>
    </w:tbl>
    <w:p w:rsidR="00E665A8" w:rsidRPr="00372E51" w:rsidRDefault="00E665A8" w:rsidP="00E665A8">
      <w:pPr>
        <w:ind w:firstLine="709"/>
        <w:jc w:val="both"/>
      </w:pPr>
    </w:p>
    <w:p w:rsidR="00EA1C4C" w:rsidRPr="00372E51" w:rsidRDefault="00EA1C4C" w:rsidP="00E665A8">
      <w:pPr>
        <w:ind w:firstLine="709"/>
        <w:jc w:val="both"/>
      </w:pPr>
      <w:r w:rsidRPr="00372E51">
        <w:t xml:space="preserve">Приоритетные направления развитие малого и среднего бизнеса в </w:t>
      </w:r>
      <w:r w:rsidR="0026185B" w:rsidRPr="00372E51">
        <w:t xml:space="preserve">муниципальном образовании </w:t>
      </w:r>
      <w:r w:rsidR="00CE5BCD" w:rsidRPr="00372E51">
        <w:t>«</w:t>
      </w:r>
      <w:r w:rsidR="0026185B" w:rsidRPr="00372E51">
        <w:t>город Льгов</w:t>
      </w:r>
      <w:r w:rsidR="00CE5BCD" w:rsidRPr="00372E51">
        <w:t>»</w:t>
      </w:r>
      <w:r w:rsidR="0026185B" w:rsidRPr="00372E51">
        <w:t xml:space="preserve"> Курской области</w:t>
      </w:r>
      <w:r w:rsidRPr="00372E51">
        <w:t>: технологическая сфера деятельности (деревообрабатывающее производство), социально-бытовое обслуживания населения (торговля, сфера услуг) и транспортная инфраструктура.</w:t>
      </w:r>
    </w:p>
    <w:p w:rsidR="00EA1C4C" w:rsidRPr="00372E51" w:rsidRDefault="00EA1C4C" w:rsidP="00E665A8">
      <w:pPr>
        <w:ind w:firstLine="709"/>
        <w:jc w:val="both"/>
      </w:pPr>
      <w:r w:rsidRPr="00372E51">
        <w:t xml:space="preserve">Для поддержания и развития малого и среднего бизнеса в </w:t>
      </w:r>
      <w:r w:rsidR="0026185B" w:rsidRPr="00372E51">
        <w:t xml:space="preserve">муниципальном образовании </w:t>
      </w:r>
      <w:r w:rsidR="00CE5BCD" w:rsidRPr="00372E51">
        <w:t>«</w:t>
      </w:r>
      <w:r w:rsidR="0026185B" w:rsidRPr="00372E51">
        <w:t>город Льгов</w:t>
      </w:r>
      <w:r w:rsidR="00CE5BCD" w:rsidRPr="00372E51">
        <w:t>»</w:t>
      </w:r>
      <w:r w:rsidR="0026185B" w:rsidRPr="00372E51">
        <w:t xml:space="preserve"> Курской области</w:t>
      </w:r>
      <w:r w:rsidRPr="00372E51">
        <w:t xml:space="preserve"> планируется выделить имущество для передачи во владение или пользование субъектам малого и среднего </w:t>
      </w:r>
      <w:r w:rsidR="0039607A" w:rsidRPr="00372E51">
        <w:t>предпринимательства</w:t>
      </w:r>
      <w:r w:rsidRPr="00372E51">
        <w:t>.</w:t>
      </w:r>
    </w:p>
    <w:p w:rsidR="00EA1C4C" w:rsidRPr="00372E51" w:rsidRDefault="00EA1C4C" w:rsidP="00E665A8">
      <w:pPr>
        <w:pStyle w:val="ac"/>
        <w:spacing w:after="0"/>
        <w:ind w:left="0" w:firstLine="709"/>
        <w:jc w:val="both"/>
        <w:rPr>
          <w:bCs w:val="0"/>
          <w:iCs/>
        </w:rPr>
      </w:pPr>
      <w:r w:rsidRPr="00372E51">
        <w:rPr>
          <w:bCs w:val="0"/>
          <w:iCs/>
        </w:rPr>
        <w:t xml:space="preserve">На этапе разработки плана реализации </w:t>
      </w:r>
      <w:r w:rsidR="00E57B04" w:rsidRPr="00372E51">
        <w:rPr>
          <w:bCs w:val="0"/>
          <w:iCs/>
        </w:rPr>
        <w:t>Генерального</w:t>
      </w:r>
      <w:r w:rsidRPr="00372E51">
        <w:rPr>
          <w:bCs w:val="0"/>
          <w:iCs/>
        </w:rPr>
        <w:t xml:space="preserve"> плана города в соответствии с </w:t>
      </w:r>
      <w:r w:rsidRPr="00372E51">
        <w:t xml:space="preserve">Федеральным законом от 24.07.2007 № 209-ФЗ </w:t>
      </w:r>
      <w:r w:rsidR="00CE5BCD" w:rsidRPr="00372E51">
        <w:t>«</w:t>
      </w:r>
      <w:r w:rsidRPr="00372E51">
        <w:t xml:space="preserve">О развитии малого и среднего </w:t>
      </w:r>
      <w:r w:rsidRPr="00372E51">
        <w:rPr>
          <w:bCs w:val="0"/>
          <w:iCs/>
        </w:rPr>
        <w:t>предпринимательства в Российской Федерации</w:t>
      </w:r>
      <w:r w:rsidR="00CE5BCD" w:rsidRPr="00372E51">
        <w:rPr>
          <w:bCs w:val="0"/>
          <w:iCs/>
        </w:rPr>
        <w:t>»</w:t>
      </w:r>
      <w:r w:rsidRPr="00372E51">
        <w:rPr>
          <w:bCs w:val="0"/>
          <w:iCs/>
        </w:rPr>
        <w:t xml:space="preserve"> Администрации </w:t>
      </w:r>
      <w:r w:rsidR="0026185B" w:rsidRPr="00372E51">
        <w:rPr>
          <w:bCs w:val="0"/>
          <w:iCs/>
        </w:rPr>
        <w:t xml:space="preserve">муниципального образования </w:t>
      </w:r>
      <w:r w:rsidR="00CE5BCD" w:rsidRPr="00372E51">
        <w:rPr>
          <w:bCs w:val="0"/>
          <w:iCs/>
        </w:rPr>
        <w:t>«</w:t>
      </w:r>
      <w:r w:rsidR="0026185B" w:rsidRPr="00372E51">
        <w:rPr>
          <w:bCs w:val="0"/>
          <w:iCs/>
        </w:rPr>
        <w:t>город Льгов</w:t>
      </w:r>
      <w:r w:rsidR="00CE5BCD" w:rsidRPr="00372E51">
        <w:rPr>
          <w:bCs w:val="0"/>
          <w:iCs/>
        </w:rPr>
        <w:t>»</w:t>
      </w:r>
      <w:r w:rsidR="0026185B" w:rsidRPr="00372E51">
        <w:rPr>
          <w:bCs w:val="0"/>
          <w:iCs/>
        </w:rPr>
        <w:t xml:space="preserve"> Курской области</w:t>
      </w:r>
      <w:r w:rsidRPr="00372E51">
        <w:rPr>
          <w:bCs w:val="0"/>
          <w:iCs/>
        </w:rPr>
        <w:t xml:space="preserve"> совместно с </w:t>
      </w:r>
      <w:r w:rsidR="00CE5BCD" w:rsidRPr="00372E51">
        <w:rPr>
          <w:bCs w:val="0"/>
          <w:iCs/>
        </w:rPr>
        <w:t>«</w:t>
      </w:r>
      <w:r w:rsidRPr="00372E51">
        <w:rPr>
          <w:bCs w:val="0"/>
          <w:iCs/>
        </w:rPr>
        <w:t xml:space="preserve">Обществом предпринимателей города </w:t>
      </w:r>
      <w:r w:rsidR="003D4773" w:rsidRPr="00372E51">
        <w:rPr>
          <w:bCs w:val="0"/>
          <w:iCs/>
        </w:rPr>
        <w:t>Льгов</w:t>
      </w:r>
      <w:r w:rsidR="00CE5BCD" w:rsidRPr="00372E51">
        <w:rPr>
          <w:bCs w:val="0"/>
          <w:iCs/>
        </w:rPr>
        <w:t>»</w:t>
      </w:r>
      <w:r w:rsidRPr="00372E51">
        <w:rPr>
          <w:bCs w:val="0"/>
          <w:iCs/>
        </w:rPr>
        <w:t xml:space="preserve"> предлагается разработать план мероприятий по развитию малого предпринимательства, а именно: разработать приоритетные направления, обеспечить информационно-правовую базу, предусмотреть выделение земельных участков для создания объектов недвижимости для субъектов малого и среднего предпринимательства.</w:t>
      </w:r>
    </w:p>
    <w:p w:rsidR="00511A77" w:rsidRPr="00372E51" w:rsidRDefault="00511A77" w:rsidP="00511A77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372E51">
        <w:rPr>
          <w:rFonts w:eastAsia="Calibri"/>
          <w:kern w:val="2"/>
          <w:lang w:eastAsia="en-US"/>
        </w:rPr>
        <w:t>Генеральным планом на расчетный срок предлагается:</w:t>
      </w:r>
    </w:p>
    <w:p w:rsidR="00511A77" w:rsidRPr="00372E51" w:rsidRDefault="00511A77" w:rsidP="00511A77">
      <w:pPr>
        <w:widowControl w:val="0"/>
        <w:ind w:firstLine="709"/>
        <w:contextualSpacing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выделение в качестве инвестиционных площадок для развития малого и среднего предпринимательства недействующих, фактически заброшенных промышленных площадок;</w:t>
      </w:r>
    </w:p>
    <w:p w:rsidR="00511A77" w:rsidRPr="00372E51" w:rsidRDefault="00511A77" w:rsidP="00511A77">
      <w:pPr>
        <w:widowControl w:val="0"/>
        <w:ind w:firstLine="709"/>
        <w:contextualSpacing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разработка программы по развитию малого бизнеса;</w:t>
      </w:r>
    </w:p>
    <w:p w:rsidR="00511A77" w:rsidRPr="00372E51" w:rsidRDefault="00511A77" w:rsidP="00511A77">
      <w:pPr>
        <w:widowControl w:val="0"/>
        <w:ind w:firstLine="709"/>
        <w:contextualSpacing/>
        <w:jc w:val="both"/>
        <w:rPr>
          <w:rFonts w:eastAsia="Calibri"/>
          <w:bCs w:val="0"/>
          <w:kern w:val="2"/>
          <w:lang w:eastAsia="en-US"/>
        </w:rPr>
      </w:pPr>
      <w:r w:rsidRPr="00372E51">
        <w:rPr>
          <w:rFonts w:eastAsia="Calibri"/>
          <w:bCs w:val="0"/>
          <w:kern w:val="2"/>
          <w:lang w:eastAsia="en-US"/>
        </w:rPr>
        <w:t>повышение эффективности использования сельхозугодий</w:t>
      </w:r>
      <w:r w:rsidR="00C56838" w:rsidRPr="00372E51">
        <w:rPr>
          <w:rFonts w:eastAsia="Calibri"/>
          <w:bCs w:val="0"/>
          <w:kern w:val="2"/>
          <w:lang w:eastAsia="en-US"/>
        </w:rPr>
        <w:t>.</w:t>
      </w:r>
    </w:p>
    <w:p w:rsidR="00331008" w:rsidRPr="00372E51" w:rsidRDefault="00331008" w:rsidP="009D79BA">
      <w:pPr>
        <w:pStyle w:val="ac"/>
        <w:spacing w:after="0" w:line="360" w:lineRule="auto"/>
        <w:ind w:left="0" w:firstLine="851"/>
        <w:jc w:val="both"/>
      </w:pPr>
    </w:p>
    <w:p w:rsidR="00671793" w:rsidRPr="00372E51" w:rsidRDefault="00511A77" w:rsidP="00511A77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9" w:name="_Toc224632241"/>
      <w:bookmarkStart w:id="40" w:name="_Toc253383907"/>
      <w:bookmarkStart w:id="41" w:name="_Toc257194453"/>
      <w:r w:rsidRPr="00372E51">
        <w:rPr>
          <w:rFonts w:ascii="Times New Roman" w:hAnsi="Times New Roman"/>
          <w:sz w:val="28"/>
          <w:szCs w:val="28"/>
          <w:lang w:val="ru-RU"/>
        </w:rPr>
        <w:t>2.2.2 </w:t>
      </w:r>
      <w:bookmarkStart w:id="42" w:name="_Toc260923747"/>
      <w:bookmarkStart w:id="43" w:name="_Toc260924374"/>
      <w:r w:rsidR="00671793" w:rsidRPr="00372E51">
        <w:rPr>
          <w:rFonts w:ascii="Times New Roman" w:hAnsi="Times New Roman"/>
          <w:sz w:val="28"/>
          <w:szCs w:val="28"/>
        </w:rPr>
        <w:t>Прогноз численности населения</w:t>
      </w:r>
      <w:bookmarkEnd w:id="39"/>
      <w:bookmarkEnd w:id="40"/>
      <w:bookmarkEnd w:id="41"/>
      <w:bookmarkEnd w:id="42"/>
      <w:bookmarkEnd w:id="43"/>
    </w:p>
    <w:p w:rsidR="00331008" w:rsidRPr="00372E51" w:rsidRDefault="00331008" w:rsidP="00511A77">
      <w:pPr>
        <w:ind w:firstLine="709"/>
        <w:jc w:val="both"/>
      </w:pPr>
    </w:p>
    <w:p w:rsidR="008D5AF2" w:rsidRPr="00372E51" w:rsidRDefault="008D5AF2" w:rsidP="00511A77">
      <w:pPr>
        <w:ind w:firstLine="709"/>
        <w:jc w:val="both"/>
      </w:pPr>
      <w:r w:rsidRPr="00372E51">
        <w:t xml:space="preserve">Анализ </w:t>
      </w:r>
      <w:r w:rsidR="005860E4" w:rsidRPr="00372E51">
        <w:t xml:space="preserve">численности населения на основе прогнозируемого динамического ряда численности населения </w:t>
      </w:r>
      <w:r w:rsidR="00057737" w:rsidRPr="00372E51">
        <w:t>выявил основные направления</w:t>
      </w:r>
      <w:r w:rsidRPr="00372E51">
        <w:t xml:space="preserve"> демо</w:t>
      </w:r>
      <w:r w:rsidR="00057737" w:rsidRPr="00372E51">
        <w:t>графических процессов в городе</w:t>
      </w:r>
      <w:r w:rsidR="00D15D84" w:rsidRPr="00372E51">
        <w:t xml:space="preserve">, а именно </w:t>
      </w:r>
      <w:r w:rsidR="0026185B" w:rsidRPr="00372E51">
        <w:t>–</w:t>
      </w:r>
      <w:r w:rsidR="00D15D84" w:rsidRPr="00372E51">
        <w:t xml:space="preserve"> падение</w:t>
      </w:r>
      <w:r w:rsidRPr="00372E51">
        <w:t xml:space="preserve"> численности </w:t>
      </w:r>
      <w:r w:rsidRPr="00372E51">
        <w:lastRenderedPageBreak/>
        <w:t>населения за счет отрицательного сальдо естественного движения при относительной стабильности механического прироста населения.</w:t>
      </w:r>
    </w:p>
    <w:p w:rsidR="008D5AF2" w:rsidRPr="00372E51" w:rsidRDefault="008D5AF2" w:rsidP="00511A77">
      <w:pPr>
        <w:ind w:firstLine="709"/>
        <w:jc w:val="both"/>
      </w:pPr>
      <w:r w:rsidRPr="00372E51">
        <w:t>Изменение численности населения на расчетный срок характеризуется следующими демографическими параметрами:</w:t>
      </w:r>
    </w:p>
    <w:p w:rsidR="00F30765" w:rsidRPr="00372E51" w:rsidRDefault="00511A77" w:rsidP="00511A77">
      <w:pPr>
        <w:tabs>
          <w:tab w:val="left" w:pos="1134"/>
        </w:tabs>
        <w:ind w:firstLine="709"/>
        <w:jc w:val="both"/>
      </w:pPr>
      <w:r w:rsidRPr="00372E51">
        <w:rPr>
          <w:spacing w:val="-1"/>
        </w:rPr>
        <w:t>о</w:t>
      </w:r>
      <w:r w:rsidR="00A94135" w:rsidRPr="00372E51">
        <w:rPr>
          <w:spacing w:val="-1"/>
        </w:rPr>
        <w:t xml:space="preserve">бщие </w:t>
      </w:r>
      <w:r w:rsidR="00F30765" w:rsidRPr="00372E51">
        <w:rPr>
          <w:spacing w:val="-1"/>
        </w:rPr>
        <w:t xml:space="preserve">коэффициенты рождаемости, смертности и миграции населения за </w:t>
      </w:r>
      <w:r w:rsidR="00F30765" w:rsidRPr="00372E51">
        <w:t>последние годы;</w:t>
      </w:r>
    </w:p>
    <w:p w:rsidR="00F30765" w:rsidRPr="00372E51" w:rsidRDefault="00511A77" w:rsidP="00511A77">
      <w:pPr>
        <w:tabs>
          <w:tab w:val="left" w:pos="1134"/>
        </w:tabs>
        <w:ind w:firstLine="709"/>
        <w:jc w:val="both"/>
        <w:rPr>
          <w:spacing w:val="-1"/>
        </w:rPr>
      </w:pPr>
      <w:r w:rsidRPr="00372E51">
        <w:rPr>
          <w:spacing w:val="-1"/>
        </w:rPr>
        <w:t>д</w:t>
      </w:r>
      <w:r w:rsidR="00A94135" w:rsidRPr="00372E51">
        <w:rPr>
          <w:spacing w:val="-1"/>
        </w:rPr>
        <w:t xml:space="preserve">анные </w:t>
      </w:r>
      <w:r w:rsidR="00F30765" w:rsidRPr="00372E51">
        <w:rPr>
          <w:spacing w:val="-1"/>
        </w:rPr>
        <w:t xml:space="preserve">о динамике численности населения за последние </w:t>
      </w:r>
      <w:r w:rsidR="004E55F5" w:rsidRPr="00372E51">
        <w:rPr>
          <w:spacing w:val="-1"/>
        </w:rPr>
        <w:t>8</w:t>
      </w:r>
      <w:r w:rsidR="00F30765" w:rsidRPr="00372E51">
        <w:rPr>
          <w:spacing w:val="-1"/>
        </w:rPr>
        <w:t xml:space="preserve"> лет</w:t>
      </w:r>
      <w:r w:rsidR="00331008" w:rsidRPr="00372E51">
        <w:rPr>
          <w:spacing w:val="-1"/>
        </w:rPr>
        <w:t xml:space="preserve"> (по состоянию на 01.01.20</w:t>
      </w:r>
      <w:r w:rsidR="004E55F5" w:rsidRPr="00372E51">
        <w:rPr>
          <w:spacing w:val="-1"/>
        </w:rPr>
        <w:t>08</w:t>
      </w:r>
      <w:r w:rsidR="00331008" w:rsidRPr="00372E51">
        <w:rPr>
          <w:spacing w:val="-1"/>
        </w:rPr>
        <w:t>)</w:t>
      </w:r>
      <w:r w:rsidR="0038064E" w:rsidRPr="00372E51">
        <w:rPr>
          <w:spacing w:val="-1"/>
        </w:rPr>
        <w:t>.</w:t>
      </w:r>
    </w:p>
    <w:p w:rsidR="006C76DE" w:rsidRPr="00372E51" w:rsidRDefault="006C76DE" w:rsidP="00511A77">
      <w:pPr>
        <w:ind w:firstLine="709"/>
        <w:jc w:val="both"/>
      </w:pPr>
      <w:r w:rsidRPr="00372E51">
        <w:t>Численность населения рассчитывается с учетом естественного прироста и миграционных процессов, сложившихся за последние годы, согласно существующей методике по формуле:</w:t>
      </w:r>
    </w:p>
    <w:p w:rsidR="006C76DE" w:rsidRPr="00372E51" w:rsidRDefault="006C76DE" w:rsidP="00511A77">
      <w:pPr>
        <w:ind w:firstLine="709"/>
        <w:jc w:val="both"/>
      </w:pPr>
      <w:bookmarkStart w:id="44" w:name="_Toc257194454"/>
      <w:r w:rsidRPr="00372E51">
        <w:t>Н</w:t>
      </w:r>
      <w:r w:rsidRPr="00372E51">
        <w:rPr>
          <w:vertAlign w:val="subscript"/>
        </w:rPr>
        <w:t>о</w:t>
      </w:r>
      <w:r w:rsidRPr="00372E51">
        <w:t xml:space="preserve"> = Н</w:t>
      </w:r>
      <w:r w:rsidRPr="00372E51">
        <w:rPr>
          <w:vertAlign w:val="subscript"/>
        </w:rPr>
        <w:t>с</w:t>
      </w:r>
      <w:r w:rsidRPr="00372E51">
        <w:t xml:space="preserve"> (1 + (Р+М)/100)</w:t>
      </w:r>
      <w:r w:rsidRPr="00372E51">
        <w:rPr>
          <w:vertAlign w:val="superscript"/>
        </w:rPr>
        <w:t>Т</w:t>
      </w:r>
      <w:r w:rsidRPr="00372E51">
        <w:t>,</w:t>
      </w:r>
      <w:bookmarkEnd w:id="44"/>
    </w:p>
    <w:p w:rsidR="006C76DE" w:rsidRPr="00372E51" w:rsidRDefault="00A94135" w:rsidP="00511A77">
      <w:pPr>
        <w:ind w:firstLine="709"/>
        <w:jc w:val="both"/>
      </w:pPr>
      <w:r w:rsidRPr="00372E51">
        <w:t>Г</w:t>
      </w:r>
      <w:r w:rsidR="006C76DE" w:rsidRPr="00372E51">
        <w:t>де Н</w:t>
      </w:r>
      <w:r w:rsidR="006C76DE" w:rsidRPr="00372E51">
        <w:rPr>
          <w:vertAlign w:val="subscript"/>
        </w:rPr>
        <w:t>о</w:t>
      </w:r>
      <w:r w:rsidR="006C76DE" w:rsidRPr="00372E51">
        <w:t xml:space="preserve"> – ожидаемая численность населения на расчетный год,</w:t>
      </w:r>
    </w:p>
    <w:p w:rsidR="006C76DE" w:rsidRPr="00372E51" w:rsidRDefault="006C76DE" w:rsidP="00511A77">
      <w:pPr>
        <w:ind w:firstLine="709"/>
        <w:jc w:val="both"/>
      </w:pPr>
      <w:r w:rsidRPr="00372E51">
        <w:t>Н</w:t>
      </w:r>
      <w:r w:rsidRPr="00372E51">
        <w:rPr>
          <w:vertAlign w:val="subscript"/>
        </w:rPr>
        <w:t>с</w:t>
      </w:r>
      <w:r w:rsidRPr="00372E51">
        <w:t xml:space="preserve"> – существующая численность населения,</w:t>
      </w:r>
    </w:p>
    <w:p w:rsidR="006C76DE" w:rsidRPr="00372E51" w:rsidRDefault="006C76DE" w:rsidP="00511A77">
      <w:pPr>
        <w:ind w:firstLine="709"/>
        <w:jc w:val="both"/>
      </w:pPr>
      <w:r w:rsidRPr="00372E51">
        <w:t>Р – среднегодовой естественный прирост,</w:t>
      </w:r>
    </w:p>
    <w:p w:rsidR="006C76DE" w:rsidRPr="00372E51" w:rsidRDefault="006C76DE" w:rsidP="00511A77">
      <w:pPr>
        <w:ind w:firstLine="709"/>
        <w:jc w:val="both"/>
      </w:pPr>
      <w:r w:rsidRPr="00372E51">
        <w:t>М – среднегодовая миграция,</w:t>
      </w:r>
    </w:p>
    <w:p w:rsidR="006C76DE" w:rsidRPr="00372E51" w:rsidRDefault="006C76DE" w:rsidP="00511A77">
      <w:pPr>
        <w:ind w:firstLine="709"/>
        <w:jc w:val="both"/>
      </w:pPr>
      <w:r w:rsidRPr="00372E51">
        <w:t>Т – число лет расчетного срока.</w:t>
      </w:r>
    </w:p>
    <w:p w:rsidR="006C76DE" w:rsidRPr="00372E51" w:rsidRDefault="006C76DE" w:rsidP="00511A77">
      <w:pPr>
        <w:ind w:firstLine="709"/>
        <w:jc w:val="both"/>
      </w:pPr>
      <w:r w:rsidRPr="00372E51">
        <w:t>Данные для расчета ожидаемой численности населения и результаты этого расчета представлены в таблице.</w:t>
      </w:r>
    </w:p>
    <w:p w:rsidR="00511A77" w:rsidRPr="00372E51" w:rsidRDefault="00511A77" w:rsidP="00511A77">
      <w:pPr>
        <w:ind w:firstLine="709"/>
        <w:jc w:val="both"/>
      </w:pPr>
    </w:p>
    <w:p w:rsidR="00511A77" w:rsidRPr="00372E51" w:rsidRDefault="006C76DE" w:rsidP="00511A77">
      <w:pPr>
        <w:pStyle w:val="ae"/>
        <w:keepNext/>
        <w:ind w:right="-426" w:firstLine="709"/>
        <w:jc w:val="right"/>
        <w:rPr>
          <w:b w:val="0"/>
          <w:bCs w:val="0"/>
          <w:sz w:val="28"/>
          <w:szCs w:val="28"/>
        </w:rPr>
      </w:pPr>
      <w:r w:rsidRPr="00372E51">
        <w:rPr>
          <w:b w:val="0"/>
          <w:bCs w:val="0"/>
          <w:sz w:val="28"/>
          <w:szCs w:val="28"/>
        </w:rPr>
        <w:t xml:space="preserve">Таблица </w:t>
      </w:r>
      <w:r w:rsidR="00511A77" w:rsidRPr="00372E51">
        <w:rPr>
          <w:b w:val="0"/>
          <w:bCs w:val="0"/>
          <w:sz w:val="28"/>
          <w:szCs w:val="28"/>
        </w:rPr>
        <w:t>2.2.2.1</w:t>
      </w:r>
    </w:p>
    <w:p w:rsidR="00511A77" w:rsidRPr="00372E51" w:rsidRDefault="00511A77" w:rsidP="00511A77">
      <w:pPr>
        <w:pStyle w:val="ae"/>
        <w:keepNext/>
        <w:ind w:right="-426" w:firstLine="709"/>
        <w:jc w:val="both"/>
        <w:rPr>
          <w:sz w:val="28"/>
          <w:szCs w:val="28"/>
        </w:rPr>
      </w:pPr>
    </w:p>
    <w:p w:rsidR="006C76DE" w:rsidRPr="00372E51" w:rsidRDefault="006C76DE" w:rsidP="00511A77">
      <w:pPr>
        <w:pStyle w:val="ae"/>
        <w:keepNext/>
        <w:ind w:right="-426"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 xml:space="preserve">Данные для расчета ожидаемой численности </w:t>
      </w:r>
      <w:r w:rsidR="005B3B28" w:rsidRPr="00372E51">
        <w:rPr>
          <w:sz w:val="28"/>
          <w:szCs w:val="28"/>
        </w:rPr>
        <w:t xml:space="preserve">населения </w:t>
      </w:r>
      <w:r w:rsidR="0026185B" w:rsidRPr="00372E51">
        <w:rPr>
          <w:sz w:val="28"/>
          <w:szCs w:val="28"/>
        </w:rPr>
        <w:t xml:space="preserve">муниципального образования </w:t>
      </w:r>
      <w:r w:rsidR="00CE5BCD" w:rsidRPr="00372E51">
        <w:rPr>
          <w:sz w:val="28"/>
          <w:szCs w:val="28"/>
        </w:rPr>
        <w:t>«</w:t>
      </w:r>
      <w:r w:rsidR="0026185B" w:rsidRPr="00372E51">
        <w:rPr>
          <w:sz w:val="28"/>
          <w:szCs w:val="28"/>
        </w:rPr>
        <w:t>город Льгов</w:t>
      </w:r>
      <w:r w:rsidR="00CE5BCD" w:rsidRPr="00372E51">
        <w:rPr>
          <w:sz w:val="28"/>
          <w:szCs w:val="28"/>
        </w:rPr>
        <w:t>»</w:t>
      </w:r>
      <w:r w:rsidR="0026185B" w:rsidRPr="00372E51">
        <w:rPr>
          <w:sz w:val="28"/>
          <w:szCs w:val="28"/>
        </w:rPr>
        <w:t xml:space="preserve"> Курской области</w:t>
      </w:r>
      <w:r w:rsidRPr="00372E51">
        <w:rPr>
          <w:sz w:val="28"/>
          <w:szCs w:val="28"/>
        </w:rPr>
        <w:t xml:space="preserve"> и результаты этого расчета (инерционный сценарий развития)</w:t>
      </w:r>
    </w:p>
    <w:p w:rsidR="00511A77" w:rsidRPr="00372E51" w:rsidRDefault="00511A77" w:rsidP="00511A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1"/>
        <w:gridCol w:w="1731"/>
      </w:tblGrid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Значение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Численность населения на момент проектирования,</w:t>
            </w:r>
            <w:r w:rsidR="00D0761A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22164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Среднегодовой естественный прирост населения, %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-0,90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Среднегодовая миграция, %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  <w:r w:rsidR="00E43FE3" w:rsidRPr="00372E51">
              <w:rPr>
                <w:sz w:val="20"/>
                <w:szCs w:val="20"/>
              </w:rPr>
              <w:t>1</w:t>
            </w:r>
            <w:r w:rsidRPr="00372E51">
              <w:rPr>
                <w:sz w:val="20"/>
                <w:szCs w:val="20"/>
              </w:rPr>
              <w:t>,</w:t>
            </w:r>
            <w:r w:rsidR="00E43FE3" w:rsidRPr="00372E51">
              <w:rPr>
                <w:sz w:val="20"/>
                <w:szCs w:val="20"/>
              </w:rPr>
              <w:t>14</w:t>
            </w:r>
          </w:p>
        </w:tc>
      </w:tr>
      <w:tr w:rsidR="0064286F" w:rsidRPr="00372E51" w:rsidTr="00DF421E">
        <w:tc>
          <w:tcPr>
            <w:tcW w:w="4045" w:type="pct"/>
            <w:shd w:val="clear" w:color="auto" w:fill="auto"/>
            <w:vAlign w:val="center"/>
          </w:tcPr>
          <w:p w:rsidR="0064286F" w:rsidRPr="00372E51" w:rsidRDefault="0064286F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Срок первой очереди, лет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4286F" w:rsidRPr="00372E51" w:rsidRDefault="0064286F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Срок </w:t>
            </w:r>
            <w:r w:rsidR="0064286F" w:rsidRPr="00372E51">
              <w:rPr>
                <w:sz w:val="20"/>
                <w:szCs w:val="20"/>
              </w:rPr>
              <w:t>второй</w:t>
            </w:r>
            <w:r w:rsidRPr="00372E51">
              <w:rPr>
                <w:sz w:val="20"/>
                <w:szCs w:val="20"/>
              </w:rPr>
              <w:t xml:space="preserve"> очереди, лет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Расчетный срок, лет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</w:t>
            </w:r>
          </w:p>
        </w:tc>
      </w:tr>
      <w:tr w:rsidR="005B52FB" w:rsidRPr="00372E51" w:rsidTr="00DF421E">
        <w:tc>
          <w:tcPr>
            <w:tcW w:w="4045" w:type="pct"/>
            <w:shd w:val="clear" w:color="auto" w:fill="auto"/>
            <w:vAlign w:val="center"/>
          </w:tcPr>
          <w:p w:rsidR="005B52FB" w:rsidRPr="00372E51" w:rsidRDefault="005B52FB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Ожидаемая численность населения в 2014 году,</w:t>
            </w:r>
            <w:r w:rsidR="002F5C36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5B52FB" w:rsidRPr="00372E51" w:rsidRDefault="00D75924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19966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Ожидаемая численность населения в 2019 году,</w:t>
            </w:r>
            <w:r w:rsidR="002F5C36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E43FE3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18035</w:t>
            </w:r>
          </w:p>
        </w:tc>
      </w:tr>
      <w:tr w:rsidR="006C76DE" w:rsidRPr="00372E51" w:rsidTr="00DF421E">
        <w:tc>
          <w:tcPr>
            <w:tcW w:w="4045" w:type="pct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Ожидаемая численность населения в 2029 году,</w:t>
            </w:r>
            <w:r w:rsidR="002F5C36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  <w:r w:rsidRPr="00372E51">
              <w:rPr>
                <w:sz w:val="20"/>
                <w:szCs w:val="20"/>
              </w:rPr>
              <w:t>.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C76DE" w:rsidRPr="00372E51" w:rsidRDefault="00E43FE3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14677</w:t>
            </w:r>
          </w:p>
        </w:tc>
      </w:tr>
    </w:tbl>
    <w:p w:rsidR="00511A77" w:rsidRPr="00372E51" w:rsidRDefault="00511A77" w:rsidP="00511A77">
      <w:pPr>
        <w:ind w:firstLine="709"/>
        <w:jc w:val="both"/>
      </w:pPr>
    </w:p>
    <w:p w:rsidR="0026185B" w:rsidRPr="00372E51" w:rsidRDefault="006C76DE" w:rsidP="00511A77">
      <w:pPr>
        <w:ind w:firstLine="709"/>
        <w:jc w:val="both"/>
      </w:pPr>
      <w:r w:rsidRPr="00372E51"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состояния, сокращение до нуля миграционной убыли населения.</w:t>
      </w:r>
    </w:p>
    <w:p w:rsidR="00511A77" w:rsidRPr="00372E51" w:rsidRDefault="0026185B" w:rsidP="0026185B">
      <w:pPr>
        <w:ind w:firstLine="709"/>
        <w:jc w:val="right"/>
      </w:pPr>
      <w:r w:rsidRPr="00372E51">
        <w:br w:type="page"/>
      </w:r>
      <w:r w:rsidR="006C76DE" w:rsidRPr="00372E51">
        <w:lastRenderedPageBreak/>
        <w:t xml:space="preserve">Таблица </w:t>
      </w:r>
      <w:r w:rsidR="00511A77" w:rsidRPr="00372E51">
        <w:t>2.2.2.2</w:t>
      </w:r>
    </w:p>
    <w:p w:rsidR="00511A77" w:rsidRPr="00372E51" w:rsidRDefault="00511A77" w:rsidP="00511A77">
      <w:pPr>
        <w:ind w:firstLine="709"/>
        <w:jc w:val="both"/>
      </w:pPr>
    </w:p>
    <w:p w:rsidR="006C76DE" w:rsidRPr="00372E51" w:rsidRDefault="006C76DE" w:rsidP="00511A77">
      <w:pPr>
        <w:jc w:val="center"/>
        <w:rPr>
          <w:b/>
          <w:bCs w:val="0"/>
        </w:rPr>
      </w:pPr>
      <w:r w:rsidRPr="00372E51">
        <w:rPr>
          <w:b/>
          <w:bCs w:val="0"/>
        </w:rPr>
        <w:t xml:space="preserve">Данные для расчета ожидаемой численности населения </w:t>
      </w:r>
      <w:bookmarkStart w:id="45" w:name="_Hlk120789467"/>
      <w:r w:rsidR="0026185B" w:rsidRPr="00372E51">
        <w:rPr>
          <w:b/>
          <w:bCs w:val="0"/>
        </w:rPr>
        <w:t xml:space="preserve">муниципального образования </w:t>
      </w:r>
      <w:r w:rsidR="00CE5BCD" w:rsidRPr="00372E51">
        <w:rPr>
          <w:b/>
          <w:bCs w:val="0"/>
        </w:rPr>
        <w:t>«</w:t>
      </w:r>
      <w:r w:rsidR="0026185B" w:rsidRPr="00372E51">
        <w:rPr>
          <w:b/>
          <w:bCs w:val="0"/>
        </w:rPr>
        <w:t>город Льгов</w:t>
      </w:r>
      <w:r w:rsidR="00CE5BCD" w:rsidRPr="00372E51">
        <w:rPr>
          <w:b/>
          <w:bCs w:val="0"/>
        </w:rPr>
        <w:t>»</w:t>
      </w:r>
      <w:r w:rsidR="0026185B" w:rsidRPr="00372E51">
        <w:rPr>
          <w:b/>
          <w:bCs w:val="0"/>
        </w:rPr>
        <w:t xml:space="preserve"> Курской области</w:t>
      </w:r>
      <w:bookmarkEnd w:id="45"/>
      <w:r w:rsidR="005B3B28" w:rsidRPr="00372E51">
        <w:rPr>
          <w:b/>
          <w:bCs w:val="0"/>
        </w:rPr>
        <w:t xml:space="preserve"> </w:t>
      </w:r>
      <w:r w:rsidRPr="00372E51">
        <w:rPr>
          <w:b/>
          <w:bCs w:val="0"/>
        </w:rPr>
        <w:t>и результаты этого расчета (инновационный сценарий развития)</w:t>
      </w:r>
    </w:p>
    <w:p w:rsidR="00511A77" w:rsidRPr="00372E51" w:rsidRDefault="00511A77" w:rsidP="00511A77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2"/>
        <w:gridCol w:w="1752"/>
      </w:tblGrid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Значение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Численность населения на момент проектирования,</w:t>
            </w:r>
            <w:r w:rsidR="00D0761A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5B3B28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22164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  <w:r w:rsidR="005B3B28" w:rsidRPr="00372E51">
              <w:rPr>
                <w:sz w:val="20"/>
                <w:szCs w:val="20"/>
              </w:rPr>
              <w:t>0,</w:t>
            </w:r>
            <w:r w:rsidR="005C2D9A" w:rsidRPr="00372E51">
              <w:rPr>
                <w:sz w:val="20"/>
                <w:szCs w:val="20"/>
              </w:rPr>
              <w:t>47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Среднегодовая миграция,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5C2D9A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-0,15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Срок первой очереди,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64286F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</w:t>
            </w:r>
          </w:p>
        </w:tc>
      </w:tr>
      <w:tr w:rsidR="0064286F" w:rsidRPr="00372E51" w:rsidTr="00470EFD">
        <w:tc>
          <w:tcPr>
            <w:tcW w:w="7655" w:type="dxa"/>
            <w:shd w:val="clear" w:color="auto" w:fill="auto"/>
            <w:vAlign w:val="center"/>
          </w:tcPr>
          <w:p w:rsidR="0064286F" w:rsidRPr="00372E51" w:rsidRDefault="0064286F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Срок второй очереди,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286F" w:rsidRPr="00372E51" w:rsidRDefault="0064286F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Расчетный срок,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</w:t>
            </w:r>
          </w:p>
        </w:tc>
      </w:tr>
      <w:tr w:rsidR="0064286F" w:rsidRPr="00372E51" w:rsidTr="00470EFD">
        <w:tc>
          <w:tcPr>
            <w:tcW w:w="7655" w:type="dxa"/>
            <w:shd w:val="clear" w:color="auto" w:fill="auto"/>
            <w:vAlign w:val="center"/>
          </w:tcPr>
          <w:p w:rsidR="0064286F" w:rsidRPr="00372E51" w:rsidRDefault="0064286F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Ожидаемая численность населения в 2014 году,</w:t>
            </w:r>
            <w:r w:rsidR="002F5C36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286F" w:rsidRPr="00372E51" w:rsidRDefault="00D7592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21401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Ожидаемая численность населения в 2019 году,</w:t>
            </w:r>
            <w:r w:rsidR="002F5C36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5B3B28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</w:t>
            </w:r>
            <w:r w:rsidR="00430EE3" w:rsidRPr="00372E51">
              <w:rPr>
                <w:sz w:val="20"/>
                <w:szCs w:val="20"/>
              </w:rPr>
              <w:t>747</w:t>
            </w:r>
          </w:p>
        </w:tc>
      </w:tr>
      <w:tr w:rsidR="006C76DE" w:rsidRPr="00372E51" w:rsidTr="00470EFD">
        <w:tc>
          <w:tcPr>
            <w:tcW w:w="7655" w:type="dxa"/>
            <w:shd w:val="clear" w:color="auto" w:fill="auto"/>
            <w:vAlign w:val="center"/>
          </w:tcPr>
          <w:p w:rsidR="006C76DE" w:rsidRPr="00372E51" w:rsidRDefault="006C76DE" w:rsidP="009D79BA">
            <w:pPr>
              <w:pStyle w:val="aff5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Ожидаемая численность населения в 2029 году,</w:t>
            </w:r>
            <w:r w:rsidR="002F5C36" w:rsidRPr="00372E51">
              <w:rPr>
                <w:sz w:val="20"/>
                <w:szCs w:val="20"/>
              </w:rPr>
              <w:t xml:space="preserve"> </w:t>
            </w:r>
            <w:r w:rsidR="006A54DD" w:rsidRPr="00372E51">
              <w:rPr>
                <w:sz w:val="20"/>
                <w:szCs w:val="20"/>
              </w:rPr>
              <w:t>чел</w:t>
            </w:r>
            <w:r w:rsidRPr="00372E51"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76DE" w:rsidRPr="00372E51" w:rsidRDefault="005B3B28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1956</w:t>
            </w:r>
            <w:r w:rsidR="00430EE3" w:rsidRPr="00372E51">
              <w:rPr>
                <w:sz w:val="20"/>
                <w:szCs w:val="20"/>
              </w:rPr>
              <w:t>6</w:t>
            </w:r>
          </w:p>
        </w:tc>
      </w:tr>
    </w:tbl>
    <w:p w:rsidR="00511A77" w:rsidRPr="00372E51" w:rsidRDefault="00511A77" w:rsidP="00511A77">
      <w:pPr>
        <w:ind w:firstLine="851"/>
        <w:jc w:val="both"/>
      </w:pPr>
    </w:p>
    <w:p w:rsidR="00F30765" w:rsidRPr="00372E51" w:rsidRDefault="000B4685" w:rsidP="00511A77">
      <w:pPr>
        <w:ind w:firstLine="709"/>
        <w:jc w:val="both"/>
      </w:pPr>
      <w:r w:rsidRPr="00372E51">
        <w:t>Для дальнейших расчетов численность населения принимается по инновационному сценарию</w:t>
      </w:r>
      <w:r w:rsidR="0026185B" w:rsidRPr="00372E51">
        <w:t xml:space="preserve"> или по данным, предоставленным Администрацией муниципального образования </w:t>
      </w:r>
      <w:r w:rsidR="00CE5BCD" w:rsidRPr="00372E51">
        <w:t>«</w:t>
      </w:r>
      <w:r w:rsidR="0026185B" w:rsidRPr="00372E51">
        <w:t>город Льгов</w:t>
      </w:r>
      <w:r w:rsidR="00CE5BCD" w:rsidRPr="00372E51">
        <w:t>»</w:t>
      </w:r>
      <w:r w:rsidR="0026185B" w:rsidRPr="00372E51">
        <w:t xml:space="preserve"> Курской области на 01.</w:t>
      </w:r>
      <w:r w:rsidR="004E55F5" w:rsidRPr="00372E51">
        <w:t>01</w:t>
      </w:r>
      <w:r w:rsidR="0026185B" w:rsidRPr="00372E51">
        <w:t>.2022</w:t>
      </w:r>
      <w:r w:rsidRPr="00372E51">
        <w:t>.</w:t>
      </w:r>
    </w:p>
    <w:p w:rsidR="00511A77" w:rsidRPr="00372E51" w:rsidRDefault="000B4685" w:rsidP="00511A77">
      <w:pPr>
        <w:ind w:firstLine="709"/>
        <w:jc w:val="both"/>
      </w:pPr>
      <w:r w:rsidRPr="00372E51">
        <w:t>Согласно инновационному сценарию</w:t>
      </w:r>
      <w:r w:rsidR="0038064E" w:rsidRPr="00372E51">
        <w:t>,</w:t>
      </w:r>
      <w:r w:rsidRPr="00372E51">
        <w:t xml:space="preserve"> ч</w:t>
      </w:r>
      <w:r w:rsidR="008D5AF2" w:rsidRPr="00372E51">
        <w:t xml:space="preserve">исленность населения </w:t>
      </w:r>
      <w:r w:rsidR="003E3CF4" w:rsidRPr="00372E51">
        <w:t>г. </w:t>
      </w:r>
      <w:r w:rsidR="00100963" w:rsidRPr="00372E51">
        <w:t>Льгова</w:t>
      </w:r>
      <w:r w:rsidR="008D5AF2" w:rsidRPr="00372E51">
        <w:t xml:space="preserve"> к 20</w:t>
      </w:r>
      <w:r w:rsidR="00100963" w:rsidRPr="00372E51">
        <w:t>29</w:t>
      </w:r>
      <w:r w:rsidR="008D5AF2" w:rsidRPr="00372E51">
        <w:t xml:space="preserve"> году снизится до </w:t>
      </w:r>
      <w:r w:rsidR="007E264A" w:rsidRPr="00372E51">
        <w:t>19,56</w:t>
      </w:r>
      <w:r w:rsidR="008D5AF2" w:rsidRPr="00372E51">
        <w:t xml:space="preserve"> тыс.</w:t>
      </w:r>
      <w:r w:rsidR="00511A77" w:rsidRPr="00372E51">
        <w:t xml:space="preserve"> </w:t>
      </w:r>
      <w:r w:rsidR="006A54DD" w:rsidRPr="00372E51">
        <w:t>чел</w:t>
      </w:r>
      <w:r w:rsidR="00A94135" w:rsidRPr="00372E51">
        <w:t>овек</w:t>
      </w:r>
      <w:r w:rsidR="008D5AF2" w:rsidRPr="00372E51">
        <w:t>.</w:t>
      </w:r>
    </w:p>
    <w:p w:rsidR="00FF6438" w:rsidRPr="00372E51" w:rsidRDefault="00FF6438" w:rsidP="00511A77">
      <w:pPr>
        <w:ind w:firstLine="709"/>
        <w:jc w:val="both"/>
      </w:pPr>
      <w:r w:rsidRPr="00372E51">
        <w:t xml:space="preserve">Согласно данным, предоставленным Администрацией муниципального образования </w:t>
      </w:r>
      <w:r w:rsidR="00CE5BCD" w:rsidRPr="00372E51">
        <w:t>«</w:t>
      </w:r>
      <w:r w:rsidRPr="00372E51">
        <w:t>город Льгов</w:t>
      </w:r>
      <w:r w:rsidR="00CE5BCD" w:rsidRPr="00372E51">
        <w:t>»</w:t>
      </w:r>
      <w:r w:rsidRPr="00372E51">
        <w:t xml:space="preserve"> Курской области численность населения на 1.</w:t>
      </w:r>
      <w:r w:rsidR="004E55F5" w:rsidRPr="00372E51">
        <w:t>01</w:t>
      </w:r>
      <w:r w:rsidRPr="00372E51">
        <w:t xml:space="preserve">.2022 составляет </w:t>
      </w:r>
      <w:r w:rsidR="004E55F5" w:rsidRPr="00372E51">
        <w:t>17,48 тыс.</w:t>
      </w:r>
      <w:r w:rsidRPr="00372E51">
        <w:t xml:space="preserve"> человек.</w:t>
      </w:r>
    </w:p>
    <w:p w:rsidR="005C2D9A" w:rsidRPr="00372E51" w:rsidRDefault="00601D62" w:rsidP="00511A77">
      <w:pPr>
        <w:ind w:firstLine="709"/>
        <w:jc w:val="both"/>
      </w:pPr>
      <w:r w:rsidRPr="00372E51">
        <w:t>В среднем м</w:t>
      </w:r>
      <w:r w:rsidR="005C2D9A" w:rsidRPr="00372E51">
        <w:t>играционный отток населения сократится</w:t>
      </w:r>
      <w:r w:rsidR="007C4727" w:rsidRPr="00372E51">
        <w:t xml:space="preserve"> до уровня 30</w:t>
      </w:r>
      <w:r w:rsidR="00511A77" w:rsidRPr="00372E51">
        <w:t> </w:t>
      </w:r>
      <w:r w:rsidR="006A54DD" w:rsidRPr="00372E51">
        <w:t>чел</w:t>
      </w:r>
      <w:r w:rsidR="007C4727" w:rsidRPr="00372E51">
        <w:t xml:space="preserve">овек в год. Естественная убыль </w:t>
      </w:r>
      <w:r w:rsidR="008E71FA" w:rsidRPr="00372E51">
        <w:t>уменьшится</w:t>
      </w:r>
      <w:r w:rsidR="007C4727" w:rsidRPr="00372E51">
        <w:t xml:space="preserve"> </w:t>
      </w:r>
      <w:r w:rsidR="009E3A55" w:rsidRPr="00372E51">
        <w:t xml:space="preserve">и будет составлять около </w:t>
      </w:r>
      <w:r w:rsidR="007C4727" w:rsidRPr="00372E51">
        <w:t>100</w:t>
      </w:r>
      <w:r w:rsidR="00D0761A" w:rsidRPr="00372E51">
        <w:t xml:space="preserve"> </w:t>
      </w:r>
      <w:r w:rsidR="006A54DD" w:rsidRPr="00372E51">
        <w:t>чел</w:t>
      </w:r>
      <w:r w:rsidR="007C4727" w:rsidRPr="00372E51">
        <w:t>овек в год. В целом</w:t>
      </w:r>
      <w:r w:rsidR="0038064E" w:rsidRPr="00372E51">
        <w:t>,</w:t>
      </w:r>
      <w:r w:rsidR="007C4727" w:rsidRPr="00372E51">
        <w:t xml:space="preserve"> общий прирост населения </w:t>
      </w:r>
      <w:r w:rsidR="008E71FA" w:rsidRPr="00372E51">
        <w:t>останется</w:t>
      </w:r>
      <w:r w:rsidR="00CE79BA" w:rsidRPr="00372E51">
        <w:t xml:space="preserve"> отрицательным, однако динамика уменьшения численности жителей</w:t>
      </w:r>
      <w:r w:rsidR="009E3A55" w:rsidRPr="00372E51">
        <w:t>, сложившаяся в последние годы,</w:t>
      </w:r>
      <w:r w:rsidR="00CE79BA" w:rsidRPr="00372E51">
        <w:t xml:space="preserve"> замедлится.</w:t>
      </w:r>
    </w:p>
    <w:p w:rsidR="002F7E64" w:rsidRPr="00372E51" w:rsidRDefault="002F7E64" w:rsidP="00511A77">
      <w:pPr>
        <w:ind w:firstLine="709"/>
        <w:jc w:val="both"/>
      </w:pPr>
      <w:r w:rsidRPr="00372E51">
        <w:t>Для решения проблем сложившегося демографического развития города необходимо принятие мер по разработке действенных механизмов регулирования процесса воспроизводс</w:t>
      </w:r>
      <w:r w:rsidR="00331008" w:rsidRPr="00372E51">
        <w:t>тва населения в новых условиях.</w:t>
      </w:r>
    </w:p>
    <w:p w:rsidR="002F7E64" w:rsidRPr="00372E51" w:rsidRDefault="002F7E64" w:rsidP="00511A77">
      <w:pPr>
        <w:ind w:firstLine="709"/>
        <w:jc w:val="both"/>
      </w:pPr>
      <w:r w:rsidRPr="00372E51">
        <w:t xml:space="preserve">Перспективы демографического развития </w:t>
      </w:r>
      <w:r w:rsidR="004E55F5" w:rsidRPr="00372E51">
        <w:t xml:space="preserve">муниципального образования </w:t>
      </w:r>
      <w:r w:rsidR="00CE5BCD" w:rsidRPr="00372E51">
        <w:t>«</w:t>
      </w:r>
      <w:r w:rsidR="004E55F5" w:rsidRPr="00372E51">
        <w:t>город Льгов</w:t>
      </w:r>
      <w:r w:rsidR="00CE5BCD" w:rsidRPr="00372E51">
        <w:t>»</w:t>
      </w:r>
      <w:r w:rsidR="004E55F5" w:rsidRPr="00372E51">
        <w:t xml:space="preserve"> Курской области</w:t>
      </w:r>
      <w:r w:rsidRPr="00372E51">
        <w:t xml:space="preserve"> будут определяться:</w:t>
      </w:r>
    </w:p>
    <w:p w:rsidR="002F7E64" w:rsidRPr="00372E51" w:rsidRDefault="00D0761A" w:rsidP="00511A77">
      <w:pPr>
        <w:tabs>
          <w:tab w:val="left" w:pos="1134"/>
        </w:tabs>
        <w:ind w:firstLine="709"/>
        <w:jc w:val="both"/>
      </w:pPr>
      <w:r w:rsidRPr="00372E51">
        <w:t>возможностью привлечения и закрепления молодых кадров;</w:t>
      </w:r>
    </w:p>
    <w:p w:rsidR="002F7E64" w:rsidRPr="00372E51" w:rsidRDefault="00D0761A" w:rsidP="00511A77">
      <w:pPr>
        <w:tabs>
          <w:tab w:val="left" w:pos="1134"/>
        </w:tabs>
        <w:ind w:firstLine="709"/>
        <w:jc w:val="both"/>
      </w:pPr>
      <w:r w:rsidRPr="00372E51"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2F7E64" w:rsidRPr="00372E51" w:rsidRDefault="00D0761A" w:rsidP="00511A77">
      <w:pPr>
        <w:tabs>
          <w:tab w:val="left" w:pos="1134"/>
        </w:tabs>
        <w:ind w:firstLine="709"/>
        <w:jc w:val="both"/>
      </w:pPr>
      <w:r w:rsidRPr="00372E51">
        <w:t>улучшением жилищных условий;</w:t>
      </w:r>
    </w:p>
    <w:p w:rsidR="002F7E64" w:rsidRPr="00372E51" w:rsidRDefault="00D0761A" w:rsidP="00511A77">
      <w:pPr>
        <w:tabs>
          <w:tab w:val="left" w:pos="1134"/>
        </w:tabs>
        <w:ind w:firstLine="709"/>
        <w:jc w:val="both"/>
      </w:pPr>
      <w:r w:rsidRPr="00372E51">
        <w:t>совершенствованием социальной и культурно-бытовой инфраструктуры;</w:t>
      </w:r>
    </w:p>
    <w:p w:rsidR="002F7E64" w:rsidRPr="00372E51" w:rsidRDefault="00D0761A" w:rsidP="00511A77">
      <w:pPr>
        <w:tabs>
          <w:tab w:val="left" w:pos="1134"/>
        </w:tabs>
        <w:ind w:firstLine="709"/>
        <w:jc w:val="both"/>
      </w:pPr>
      <w:r w:rsidRPr="00372E51">
        <w:t>созданием более комфортной и экологически чистой среды;</w:t>
      </w:r>
    </w:p>
    <w:p w:rsidR="002F7E64" w:rsidRPr="00372E51" w:rsidRDefault="00D0761A" w:rsidP="00511A77">
      <w:pPr>
        <w:tabs>
          <w:tab w:val="left" w:pos="1134"/>
        </w:tabs>
        <w:ind w:firstLine="709"/>
        <w:jc w:val="both"/>
      </w:pPr>
      <w:r w:rsidRPr="00372E51">
        <w:t>улучшением инженерно-транспортной инфраструктуры.</w:t>
      </w:r>
    </w:p>
    <w:p w:rsidR="00511A77" w:rsidRPr="00372E51" w:rsidRDefault="008D5AF2" w:rsidP="00511A77">
      <w:pPr>
        <w:ind w:firstLine="709"/>
        <w:jc w:val="both"/>
      </w:pPr>
      <w:r w:rsidRPr="00372E51">
        <w:lastRenderedPageBreak/>
        <w:t xml:space="preserve">Таким образом, данные о численности населения города на </w:t>
      </w:r>
      <w:r w:rsidR="005237AF" w:rsidRPr="00372E51">
        <w:t>2</w:t>
      </w:r>
      <w:r w:rsidRPr="00372E51">
        <w:t xml:space="preserve"> очередь (</w:t>
      </w:r>
      <w:r w:rsidR="00E471E1" w:rsidRPr="00372E51">
        <w:t>201</w:t>
      </w:r>
      <w:r w:rsidR="006D34F6" w:rsidRPr="00372E51">
        <w:t>9</w:t>
      </w:r>
      <w:r w:rsidRPr="00372E51">
        <w:t xml:space="preserve"> год) и расчетный срок (20</w:t>
      </w:r>
      <w:r w:rsidR="00082516" w:rsidRPr="00372E51">
        <w:t>29</w:t>
      </w:r>
      <w:r w:rsidRPr="00372E51">
        <w:t xml:space="preserve"> год) выглядят следующим образом:</w:t>
      </w:r>
    </w:p>
    <w:p w:rsidR="0034043D" w:rsidRPr="00372E51" w:rsidRDefault="0034043D" w:rsidP="00511A77">
      <w:pPr>
        <w:ind w:firstLine="709"/>
        <w:jc w:val="both"/>
      </w:pPr>
    </w:p>
    <w:p w:rsidR="006800D3" w:rsidRPr="00372E51" w:rsidRDefault="0090465F" w:rsidP="00511A77">
      <w:pPr>
        <w:jc w:val="center"/>
        <w:rPr>
          <w:noProof/>
          <w:sz w:val="20"/>
        </w:rPr>
      </w:pPr>
      <w:r w:rsidRPr="00372E51">
        <w:rPr>
          <w:noProof/>
          <w:sz w:val="20"/>
        </w:rPr>
        <w:drawing>
          <wp:inline distT="0" distB="0" distL="0" distR="0">
            <wp:extent cx="3943350" cy="2924175"/>
            <wp:effectExtent l="0" t="0" r="0" b="0"/>
            <wp:docPr id="1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6438" w:rsidRPr="00372E51" w:rsidRDefault="00511A77" w:rsidP="00511A77">
      <w:pPr>
        <w:jc w:val="center"/>
      </w:pPr>
      <w:bookmarkStart w:id="46" w:name="_Toc257194455"/>
      <w:r w:rsidRPr="00372E51">
        <w:t xml:space="preserve">Рис.2.2.2.1 Численности населения </w:t>
      </w:r>
      <w:r w:rsidR="00FF6438" w:rsidRPr="00372E51">
        <w:t>муниципального образования</w:t>
      </w:r>
    </w:p>
    <w:p w:rsidR="00FF6438" w:rsidRPr="00372E51" w:rsidRDefault="00CE5BCD" w:rsidP="00511A77">
      <w:pPr>
        <w:jc w:val="center"/>
      </w:pPr>
      <w:r w:rsidRPr="00372E51">
        <w:t>«</w:t>
      </w:r>
      <w:r w:rsidR="00FF6438" w:rsidRPr="00372E51">
        <w:t>город Льгов</w:t>
      </w:r>
      <w:r w:rsidRPr="00372E51">
        <w:t>»</w:t>
      </w:r>
      <w:r w:rsidR="00FF6438" w:rsidRPr="00372E51">
        <w:t xml:space="preserve"> Курской области </w:t>
      </w:r>
      <w:r w:rsidR="00511A77" w:rsidRPr="00372E51">
        <w:t>на 2 очередь (2019 год)</w:t>
      </w:r>
    </w:p>
    <w:p w:rsidR="00511A77" w:rsidRPr="00372E51" w:rsidRDefault="00511A77" w:rsidP="00FF6438">
      <w:pPr>
        <w:jc w:val="center"/>
      </w:pPr>
      <w:r w:rsidRPr="00372E51">
        <w:t>и расчетный срок</w:t>
      </w:r>
      <w:r w:rsidR="00FF6438" w:rsidRPr="00372E51">
        <w:t xml:space="preserve"> </w:t>
      </w:r>
      <w:r w:rsidRPr="00372E51">
        <w:t>(2029 год)</w:t>
      </w:r>
      <w:bookmarkEnd w:id="46"/>
    </w:p>
    <w:p w:rsidR="0038064E" w:rsidRPr="00372E51" w:rsidRDefault="0038064E" w:rsidP="00511A77">
      <w:pPr>
        <w:ind w:firstLine="709"/>
      </w:pPr>
    </w:p>
    <w:p w:rsidR="00671793" w:rsidRPr="00372E51" w:rsidRDefault="00511A77" w:rsidP="00511A77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7" w:name="_Toc224632243"/>
      <w:bookmarkStart w:id="48" w:name="_Toc253383908"/>
      <w:bookmarkStart w:id="49" w:name="_Toc257194456"/>
      <w:bookmarkStart w:id="50" w:name="_Toc260923748"/>
      <w:bookmarkStart w:id="51" w:name="_Toc260924375"/>
      <w:r w:rsidRPr="00372E51">
        <w:rPr>
          <w:rFonts w:ascii="Times New Roman" w:hAnsi="Times New Roman"/>
          <w:sz w:val="28"/>
          <w:szCs w:val="28"/>
          <w:lang w:val="ru-RU"/>
        </w:rPr>
        <w:t>2.2.3 </w:t>
      </w:r>
      <w:r w:rsidR="00671793" w:rsidRPr="00372E51">
        <w:rPr>
          <w:rFonts w:ascii="Times New Roman" w:hAnsi="Times New Roman"/>
          <w:sz w:val="28"/>
          <w:szCs w:val="28"/>
        </w:rPr>
        <w:t>Жилищный фонд</w:t>
      </w:r>
      <w:bookmarkEnd w:id="47"/>
      <w:bookmarkEnd w:id="48"/>
      <w:bookmarkEnd w:id="49"/>
      <w:bookmarkEnd w:id="50"/>
      <w:bookmarkEnd w:id="51"/>
    </w:p>
    <w:p w:rsidR="00331008" w:rsidRPr="00372E51" w:rsidRDefault="00331008" w:rsidP="00511A77">
      <w:pPr>
        <w:keepNext/>
        <w:keepLines/>
        <w:ind w:firstLine="709"/>
      </w:pPr>
    </w:p>
    <w:p w:rsidR="00F86F51" w:rsidRPr="00372E51" w:rsidRDefault="00F86F51" w:rsidP="00511A77">
      <w:pPr>
        <w:keepNext/>
        <w:keepLines/>
        <w:ind w:firstLine="709"/>
        <w:jc w:val="both"/>
      </w:pPr>
      <w:r w:rsidRPr="00372E51">
        <w:t>Главной задачей жилищной политики города является обеспечение комфортных условий проживания для различных категорий граждан.</w:t>
      </w:r>
    </w:p>
    <w:p w:rsidR="00F86F51" w:rsidRPr="00372E51" w:rsidRDefault="00F86F51" w:rsidP="00511A77">
      <w:pPr>
        <w:keepNext/>
        <w:keepLines/>
        <w:ind w:firstLine="709"/>
        <w:jc w:val="both"/>
      </w:pPr>
      <w:r w:rsidRPr="00372E51">
        <w:t xml:space="preserve">Для решения этой задачи </w:t>
      </w:r>
      <w:r w:rsidR="00E57B04" w:rsidRPr="00372E51">
        <w:t>Генеральным</w:t>
      </w:r>
      <w:r w:rsidRPr="00372E51">
        <w:t xml:space="preserve"> планом предлагается:</w:t>
      </w:r>
    </w:p>
    <w:p w:rsidR="00F86F51" w:rsidRPr="00372E51" w:rsidRDefault="00511A77" w:rsidP="00511A77">
      <w:pPr>
        <w:ind w:firstLine="709"/>
        <w:jc w:val="both"/>
      </w:pPr>
      <w:r w:rsidRPr="00372E51">
        <w:t>д</w:t>
      </w:r>
      <w:r w:rsidR="00A94135" w:rsidRPr="00372E51">
        <w:t xml:space="preserve">овести </w:t>
      </w:r>
      <w:r w:rsidR="005949DF" w:rsidRPr="00372E51">
        <w:t xml:space="preserve">уровень </w:t>
      </w:r>
      <w:r w:rsidR="00F86F51" w:rsidRPr="00372E51">
        <w:t>средн</w:t>
      </w:r>
      <w:r w:rsidR="00772A52" w:rsidRPr="00372E51">
        <w:t>ей</w:t>
      </w:r>
      <w:r w:rsidR="00F86F51" w:rsidRPr="00372E51">
        <w:t xml:space="preserve"> обеспеченност</w:t>
      </w:r>
      <w:r w:rsidR="00772A52" w:rsidRPr="00372E51">
        <w:t>и</w:t>
      </w:r>
      <w:r w:rsidR="00F86F51" w:rsidRPr="00372E51">
        <w:t xml:space="preserve"> жил</w:t>
      </w:r>
      <w:r w:rsidR="00507A9E" w:rsidRPr="00372E51">
        <w:t>ищным</w:t>
      </w:r>
      <w:r w:rsidR="00F86F51" w:rsidRPr="00372E51">
        <w:t xml:space="preserve"> фондом до </w:t>
      </w:r>
      <w:r w:rsidR="001E3489" w:rsidRPr="00372E51">
        <w:t>26,67</w:t>
      </w:r>
      <w:r w:rsidR="00F86F51" w:rsidRPr="00372E51">
        <w:t xml:space="preserve"> м</w:t>
      </w:r>
      <w:r w:rsidR="00F86F51" w:rsidRPr="00372E51">
        <w:rPr>
          <w:vertAlign w:val="superscript"/>
        </w:rPr>
        <w:t>2</w:t>
      </w:r>
      <w:r w:rsidR="00F86F51" w:rsidRPr="00372E51">
        <w:t xml:space="preserve"> общей площади на</w:t>
      </w:r>
      <w:r w:rsidR="00D0761A" w:rsidRPr="00372E51">
        <w:t xml:space="preserve"> </w:t>
      </w:r>
      <w:r w:rsidR="006A54DD" w:rsidRPr="00372E51">
        <w:t>чел</w:t>
      </w:r>
      <w:r w:rsidR="00F86F51" w:rsidRPr="00372E51">
        <w:t>овека. Это позволит обеспечить п</w:t>
      </w:r>
      <w:r w:rsidR="00331008" w:rsidRPr="00372E51">
        <w:t xml:space="preserve">осемейное расселение граждан с </w:t>
      </w:r>
      <w:r w:rsidR="00F86F51" w:rsidRPr="00372E51">
        <w:t>предоставлением каждому члену семьи отдельной комнаты;</w:t>
      </w:r>
    </w:p>
    <w:p w:rsidR="00F86F51" w:rsidRPr="00372E51" w:rsidRDefault="00511A77" w:rsidP="00511A77">
      <w:pPr>
        <w:ind w:firstLine="709"/>
        <w:jc w:val="both"/>
      </w:pPr>
      <w:r w:rsidRPr="00372E51">
        <w:t>с</w:t>
      </w:r>
      <w:r w:rsidR="00A94135" w:rsidRPr="00372E51">
        <w:t xml:space="preserve">нести </w:t>
      </w:r>
      <w:r w:rsidR="00F86F51" w:rsidRPr="00372E51">
        <w:t>или осуществить капитальный ремонт ветхого и аварийного жил</w:t>
      </w:r>
      <w:r w:rsidR="00507A9E" w:rsidRPr="00372E51">
        <w:t>ищного</w:t>
      </w:r>
      <w:r w:rsidR="00F86F51" w:rsidRPr="00372E51">
        <w:t xml:space="preserve"> фонда;</w:t>
      </w:r>
    </w:p>
    <w:p w:rsidR="00D15D84" w:rsidRPr="00372E51" w:rsidRDefault="00511A77" w:rsidP="00511A77">
      <w:pPr>
        <w:ind w:firstLine="709"/>
        <w:jc w:val="both"/>
      </w:pPr>
      <w:r w:rsidRPr="00372E51">
        <w:t>р</w:t>
      </w:r>
      <w:r w:rsidR="00A94135" w:rsidRPr="00372E51">
        <w:t xml:space="preserve">асселить </w:t>
      </w:r>
      <w:r w:rsidR="00D15D84" w:rsidRPr="00372E51">
        <w:t>население, проживающее в ПЗП</w:t>
      </w:r>
      <w:r w:rsidR="008319F9" w:rsidRPr="00372E51">
        <w:t>, СЗЗ и других охранных зон</w:t>
      </w:r>
      <w:r w:rsidR="00D15D84" w:rsidRPr="00372E51">
        <w:t>;</w:t>
      </w:r>
    </w:p>
    <w:p w:rsidR="00F86F51" w:rsidRPr="00372E51" w:rsidRDefault="00511A77" w:rsidP="00511A77">
      <w:pPr>
        <w:ind w:firstLine="709"/>
        <w:jc w:val="both"/>
      </w:pPr>
      <w:r w:rsidRPr="00372E51">
        <w:t>п</w:t>
      </w:r>
      <w:r w:rsidR="00A94135" w:rsidRPr="00372E51">
        <w:t xml:space="preserve">редусмотреть </w:t>
      </w:r>
      <w:r w:rsidR="00F86F51" w:rsidRPr="00372E51">
        <w:t>строительство жилых домов различных типов для удовлетворения потребностей разли</w:t>
      </w:r>
      <w:r w:rsidR="009E5280" w:rsidRPr="00372E51">
        <w:t>чных категорий населения;</w:t>
      </w:r>
    </w:p>
    <w:p w:rsidR="009E5280" w:rsidRPr="00372E51" w:rsidRDefault="00511A77" w:rsidP="00511A77">
      <w:pPr>
        <w:ind w:firstLine="709"/>
        <w:jc w:val="both"/>
      </w:pPr>
      <w:r w:rsidRPr="00372E51">
        <w:t>п</w:t>
      </w:r>
      <w:r w:rsidR="00A94135" w:rsidRPr="00372E51">
        <w:t xml:space="preserve">роизвести </w:t>
      </w:r>
      <w:r w:rsidR="009E5280" w:rsidRPr="00372E51">
        <w:t>разные виды ремонтов жил</w:t>
      </w:r>
      <w:r w:rsidR="00277657" w:rsidRPr="00372E51">
        <w:t>ищного</w:t>
      </w:r>
      <w:r w:rsidR="009E5280" w:rsidRPr="00372E51">
        <w:t xml:space="preserve"> фонда, находящегося в неудовлетворительном состоянии.</w:t>
      </w:r>
    </w:p>
    <w:p w:rsidR="00F86F51" w:rsidRPr="00372E51" w:rsidRDefault="00F86F51" w:rsidP="00D66BFE">
      <w:pPr>
        <w:pStyle w:val="ae"/>
        <w:ind w:firstLine="709"/>
        <w:jc w:val="both"/>
        <w:rPr>
          <w:sz w:val="28"/>
          <w:szCs w:val="28"/>
        </w:rPr>
      </w:pPr>
      <w:bookmarkStart w:id="52" w:name="_Toc257194457"/>
      <w:r w:rsidRPr="00372E51">
        <w:rPr>
          <w:sz w:val="28"/>
          <w:szCs w:val="28"/>
        </w:rPr>
        <w:t>Расчет объемов нового строительства</w:t>
      </w:r>
      <w:bookmarkEnd w:id="52"/>
    </w:p>
    <w:p w:rsidR="00634EB0" w:rsidRPr="00372E51" w:rsidRDefault="00D66BFE" w:rsidP="00D66BFE">
      <w:pPr>
        <w:tabs>
          <w:tab w:val="left" w:pos="0"/>
        </w:tabs>
        <w:ind w:firstLine="709"/>
        <w:jc w:val="both"/>
      </w:pPr>
      <w:r w:rsidRPr="00372E51">
        <w:t>1. </w:t>
      </w:r>
      <w:r w:rsidR="00634EB0" w:rsidRPr="00372E51">
        <w:t>Существующий жилищный фонд –</w:t>
      </w:r>
      <w:r w:rsidR="009C64A0" w:rsidRPr="00372E51">
        <w:t xml:space="preserve"> </w:t>
      </w:r>
      <w:r w:rsidR="00AA0CCE" w:rsidRPr="00372E51">
        <w:t>452,8</w:t>
      </w:r>
      <w:r w:rsidR="00634EB0" w:rsidRPr="00372E51">
        <w:t xml:space="preserve"> тыс.</w:t>
      </w:r>
      <w:r w:rsidRPr="00372E51">
        <w:t xml:space="preserve"> </w:t>
      </w:r>
      <w:r w:rsidR="00162994" w:rsidRPr="00372E51">
        <w:t>м</w:t>
      </w:r>
      <w:r w:rsidR="00634EB0" w:rsidRPr="00372E51">
        <w:rPr>
          <w:vertAlign w:val="superscript"/>
        </w:rPr>
        <w:t>2</w:t>
      </w:r>
      <w:r w:rsidR="00634EB0" w:rsidRPr="00372E51">
        <w:t xml:space="preserve"> общей площади.</w:t>
      </w:r>
    </w:p>
    <w:p w:rsidR="003F596A" w:rsidRPr="00372E51" w:rsidRDefault="00D66BFE" w:rsidP="00D66BFE">
      <w:pPr>
        <w:tabs>
          <w:tab w:val="left" w:pos="0"/>
        </w:tabs>
        <w:ind w:firstLine="709"/>
        <w:jc w:val="both"/>
      </w:pPr>
      <w:r w:rsidRPr="00372E51">
        <w:t>2. </w:t>
      </w:r>
      <w:r w:rsidR="003F596A" w:rsidRPr="00372E51">
        <w:t>Ветхий жилищный фонд (износ более 60</w:t>
      </w:r>
      <w:r w:rsidR="00D97A02" w:rsidRPr="00372E51">
        <w:t> </w:t>
      </w:r>
      <w:r w:rsidR="003F596A" w:rsidRPr="00372E51">
        <w:t xml:space="preserve">%) </w:t>
      </w:r>
      <w:r w:rsidR="00FF6438" w:rsidRPr="00372E51">
        <w:t xml:space="preserve">муниципального образования </w:t>
      </w:r>
      <w:r w:rsidR="00CE5BCD" w:rsidRPr="00372E51">
        <w:t>«</w:t>
      </w:r>
      <w:r w:rsidR="00FF6438" w:rsidRPr="00372E51">
        <w:t>город Льгов</w:t>
      </w:r>
      <w:r w:rsidR="00CE5BCD" w:rsidRPr="00372E51">
        <w:t>»</w:t>
      </w:r>
      <w:r w:rsidR="00FF6438" w:rsidRPr="00372E51">
        <w:t xml:space="preserve"> Курской области</w:t>
      </w:r>
      <w:r w:rsidR="003F596A" w:rsidRPr="00372E51">
        <w:t xml:space="preserve"> по состоянию на 01.01.2008 </w:t>
      </w:r>
      <w:r w:rsidR="00162994" w:rsidRPr="00372E51">
        <w:t>с</w:t>
      </w:r>
      <w:r w:rsidR="00A94135" w:rsidRPr="00372E51">
        <w:t xml:space="preserve">оставляет </w:t>
      </w:r>
      <w:r w:rsidR="009C64A0" w:rsidRPr="00372E51">
        <w:t>1355</w:t>
      </w:r>
      <w:r w:rsidR="003F596A" w:rsidRPr="00372E51">
        <w:t xml:space="preserve"> м</w:t>
      </w:r>
      <w:r w:rsidR="003F596A" w:rsidRPr="00372E51">
        <w:rPr>
          <w:vertAlign w:val="superscript"/>
        </w:rPr>
        <w:t>2</w:t>
      </w:r>
      <w:r w:rsidR="003F596A" w:rsidRPr="00372E51">
        <w:t xml:space="preserve">. Аварийный фонд на ту же дату равен </w:t>
      </w:r>
      <w:r w:rsidR="009C64A0" w:rsidRPr="00372E51">
        <w:t>3045</w:t>
      </w:r>
      <w:r w:rsidR="003F596A" w:rsidRPr="00372E51">
        <w:t xml:space="preserve"> м</w:t>
      </w:r>
      <w:r w:rsidR="003F596A" w:rsidRPr="00372E51">
        <w:rPr>
          <w:vertAlign w:val="superscript"/>
        </w:rPr>
        <w:t>2</w:t>
      </w:r>
      <w:r w:rsidR="0038064E" w:rsidRPr="00372E51">
        <w:t>.</w:t>
      </w:r>
    </w:p>
    <w:p w:rsidR="0044263A" w:rsidRPr="00372E51" w:rsidRDefault="00D66BFE" w:rsidP="00D66BFE">
      <w:pPr>
        <w:pStyle w:val="a9"/>
        <w:spacing w:after="0"/>
        <w:ind w:firstLine="709"/>
        <w:jc w:val="both"/>
      </w:pPr>
      <w:r w:rsidRPr="00372E51">
        <w:t>3. </w:t>
      </w:r>
      <w:r w:rsidR="0044263A" w:rsidRPr="00372E51">
        <w:t>Существующий сохраняемый жилищный фонд:</w:t>
      </w:r>
    </w:p>
    <w:p w:rsidR="0044263A" w:rsidRPr="00372E51" w:rsidRDefault="00D66BFE" w:rsidP="00D66BFE">
      <w:pPr>
        <w:ind w:firstLine="709"/>
      </w:pPr>
      <w:bookmarkStart w:id="53" w:name="_Toc257194458"/>
      <w:r w:rsidRPr="00372E51">
        <w:lastRenderedPageBreak/>
        <w:t>452</w:t>
      </w:r>
      <w:r w:rsidR="00AA0CCE" w:rsidRPr="00372E51">
        <w:t>800</w:t>
      </w:r>
      <w:r w:rsidR="0044263A" w:rsidRPr="00372E51">
        <w:t xml:space="preserve"> </w:t>
      </w:r>
      <w:r w:rsidRPr="00372E51">
        <w:t>-</w:t>
      </w:r>
      <w:r w:rsidR="0044263A" w:rsidRPr="00372E51">
        <w:t xml:space="preserve"> </w:t>
      </w:r>
      <w:r w:rsidR="00145A13" w:rsidRPr="00372E51">
        <w:t>(</w:t>
      </w:r>
      <w:r w:rsidR="009C64A0" w:rsidRPr="00372E51">
        <w:t>1355</w:t>
      </w:r>
      <w:r w:rsidRPr="00372E51">
        <w:t xml:space="preserve"> </w:t>
      </w:r>
      <w:r w:rsidR="00145A13" w:rsidRPr="00372E51">
        <w:t>+</w:t>
      </w:r>
      <w:r w:rsidRPr="00372E51">
        <w:t xml:space="preserve"> </w:t>
      </w:r>
      <w:r w:rsidR="009C64A0" w:rsidRPr="00372E51">
        <w:t>3045</w:t>
      </w:r>
      <w:r w:rsidR="00145A13" w:rsidRPr="00372E51">
        <w:t>)</w:t>
      </w:r>
      <w:r w:rsidR="0044263A" w:rsidRPr="00372E51">
        <w:t xml:space="preserve"> = </w:t>
      </w:r>
      <w:r w:rsidR="00712312" w:rsidRPr="00372E51">
        <w:t>4</w:t>
      </w:r>
      <w:r w:rsidR="009C64A0" w:rsidRPr="00372E51">
        <w:t>484</w:t>
      </w:r>
      <w:r w:rsidR="00712312" w:rsidRPr="00372E51">
        <w:t>00</w:t>
      </w:r>
      <w:r w:rsidR="0044263A" w:rsidRPr="00372E51">
        <w:t xml:space="preserve"> м</w:t>
      </w:r>
      <w:r w:rsidR="0044263A" w:rsidRPr="00372E51">
        <w:rPr>
          <w:vertAlign w:val="superscript"/>
        </w:rPr>
        <w:t>2</w:t>
      </w:r>
      <w:r w:rsidR="0044263A" w:rsidRPr="00372E51">
        <w:t xml:space="preserve"> общей площади</w:t>
      </w:r>
      <w:bookmarkEnd w:id="53"/>
      <w:r w:rsidR="0038064E" w:rsidRPr="00372E51">
        <w:t>.</w:t>
      </w:r>
    </w:p>
    <w:p w:rsidR="00712312" w:rsidRPr="00372E51" w:rsidRDefault="00D66BFE" w:rsidP="00D66BFE">
      <w:pPr>
        <w:tabs>
          <w:tab w:val="left" w:pos="0"/>
        </w:tabs>
        <w:ind w:firstLine="709"/>
        <w:jc w:val="both"/>
      </w:pPr>
      <w:r w:rsidRPr="00372E51">
        <w:t>4. </w:t>
      </w:r>
      <w:r w:rsidR="00712312" w:rsidRPr="00372E51">
        <w:t>Потребность в жилищном фонде на расчетный срок:</w:t>
      </w:r>
    </w:p>
    <w:p w:rsidR="00712312" w:rsidRPr="00372E51" w:rsidRDefault="00712312" w:rsidP="00D66BFE">
      <w:pPr>
        <w:ind w:firstLine="709"/>
      </w:pPr>
      <w:bookmarkStart w:id="54" w:name="_Toc257194459"/>
      <w:r w:rsidRPr="00372E51">
        <w:t xml:space="preserve">19566 </w:t>
      </w:r>
      <w:r w:rsidR="00D66BFE" w:rsidRPr="00372E51">
        <w:t>*</w:t>
      </w:r>
      <w:r w:rsidRPr="00372E51">
        <w:t xml:space="preserve"> 2</w:t>
      </w:r>
      <w:r w:rsidR="006434E5" w:rsidRPr="00372E51">
        <w:t>6</w:t>
      </w:r>
      <w:r w:rsidRPr="00372E51">
        <w:t>,</w:t>
      </w:r>
      <w:r w:rsidR="001E3489" w:rsidRPr="00372E51">
        <w:t>6</w:t>
      </w:r>
      <w:r w:rsidR="006434E5" w:rsidRPr="00372E51">
        <w:t>7</w:t>
      </w:r>
      <w:r w:rsidRPr="00372E51">
        <w:t xml:space="preserve"> = 52</w:t>
      </w:r>
      <w:r w:rsidR="006434E5" w:rsidRPr="00372E51">
        <w:t>1800</w:t>
      </w:r>
      <w:r w:rsidRPr="00372E51">
        <w:t xml:space="preserve"> м</w:t>
      </w:r>
      <w:r w:rsidRPr="00372E51">
        <w:rPr>
          <w:vertAlign w:val="superscript"/>
        </w:rPr>
        <w:t>2</w:t>
      </w:r>
      <w:r w:rsidRPr="00372E51">
        <w:t xml:space="preserve"> общей площади</w:t>
      </w:r>
      <w:bookmarkEnd w:id="54"/>
      <w:r w:rsidR="0038064E" w:rsidRPr="00372E51">
        <w:t>,</w:t>
      </w:r>
    </w:p>
    <w:p w:rsidR="00562BEF" w:rsidRPr="00372E51" w:rsidRDefault="00A94135" w:rsidP="00511A77">
      <w:pPr>
        <w:ind w:firstLine="709"/>
        <w:jc w:val="both"/>
      </w:pPr>
      <w:r w:rsidRPr="00372E51">
        <w:t xml:space="preserve">Где </w:t>
      </w:r>
      <w:r w:rsidR="00562BEF" w:rsidRPr="00372E51">
        <w:t>19566 – численность населения на расчетный срок</w:t>
      </w:r>
      <w:r w:rsidR="002F5C36" w:rsidRPr="00372E51">
        <w:t xml:space="preserve"> (</w:t>
      </w:r>
      <w:r w:rsidR="006A54DD" w:rsidRPr="00372E51">
        <w:t>чел</w:t>
      </w:r>
      <w:r w:rsidR="00562BEF" w:rsidRPr="00372E51">
        <w:t>овек</w:t>
      </w:r>
      <w:r w:rsidR="002F5C36" w:rsidRPr="00372E51">
        <w:t>)</w:t>
      </w:r>
      <w:r w:rsidR="00562BEF" w:rsidRPr="00372E51">
        <w:t>;</w:t>
      </w:r>
    </w:p>
    <w:p w:rsidR="00562BEF" w:rsidRPr="00372E51" w:rsidRDefault="00562BEF" w:rsidP="00511A77">
      <w:pPr>
        <w:ind w:firstLine="709"/>
        <w:jc w:val="both"/>
      </w:pPr>
      <w:r w:rsidRPr="00372E51">
        <w:t>2</w:t>
      </w:r>
      <w:r w:rsidR="006434E5" w:rsidRPr="00372E51">
        <w:t>6,</w:t>
      </w:r>
      <w:r w:rsidR="00C43153" w:rsidRPr="00372E51">
        <w:t>6</w:t>
      </w:r>
      <w:r w:rsidRPr="00372E51">
        <w:t>7 – перспективная обеспеченность населения жилищным фондом в м</w:t>
      </w:r>
      <w:r w:rsidRPr="00372E51">
        <w:rPr>
          <w:vertAlign w:val="superscript"/>
        </w:rPr>
        <w:t>2</w:t>
      </w:r>
      <w:r w:rsidRPr="00372E51">
        <w:t>/</w:t>
      </w:r>
      <w:r w:rsidR="006A54DD" w:rsidRPr="00372E51">
        <w:t>чел</w:t>
      </w:r>
      <w:r w:rsidRPr="00372E51">
        <w:t>.</w:t>
      </w:r>
    </w:p>
    <w:p w:rsidR="00223078" w:rsidRPr="00372E51" w:rsidRDefault="00D66BFE" w:rsidP="00D66BFE">
      <w:pPr>
        <w:tabs>
          <w:tab w:val="left" w:pos="0"/>
        </w:tabs>
        <w:ind w:firstLine="709"/>
        <w:jc w:val="both"/>
      </w:pPr>
      <w:r w:rsidRPr="00372E51">
        <w:t>5. </w:t>
      </w:r>
      <w:r w:rsidR="00223078" w:rsidRPr="00372E51">
        <w:t>Объем нового жилищного строительства:</w:t>
      </w:r>
    </w:p>
    <w:p w:rsidR="00D63F2C" w:rsidRPr="00372E51" w:rsidRDefault="00223078" w:rsidP="00D66BFE">
      <w:pPr>
        <w:ind w:firstLine="709"/>
      </w:pPr>
      <w:r w:rsidRPr="00372E51">
        <w:t>52</w:t>
      </w:r>
      <w:r w:rsidR="006434E5" w:rsidRPr="00372E51">
        <w:t>1</w:t>
      </w:r>
      <w:r w:rsidRPr="00372E51">
        <w:t>8</w:t>
      </w:r>
      <w:r w:rsidR="006434E5" w:rsidRPr="00372E51">
        <w:t>00</w:t>
      </w:r>
      <w:r w:rsidRPr="00372E51">
        <w:t xml:space="preserve"> </w:t>
      </w:r>
      <w:r w:rsidR="00D66BFE" w:rsidRPr="00372E51">
        <w:t>-</w:t>
      </w:r>
      <w:r w:rsidRPr="00372E51">
        <w:t xml:space="preserve"> 4</w:t>
      </w:r>
      <w:r w:rsidR="009C64A0" w:rsidRPr="00372E51">
        <w:t>484</w:t>
      </w:r>
      <w:r w:rsidRPr="00372E51">
        <w:t xml:space="preserve">00 = </w:t>
      </w:r>
      <w:r w:rsidR="009C64A0" w:rsidRPr="00372E51">
        <w:t>7</w:t>
      </w:r>
      <w:r w:rsidR="006434E5" w:rsidRPr="00372E51">
        <w:t>3400</w:t>
      </w:r>
      <w:r w:rsidRPr="00372E51">
        <w:t xml:space="preserve"> м</w:t>
      </w:r>
      <w:r w:rsidRPr="00372E51">
        <w:rPr>
          <w:vertAlign w:val="superscript"/>
        </w:rPr>
        <w:t>2</w:t>
      </w:r>
      <w:r w:rsidR="00E80B8D" w:rsidRPr="00372E51">
        <w:t xml:space="preserve"> общей площади, в т.ч.</w:t>
      </w:r>
    </w:p>
    <w:p w:rsidR="00E80B8D" w:rsidRPr="00372E51" w:rsidRDefault="00E80B8D" w:rsidP="00D66BFE">
      <w:pPr>
        <w:tabs>
          <w:tab w:val="left" w:pos="0"/>
        </w:tabs>
        <w:ind w:firstLine="709"/>
      </w:pPr>
      <w:r w:rsidRPr="00372E51">
        <w:t xml:space="preserve">1-ая очередь – </w:t>
      </w:r>
      <w:r w:rsidR="00825737" w:rsidRPr="00372E51">
        <w:t>180</w:t>
      </w:r>
      <w:r w:rsidR="006434E5" w:rsidRPr="00372E51">
        <w:t>00</w:t>
      </w:r>
      <w:r w:rsidR="00825737" w:rsidRPr="00372E51">
        <w:t xml:space="preserve"> </w:t>
      </w:r>
      <w:r w:rsidRPr="00372E51">
        <w:t>м</w:t>
      </w:r>
      <w:r w:rsidRPr="00372E51">
        <w:rPr>
          <w:vertAlign w:val="superscript"/>
        </w:rPr>
        <w:t>2</w:t>
      </w:r>
      <w:r w:rsidRPr="00372E51">
        <w:t>;</w:t>
      </w:r>
    </w:p>
    <w:p w:rsidR="00825737" w:rsidRPr="00372E51" w:rsidRDefault="00825737" w:rsidP="00D66BFE">
      <w:pPr>
        <w:tabs>
          <w:tab w:val="left" w:pos="0"/>
        </w:tabs>
        <w:ind w:firstLine="709"/>
      </w:pPr>
      <w:r w:rsidRPr="00372E51">
        <w:t xml:space="preserve">2-ая очередь – </w:t>
      </w:r>
      <w:r w:rsidR="006434E5" w:rsidRPr="00372E51">
        <w:t>19000</w:t>
      </w:r>
      <w:r w:rsidRPr="00372E51">
        <w:t xml:space="preserve"> м</w:t>
      </w:r>
      <w:r w:rsidRPr="00372E51">
        <w:rPr>
          <w:vertAlign w:val="superscript"/>
        </w:rPr>
        <w:t>2</w:t>
      </w:r>
      <w:r w:rsidRPr="00372E51">
        <w:t>;</w:t>
      </w:r>
    </w:p>
    <w:p w:rsidR="00E80B8D" w:rsidRPr="00372E51" w:rsidRDefault="00D66BFE" w:rsidP="00D66BFE">
      <w:pPr>
        <w:tabs>
          <w:tab w:val="left" w:pos="0"/>
        </w:tabs>
        <w:ind w:firstLine="709"/>
      </w:pPr>
      <w:r w:rsidRPr="00372E51">
        <w:t>р</w:t>
      </w:r>
      <w:r w:rsidR="00E80B8D" w:rsidRPr="00372E51">
        <w:t>асч</w:t>
      </w:r>
      <w:r w:rsidR="00F34AB5" w:rsidRPr="00372E51">
        <w:t>е</w:t>
      </w:r>
      <w:r w:rsidR="00E80B8D" w:rsidRPr="00372E51">
        <w:t xml:space="preserve">тный срок – </w:t>
      </w:r>
      <w:r w:rsidR="006434E5" w:rsidRPr="00372E51">
        <w:t>36400</w:t>
      </w:r>
      <w:r w:rsidR="00E80B8D" w:rsidRPr="00372E51">
        <w:t xml:space="preserve"> м</w:t>
      </w:r>
      <w:r w:rsidR="00E80B8D" w:rsidRPr="00372E51">
        <w:rPr>
          <w:vertAlign w:val="superscript"/>
        </w:rPr>
        <w:t>2</w:t>
      </w:r>
      <w:r w:rsidR="00E80B8D" w:rsidRPr="00372E51">
        <w:t>.</w:t>
      </w:r>
    </w:p>
    <w:p w:rsidR="00847F48" w:rsidRPr="00372E51" w:rsidRDefault="00847F48" w:rsidP="00511A77">
      <w:pPr>
        <w:pStyle w:val="ac"/>
        <w:spacing w:after="0"/>
        <w:ind w:left="0" w:firstLine="709"/>
        <w:jc w:val="both"/>
      </w:pPr>
      <w:r w:rsidRPr="00372E51">
        <w:t xml:space="preserve">Движение жилищного фонда представлено </w:t>
      </w:r>
      <w:r w:rsidR="00D66BFE" w:rsidRPr="00372E51">
        <w:t>в таблице 2.2.3.1</w:t>
      </w:r>
      <w:r w:rsidRPr="00372E51">
        <w:t>:</w:t>
      </w:r>
    </w:p>
    <w:p w:rsidR="00D66BFE" w:rsidRPr="00372E51" w:rsidRDefault="00D66BFE" w:rsidP="00511A77">
      <w:pPr>
        <w:pStyle w:val="ac"/>
        <w:spacing w:after="0"/>
        <w:ind w:left="0" w:firstLine="709"/>
        <w:jc w:val="both"/>
      </w:pPr>
    </w:p>
    <w:p w:rsidR="00D66BFE" w:rsidRPr="00372E51" w:rsidRDefault="002D1D7E" w:rsidP="00D66BFE">
      <w:pPr>
        <w:pStyle w:val="ae"/>
        <w:keepNext/>
        <w:keepLines/>
        <w:ind w:firstLine="709"/>
        <w:jc w:val="right"/>
        <w:rPr>
          <w:b w:val="0"/>
          <w:bCs w:val="0"/>
          <w:sz w:val="28"/>
          <w:szCs w:val="28"/>
        </w:rPr>
      </w:pPr>
      <w:bookmarkStart w:id="55" w:name="_Toc257194460"/>
      <w:r w:rsidRPr="00372E51">
        <w:rPr>
          <w:b w:val="0"/>
          <w:bCs w:val="0"/>
          <w:sz w:val="28"/>
          <w:szCs w:val="28"/>
        </w:rPr>
        <w:t>Таблица</w:t>
      </w:r>
      <w:r w:rsidR="00D66BFE" w:rsidRPr="00372E51">
        <w:rPr>
          <w:b w:val="0"/>
          <w:bCs w:val="0"/>
          <w:sz w:val="28"/>
          <w:szCs w:val="28"/>
        </w:rPr>
        <w:t xml:space="preserve"> 2.2.3.1</w:t>
      </w:r>
    </w:p>
    <w:p w:rsidR="00D66BFE" w:rsidRPr="00372E51" w:rsidRDefault="00D66BFE" w:rsidP="00D66BFE">
      <w:pPr>
        <w:pStyle w:val="ae"/>
        <w:keepNext/>
        <w:keepLines/>
        <w:jc w:val="center"/>
        <w:rPr>
          <w:sz w:val="28"/>
          <w:szCs w:val="28"/>
        </w:rPr>
      </w:pPr>
    </w:p>
    <w:p w:rsidR="002D1D7E" w:rsidRPr="00372E51" w:rsidRDefault="00847F48" w:rsidP="00D66BFE">
      <w:pPr>
        <w:pStyle w:val="ae"/>
        <w:keepNext/>
        <w:keepLines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>Движение жилищного фонда на I</w:t>
      </w:r>
      <w:r w:rsidR="005237AF" w:rsidRPr="00372E51">
        <w:rPr>
          <w:sz w:val="28"/>
          <w:szCs w:val="28"/>
        </w:rPr>
        <w:t>, II</w:t>
      </w:r>
      <w:r w:rsidRPr="00372E51">
        <w:rPr>
          <w:sz w:val="28"/>
          <w:szCs w:val="28"/>
        </w:rPr>
        <w:t xml:space="preserve"> очередь и расч</w:t>
      </w:r>
      <w:r w:rsidR="00F34AB5" w:rsidRPr="00372E51">
        <w:rPr>
          <w:sz w:val="28"/>
          <w:szCs w:val="28"/>
        </w:rPr>
        <w:t>е</w:t>
      </w:r>
      <w:r w:rsidRPr="00372E51">
        <w:rPr>
          <w:sz w:val="28"/>
          <w:szCs w:val="28"/>
        </w:rPr>
        <w:t>тный срок</w:t>
      </w:r>
      <w:bookmarkEnd w:id="55"/>
    </w:p>
    <w:p w:rsidR="00D66BFE" w:rsidRPr="00372E51" w:rsidRDefault="00D66BFE" w:rsidP="00D66BFE"/>
    <w:tbl>
      <w:tblPr>
        <w:tblW w:w="4845" w:type="pct"/>
        <w:jc w:val="center"/>
        <w:tblLook w:val="04A0" w:firstRow="1" w:lastRow="0" w:firstColumn="1" w:lastColumn="0" w:noHBand="0" w:noVBand="1"/>
      </w:tblPr>
      <w:tblGrid>
        <w:gridCol w:w="503"/>
        <w:gridCol w:w="3406"/>
        <w:gridCol w:w="790"/>
        <w:gridCol w:w="1018"/>
        <w:gridCol w:w="925"/>
        <w:gridCol w:w="925"/>
        <w:gridCol w:w="1214"/>
      </w:tblGrid>
      <w:tr w:rsidR="008319F9" w:rsidRPr="00372E51" w:rsidTr="00D66BFE">
        <w:trPr>
          <w:trHeight w:val="19"/>
          <w:tblHeader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D66BFE">
            <w:pPr>
              <w:pStyle w:val="aff5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 xml:space="preserve">Един. </w:t>
            </w:r>
            <w:r w:rsidR="00D0761A" w:rsidRPr="00372E51">
              <w:rPr>
                <w:b/>
                <w:sz w:val="20"/>
                <w:szCs w:val="20"/>
              </w:rPr>
              <w:t>из</w:t>
            </w:r>
            <w:r w:rsidR="00A94135" w:rsidRPr="00372E51">
              <w:rPr>
                <w:b/>
                <w:sz w:val="20"/>
                <w:szCs w:val="20"/>
              </w:rPr>
              <w:t>м</w:t>
            </w:r>
            <w:r w:rsidRPr="00372E5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A94135" w:rsidP="009D79BA">
            <w:pPr>
              <w:keepNext/>
              <w:keepLines/>
              <w:ind w:left="-100" w:right="-108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 xml:space="preserve">На </w:t>
            </w:r>
            <w:r w:rsidR="001D727E" w:rsidRPr="00372E51">
              <w:rPr>
                <w:b/>
                <w:sz w:val="20"/>
                <w:szCs w:val="20"/>
              </w:rPr>
              <w:t>01.01.2008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II очередь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Расч</w:t>
            </w:r>
            <w:r w:rsidR="00F34AB5" w:rsidRPr="00372E51">
              <w:rPr>
                <w:b/>
                <w:sz w:val="20"/>
                <w:szCs w:val="20"/>
              </w:rPr>
              <w:t>е</w:t>
            </w:r>
            <w:r w:rsidRPr="00372E51">
              <w:rPr>
                <w:b/>
                <w:sz w:val="20"/>
                <w:szCs w:val="20"/>
              </w:rPr>
              <w:t>тный срок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Снос жил</w:t>
            </w:r>
            <w:r w:rsidR="00C848DF" w:rsidRPr="00372E51">
              <w:rPr>
                <w:sz w:val="20"/>
                <w:szCs w:val="20"/>
              </w:rPr>
              <w:t>ищного</w:t>
            </w:r>
            <w:r w:rsidRPr="00372E51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66BF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2900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Расселение и перепрофилирование жил</w:t>
            </w:r>
            <w:r w:rsidR="00C848DF" w:rsidRPr="00372E51">
              <w:rPr>
                <w:sz w:val="20"/>
                <w:szCs w:val="20"/>
              </w:rPr>
              <w:t>ищного</w:t>
            </w:r>
            <w:r w:rsidRPr="00372E51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66BF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Существующий сохраняемый жил</w:t>
            </w:r>
            <w:r w:rsidR="00C848DF" w:rsidRPr="00372E51">
              <w:rPr>
                <w:sz w:val="20"/>
                <w:szCs w:val="20"/>
              </w:rPr>
              <w:t>ищный</w:t>
            </w:r>
            <w:r w:rsidRPr="00372E51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66BF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452800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451300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448400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</w:t>
            </w:r>
            <w:r w:rsidR="00C848DF" w:rsidRPr="00372E51">
              <w:rPr>
                <w:sz w:val="20"/>
                <w:szCs w:val="20"/>
              </w:rPr>
              <w:t>азница между потребностью в жилищном</w:t>
            </w:r>
            <w:r w:rsidRPr="00372E51">
              <w:rPr>
                <w:sz w:val="20"/>
                <w:szCs w:val="20"/>
              </w:rPr>
              <w:t xml:space="preserve"> фонде (стр.6 ) и сохраняемым жил</w:t>
            </w:r>
            <w:r w:rsidR="00C848DF" w:rsidRPr="00372E51">
              <w:rPr>
                <w:sz w:val="20"/>
                <w:szCs w:val="20"/>
              </w:rPr>
              <w:t>ищным</w:t>
            </w:r>
            <w:r w:rsidRPr="00372E51">
              <w:rPr>
                <w:sz w:val="20"/>
                <w:szCs w:val="20"/>
              </w:rPr>
              <w:t xml:space="preserve"> фондом (стр.3)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66BF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66BFE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18000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37000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73400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Объемы нового строительства, в т.ч.: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jc w:val="center"/>
              <w:rPr>
                <w:i/>
                <w:sz w:val="20"/>
                <w:szCs w:val="20"/>
              </w:rPr>
            </w:pPr>
            <w:r w:rsidRPr="00372E51">
              <w:rPr>
                <w:i/>
                <w:sz w:val="20"/>
                <w:szCs w:val="20"/>
              </w:rPr>
              <w:t>м</w:t>
            </w:r>
            <w:r w:rsidRPr="00372E51">
              <w:rPr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66BF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18000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</w:t>
            </w:r>
            <w:r w:rsidR="00360B4B" w:rsidRPr="00372E51">
              <w:rPr>
                <w:b/>
                <w:sz w:val="20"/>
                <w:szCs w:val="20"/>
              </w:rPr>
              <w:t>9</w:t>
            </w:r>
            <w:r w:rsidRPr="00372E5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360B4B" w:rsidP="009D79B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364</w:t>
            </w:r>
            <w:r w:rsidR="006434E5" w:rsidRPr="00372E51">
              <w:rPr>
                <w:b/>
                <w:sz w:val="20"/>
                <w:szCs w:val="20"/>
              </w:rPr>
              <w:t>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415390">
            <w:pPr>
              <w:pStyle w:val="aff5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A9413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Малоэтажны</w:t>
            </w:r>
            <w:r w:rsidR="00C848DF" w:rsidRPr="00372E51">
              <w:rPr>
                <w:sz w:val="20"/>
                <w:szCs w:val="20"/>
              </w:rPr>
              <w:t>е</w:t>
            </w:r>
            <w:r w:rsidR="00AD7164" w:rsidRPr="00372E51">
              <w:rPr>
                <w:sz w:val="20"/>
                <w:szCs w:val="20"/>
              </w:rPr>
              <w:t xml:space="preserve"> </w:t>
            </w:r>
            <w:r w:rsidR="005317A3" w:rsidRPr="00372E51">
              <w:rPr>
                <w:sz w:val="20"/>
                <w:szCs w:val="20"/>
              </w:rPr>
              <w:t>индивидуальны</w:t>
            </w:r>
            <w:r w:rsidR="00C848DF" w:rsidRPr="00372E51">
              <w:rPr>
                <w:sz w:val="20"/>
                <w:szCs w:val="20"/>
              </w:rPr>
              <w:t>е</w:t>
            </w:r>
            <w:r w:rsidR="005317A3" w:rsidRPr="00372E51">
              <w:rPr>
                <w:sz w:val="20"/>
                <w:szCs w:val="20"/>
              </w:rPr>
              <w:t xml:space="preserve"> (1, 2 этажные)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9D79B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9D79B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20000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415390">
            <w:pPr>
              <w:pStyle w:val="aff5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A9413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Малоэтажны</w:t>
            </w:r>
            <w:r w:rsidR="00C848DF" w:rsidRPr="00372E51">
              <w:rPr>
                <w:sz w:val="20"/>
                <w:szCs w:val="20"/>
              </w:rPr>
              <w:t>е</w:t>
            </w:r>
            <w:r w:rsidR="005317A3" w:rsidRPr="00372E51">
              <w:rPr>
                <w:sz w:val="20"/>
                <w:szCs w:val="20"/>
              </w:rPr>
              <w:t xml:space="preserve"> (</w:t>
            </w:r>
            <w:r w:rsidR="00360B4B" w:rsidRPr="00372E51">
              <w:rPr>
                <w:sz w:val="20"/>
                <w:szCs w:val="20"/>
              </w:rPr>
              <w:t xml:space="preserve">до </w:t>
            </w:r>
            <w:r w:rsidR="005317A3" w:rsidRPr="00372E51">
              <w:rPr>
                <w:sz w:val="20"/>
                <w:szCs w:val="20"/>
              </w:rPr>
              <w:t>3 этаже</w:t>
            </w:r>
            <w:r w:rsidR="00360B4B" w:rsidRPr="00372E51">
              <w:rPr>
                <w:sz w:val="20"/>
                <w:szCs w:val="20"/>
              </w:rPr>
              <w:t>й</w:t>
            </w:r>
            <w:r w:rsidR="005317A3" w:rsidRPr="00372E51">
              <w:rPr>
                <w:sz w:val="20"/>
                <w:szCs w:val="20"/>
              </w:rPr>
              <w:t>)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9D79B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9D79B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16400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415390">
            <w:pPr>
              <w:pStyle w:val="aff5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A9413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Многоэтажны</w:t>
            </w:r>
            <w:r w:rsidR="00C848DF" w:rsidRPr="00372E51">
              <w:rPr>
                <w:sz w:val="20"/>
                <w:szCs w:val="20"/>
              </w:rPr>
              <w:t>е</w:t>
            </w:r>
            <w:r w:rsidR="005317A3" w:rsidRPr="00372E51">
              <w:rPr>
                <w:sz w:val="20"/>
                <w:szCs w:val="20"/>
              </w:rPr>
              <w:t xml:space="preserve"> (</w:t>
            </w:r>
            <w:r w:rsidR="00360B4B" w:rsidRPr="00372E51">
              <w:rPr>
                <w:sz w:val="20"/>
                <w:szCs w:val="20"/>
              </w:rPr>
              <w:t>4-</w:t>
            </w:r>
            <w:r w:rsidR="005317A3" w:rsidRPr="00372E51">
              <w:rPr>
                <w:sz w:val="20"/>
                <w:szCs w:val="20"/>
              </w:rPr>
              <w:t>5 этажей)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9D79B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5317A3" w:rsidP="009D79B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A3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C848DF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Жилищный</w:t>
            </w:r>
            <w:r w:rsidR="001D727E" w:rsidRPr="00372E51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452800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470800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488300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521800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Население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чел.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22164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21401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20747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19566</w:t>
            </w:r>
          </w:p>
        </w:tc>
      </w:tr>
      <w:tr w:rsidR="008319F9" w:rsidRPr="00372E51" w:rsidTr="00D66BFE">
        <w:trPr>
          <w:trHeight w:val="1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415390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</w:t>
            </w:r>
            <w:r w:rsidR="00D97A02" w:rsidRPr="00372E51">
              <w:rPr>
                <w:sz w:val="20"/>
                <w:szCs w:val="20"/>
              </w:rPr>
              <w:t>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Средняя обеспеченность жил</w:t>
            </w:r>
            <w:r w:rsidR="00C848DF" w:rsidRPr="00372E51">
              <w:rPr>
                <w:sz w:val="20"/>
                <w:szCs w:val="20"/>
              </w:rPr>
              <w:t>ищным</w:t>
            </w:r>
            <w:r w:rsidRPr="00372E51">
              <w:rPr>
                <w:sz w:val="20"/>
                <w:szCs w:val="20"/>
              </w:rPr>
              <w:t xml:space="preserve"> фондом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D0761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2</w:t>
            </w:r>
            <w:r w:rsidRPr="00372E51">
              <w:rPr>
                <w:sz w:val="20"/>
                <w:szCs w:val="20"/>
              </w:rPr>
              <w:t>/чел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1D727E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6434E5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22,</w:t>
            </w:r>
            <w:r w:rsidR="0024740A" w:rsidRPr="00372E5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23,54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7E" w:rsidRPr="00372E51" w:rsidRDefault="0024740A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26,67</w:t>
            </w:r>
          </w:p>
        </w:tc>
      </w:tr>
    </w:tbl>
    <w:p w:rsidR="00415390" w:rsidRPr="00372E51" w:rsidRDefault="00415390" w:rsidP="003F4E42">
      <w:pPr>
        <w:pStyle w:val="ae"/>
        <w:ind w:firstLine="709"/>
        <w:jc w:val="center"/>
        <w:rPr>
          <w:sz w:val="28"/>
          <w:szCs w:val="28"/>
        </w:rPr>
      </w:pPr>
      <w:bookmarkStart w:id="56" w:name="_Toc257194461"/>
    </w:p>
    <w:p w:rsidR="00283035" w:rsidRPr="00372E51" w:rsidRDefault="00283035" w:rsidP="003F4E42">
      <w:pPr>
        <w:pStyle w:val="ae"/>
        <w:ind w:firstLine="709"/>
        <w:jc w:val="both"/>
        <w:rPr>
          <w:sz w:val="28"/>
          <w:szCs w:val="28"/>
        </w:rPr>
      </w:pPr>
      <w:r w:rsidRPr="00372E51">
        <w:rPr>
          <w:sz w:val="28"/>
          <w:szCs w:val="28"/>
        </w:rPr>
        <w:t>Типология нового жилищного строительства</w:t>
      </w:r>
      <w:bookmarkEnd w:id="56"/>
    </w:p>
    <w:p w:rsidR="00283035" w:rsidRPr="00372E51" w:rsidRDefault="00E57B04" w:rsidP="003F4E42">
      <w:pPr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Генеральным</w:t>
      </w:r>
      <w:r w:rsidR="00283035" w:rsidRPr="00372E51">
        <w:rPr>
          <w:bCs w:val="0"/>
          <w:iCs/>
        </w:rPr>
        <w:t xml:space="preserve"> планом предлагается жилая застройка следующих типов:</w:t>
      </w:r>
    </w:p>
    <w:p w:rsidR="00283035" w:rsidRPr="00372E51" w:rsidRDefault="00083912" w:rsidP="003F4E42">
      <w:pPr>
        <w:tabs>
          <w:tab w:val="left" w:pos="0"/>
        </w:tabs>
        <w:ind w:firstLine="709"/>
        <w:jc w:val="both"/>
      </w:pPr>
      <w:r w:rsidRPr="00372E51">
        <w:t>мало</w:t>
      </w:r>
      <w:r w:rsidR="00283035" w:rsidRPr="00372E51">
        <w:t>этажная (</w:t>
      </w:r>
      <w:r w:rsidRPr="00372E51">
        <w:t>3</w:t>
      </w:r>
      <w:r w:rsidR="002124DF" w:rsidRPr="00372E51">
        <w:t xml:space="preserve"> эт</w:t>
      </w:r>
      <w:r w:rsidR="00F97B79" w:rsidRPr="00372E51">
        <w:t>.</w:t>
      </w:r>
      <w:r w:rsidR="00283035" w:rsidRPr="00372E51">
        <w:t xml:space="preserve">) </w:t>
      </w:r>
      <w:r w:rsidR="00A94135" w:rsidRPr="00372E51">
        <w:t xml:space="preserve">Застройка </w:t>
      </w:r>
      <w:r w:rsidR="00283035" w:rsidRPr="00372E51">
        <w:t>в кирпичном, панельном, монолитном или смешанном исполнении по типовым или индивидуальным проектам;</w:t>
      </w:r>
    </w:p>
    <w:p w:rsidR="00F86F51" w:rsidRPr="00372E51" w:rsidRDefault="00283035" w:rsidP="003F4E42">
      <w:pPr>
        <w:tabs>
          <w:tab w:val="left" w:pos="0"/>
        </w:tabs>
        <w:ind w:firstLine="709"/>
        <w:jc w:val="both"/>
      </w:pPr>
      <w:r w:rsidRPr="00372E51">
        <w:t xml:space="preserve">малоэтажная индивидуальная застройка с жилыми зданиями на 1 семью, этажностью от 1 до </w:t>
      </w:r>
      <w:r w:rsidR="00E84486" w:rsidRPr="00372E51">
        <w:t>2</w:t>
      </w:r>
      <w:r w:rsidRPr="00372E51">
        <w:t xml:space="preserve"> этажей, включая мансардный</w:t>
      </w:r>
      <w:r w:rsidR="003C2A67" w:rsidRPr="00372E51">
        <w:t xml:space="preserve">, общей площадью </w:t>
      </w:r>
      <w:r w:rsidR="006434E5" w:rsidRPr="00372E51">
        <w:t>120</w:t>
      </w:r>
      <w:r w:rsidR="003F4E42" w:rsidRPr="00372E51">
        <w:t xml:space="preserve"> </w:t>
      </w:r>
      <w:r w:rsidR="006434E5" w:rsidRPr="00372E51">
        <w:t>-</w:t>
      </w:r>
      <w:r w:rsidR="003F4E42" w:rsidRPr="00372E51">
        <w:t xml:space="preserve"> </w:t>
      </w:r>
      <w:r w:rsidR="003C2A67" w:rsidRPr="00372E51">
        <w:t>150 м</w:t>
      </w:r>
      <w:r w:rsidR="003C2A67" w:rsidRPr="00372E51">
        <w:rPr>
          <w:vertAlign w:val="superscript"/>
        </w:rPr>
        <w:t>2</w:t>
      </w:r>
      <w:r w:rsidR="003C2A67" w:rsidRPr="00372E51">
        <w:t xml:space="preserve"> с приусадебным участком 0,10</w:t>
      </w:r>
      <w:r w:rsidR="003F4E42" w:rsidRPr="00372E51">
        <w:t xml:space="preserve"> </w:t>
      </w:r>
      <w:r w:rsidR="003C2A67" w:rsidRPr="00372E51">
        <w:t>-</w:t>
      </w:r>
      <w:r w:rsidR="003F4E42" w:rsidRPr="00372E51">
        <w:t xml:space="preserve"> </w:t>
      </w:r>
      <w:r w:rsidR="003C2A67" w:rsidRPr="00372E51">
        <w:t>0,15 га</w:t>
      </w:r>
      <w:r w:rsidRPr="00372E51">
        <w:t>.</w:t>
      </w:r>
    </w:p>
    <w:p w:rsidR="00F86F51" w:rsidRPr="00372E51" w:rsidRDefault="00F86F51" w:rsidP="003F4E42">
      <w:pPr>
        <w:pStyle w:val="ae"/>
        <w:ind w:firstLine="709"/>
        <w:jc w:val="both"/>
        <w:rPr>
          <w:sz w:val="28"/>
          <w:szCs w:val="28"/>
        </w:rPr>
      </w:pPr>
      <w:bookmarkStart w:id="57" w:name="_Toc257194462"/>
      <w:r w:rsidRPr="00372E51">
        <w:rPr>
          <w:sz w:val="28"/>
          <w:szCs w:val="28"/>
        </w:rPr>
        <w:t>Снос и расселение жил</w:t>
      </w:r>
      <w:r w:rsidR="00507A9E" w:rsidRPr="00372E51">
        <w:rPr>
          <w:sz w:val="28"/>
          <w:szCs w:val="28"/>
        </w:rPr>
        <w:t>ищного</w:t>
      </w:r>
      <w:r w:rsidRPr="00372E51">
        <w:rPr>
          <w:sz w:val="28"/>
          <w:szCs w:val="28"/>
        </w:rPr>
        <w:t xml:space="preserve"> фонда</w:t>
      </w:r>
      <w:bookmarkEnd w:id="57"/>
    </w:p>
    <w:p w:rsidR="00F86F51" w:rsidRPr="00372E51" w:rsidRDefault="00E84486" w:rsidP="003F4E42">
      <w:pPr>
        <w:ind w:firstLine="709"/>
        <w:jc w:val="both"/>
      </w:pPr>
      <w:r w:rsidRPr="00372E51">
        <w:t xml:space="preserve">Ветхий и аварийный жилищный фонд </w:t>
      </w:r>
      <w:r w:rsidR="00FF6438" w:rsidRPr="00372E51">
        <w:t xml:space="preserve">муниципального образования </w:t>
      </w:r>
      <w:r w:rsidR="00CE5BCD" w:rsidRPr="00372E51">
        <w:t>«</w:t>
      </w:r>
      <w:r w:rsidR="00FF6438" w:rsidRPr="00372E51">
        <w:t>город Льгов</w:t>
      </w:r>
      <w:r w:rsidR="00CE5BCD" w:rsidRPr="00372E51">
        <w:t>»</w:t>
      </w:r>
      <w:r w:rsidR="00FF6438" w:rsidRPr="00372E51">
        <w:t xml:space="preserve"> Курской области</w:t>
      </w:r>
      <w:r w:rsidRPr="00372E51">
        <w:t xml:space="preserve"> по состоянию на 01.01.2008 </w:t>
      </w:r>
      <w:r w:rsidR="00162994" w:rsidRPr="00372E51">
        <w:t>с</w:t>
      </w:r>
      <w:r w:rsidR="00A94135" w:rsidRPr="00372E51">
        <w:t xml:space="preserve">оставляет </w:t>
      </w:r>
      <w:r w:rsidRPr="00372E51">
        <w:t>4400 м</w:t>
      </w:r>
      <w:r w:rsidRPr="00372E51">
        <w:rPr>
          <w:vertAlign w:val="superscript"/>
        </w:rPr>
        <w:t>2</w:t>
      </w:r>
      <w:r w:rsidR="00F86F51" w:rsidRPr="00372E51">
        <w:t>.</w:t>
      </w:r>
    </w:p>
    <w:p w:rsidR="00F86F51" w:rsidRPr="00372E51" w:rsidRDefault="004557BD" w:rsidP="003F4E42">
      <w:pPr>
        <w:ind w:firstLine="709"/>
        <w:jc w:val="both"/>
      </w:pPr>
      <w:r w:rsidRPr="00372E51">
        <w:lastRenderedPageBreak/>
        <w:t xml:space="preserve">В общей сложности объем выбывающего жилищного фонда на </w:t>
      </w:r>
      <w:r w:rsidR="004009A1" w:rsidRPr="00372E51">
        <w:t>расчетный срок</w:t>
      </w:r>
      <w:r w:rsidR="00263B4F" w:rsidRPr="00372E51">
        <w:t xml:space="preserve"> (2029 г</w:t>
      </w:r>
      <w:r w:rsidR="003F4E42" w:rsidRPr="00372E51">
        <w:t>од</w:t>
      </w:r>
      <w:r w:rsidR="00263B4F" w:rsidRPr="00372E51">
        <w:t>)</w:t>
      </w:r>
      <w:r w:rsidR="003F4E42" w:rsidRPr="00372E51">
        <w:t xml:space="preserve"> составит 2900 м</w:t>
      </w:r>
      <w:r w:rsidR="003F4E42" w:rsidRPr="00372E51">
        <w:rPr>
          <w:vertAlign w:val="superscript"/>
        </w:rPr>
        <w:t>2</w:t>
      </w:r>
      <w:r w:rsidR="003F4E42" w:rsidRPr="00372E51">
        <w:t>.</w:t>
      </w:r>
    </w:p>
    <w:p w:rsidR="003F4E42" w:rsidRPr="00372E51" w:rsidRDefault="00D97D17" w:rsidP="003F4E42">
      <w:pPr>
        <w:pStyle w:val="ac"/>
        <w:spacing w:after="0"/>
        <w:ind w:left="0" w:firstLine="709"/>
        <w:jc w:val="both"/>
        <w:rPr>
          <w:bCs w:val="0"/>
        </w:rPr>
      </w:pPr>
      <w:bookmarkStart w:id="58" w:name="_Toc257194465"/>
      <w:r w:rsidRPr="00372E51">
        <w:rPr>
          <w:bCs w:val="0"/>
        </w:rPr>
        <w:t>Расчетный срок</w:t>
      </w:r>
      <w:bookmarkEnd w:id="58"/>
      <w:r w:rsidR="003F4E42" w:rsidRPr="00372E51">
        <w:rPr>
          <w:bCs w:val="0"/>
        </w:rPr>
        <w:t>:</w:t>
      </w:r>
    </w:p>
    <w:p w:rsidR="00EC4D22" w:rsidRPr="00372E51" w:rsidRDefault="003F4E42" w:rsidP="003F4E42">
      <w:pPr>
        <w:pStyle w:val="ac"/>
        <w:spacing w:after="0"/>
        <w:ind w:left="0" w:firstLine="709"/>
        <w:jc w:val="both"/>
        <w:rPr>
          <w:bCs w:val="0"/>
        </w:rPr>
      </w:pPr>
      <w:r w:rsidRPr="00372E51">
        <w:rPr>
          <w:bCs w:val="0"/>
        </w:rPr>
        <w:t>р</w:t>
      </w:r>
      <w:r w:rsidR="00EC4D22" w:rsidRPr="00372E51">
        <w:rPr>
          <w:bCs w:val="0"/>
        </w:rPr>
        <w:t>азмер нового жилищного фонда на конец расчетного периода составит 3</w:t>
      </w:r>
      <w:r w:rsidR="0024740A" w:rsidRPr="00372E51">
        <w:rPr>
          <w:bCs w:val="0"/>
        </w:rPr>
        <w:t>6400</w:t>
      </w:r>
      <w:r w:rsidR="00EC4D22" w:rsidRPr="00372E51">
        <w:rPr>
          <w:bCs w:val="0"/>
        </w:rPr>
        <w:t xml:space="preserve"> м</w:t>
      </w:r>
      <w:r w:rsidR="00EC4D22" w:rsidRPr="00372E51">
        <w:rPr>
          <w:bCs w:val="0"/>
          <w:vertAlign w:val="superscript"/>
        </w:rPr>
        <w:t>2</w:t>
      </w:r>
      <w:r w:rsidR="00EC4D22" w:rsidRPr="00372E51">
        <w:rPr>
          <w:bCs w:val="0"/>
        </w:rPr>
        <w:t xml:space="preserve"> общей площади, что обеспечит расселение населения со средней обеспеченностью 2</w:t>
      </w:r>
      <w:r w:rsidR="0024740A" w:rsidRPr="00372E51">
        <w:rPr>
          <w:bCs w:val="0"/>
        </w:rPr>
        <w:t>6,67</w:t>
      </w:r>
      <w:r w:rsidR="00EC4D22" w:rsidRPr="00372E51">
        <w:rPr>
          <w:bCs w:val="0"/>
        </w:rPr>
        <w:t xml:space="preserve"> м</w:t>
      </w:r>
      <w:r w:rsidR="00EC4D22" w:rsidRPr="00372E51">
        <w:rPr>
          <w:bCs w:val="0"/>
          <w:vertAlign w:val="superscript"/>
        </w:rPr>
        <w:t>2</w:t>
      </w:r>
      <w:r w:rsidR="00EC4D22" w:rsidRPr="00372E51">
        <w:rPr>
          <w:bCs w:val="0"/>
        </w:rPr>
        <w:t>/</w:t>
      </w:r>
      <w:r w:rsidR="006A54DD" w:rsidRPr="00372E51">
        <w:rPr>
          <w:bCs w:val="0"/>
        </w:rPr>
        <w:t>чел</w:t>
      </w:r>
      <w:r w:rsidRPr="00372E51">
        <w:rPr>
          <w:bCs w:val="0"/>
        </w:rPr>
        <w:t>;</w:t>
      </w:r>
    </w:p>
    <w:p w:rsidR="00EC4D22" w:rsidRPr="00372E51" w:rsidRDefault="005B65F1" w:rsidP="003F4E42">
      <w:pPr>
        <w:pStyle w:val="ac"/>
        <w:spacing w:after="0"/>
        <w:ind w:left="0" w:firstLine="709"/>
        <w:jc w:val="both"/>
        <w:rPr>
          <w:bCs w:val="0"/>
        </w:rPr>
      </w:pPr>
      <w:r w:rsidRPr="00372E51">
        <w:rPr>
          <w:bCs w:val="0"/>
        </w:rPr>
        <w:t>с</w:t>
      </w:r>
      <w:r w:rsidR="00EC4D22" w:rsidRPr="00372E51">
        <w:rPr>
          <w:bCs w:val="0"/>
        </w:rPr>
        <w:t xml:space="preserve">носу на расчетный период подлежит </w:t>
      </w:r>
      <w:r w:rsidR="0024740A" w:rsidRPr="00372E51">
        <w:rPr>
          <w:bCs w:val="0"/>
        </w:rPr>
        <w:t>ветхий и аварийный</w:t>
      </w:r>
      <w:r w:rsidR="00EC4D22" w:rsidRPr="00372E51">
        <w:rPr>
          <w:bCs w:val="0"/>
        </w:rPr>
        <w:t xml:space="preserve"> фонд общей площадью </w:t>
      </w:r>
      <w:r w:rsidR="0024740A" w:rsidRPr="00372E51">
        <w:rPr>
          <w:bCs w:val="0"/>
        </w:rPr>
        <w:t>2900</w:t>
      </w:r>
      <w:r w:rsidR="00EC4D22" w:rsidRPr="00372E51">
        <w:rPr>
          <w:bCs w:val="0"/>
        </w:rPr>
        <w:t xml:space="preserve"> м</w:t>
      </w:r>
      <w:r w:rsidR="00EC4D22" w:rsidRPr="00372E51">
        <w:rPr>
          <w:bCs w:val="0"/>
          <w:vertAlign w:val="superscript"/>
        </w:rPr>
        <w:t>2</w:t>
      </w:r>
      <w:r w:rsidR="003F4E42" w:rsidRPr="00372E51">
        <w:rPr>
          <w:bCs w:val="0"/>
        </w:rPr>
        <w:t>.</w:t>
      </w:r>
    </w:p>
    <w:p w:rsidR="00301EE3" w:rsidRPr="00372E51" w:rsidRDefault="003F4E42" w:rsidP="003F4E42">
      <w:pPr>
        <w:pStyle w:val="ac"/>
        <w:spacing w:after="0"/>
        <w:ind w:left="0" w:firstLine="709"/>
        <w:jc w:val="both"/>
        <w:rPr>
          <w:bCs w:val="0"/>
        </w:rPr>
      </w:pPr>
      <w:r w:rsidRPr="00372E51">
        <w:rPr>
          <w:bCs w:val="0"/>
        </w:rPr>
        <w:t>О</w:t>
      </w:r>
      <w:r w:rsidR="00301EE3" w:rsidRPr="00372E51">
        <w:rPr>
          <w:bCs w:val="0"/>
        </w:rPr>
        <w:t>бъемы нового строительства на расчетный срок представлены:</w:t>
      </w:r>
    </w:p>
    <w:p w:rsidR="00301EE3" w:rsidRPr="00372E51" w:rsidRDefault="003F4E42" w:rsidP="003F4E42">
      <w:pPr>
        <w:pStyle w:val="ac"/>
        <w:spacing w:after="0"/>
        <w:ind w:left="0" w:firstLine="709"/>
        <w:jc w:val="both"/>
        <w:rPr>
          <w:bCs w:val="0"/>
        </w:rPr>
      </w:pPr>
      <w:r w:rsidRPr="00372E51">
        <w:rPr>
          <w:bCs w:val="0"/>
        </w:rPr>
        <w:t>м</w:t>
      </w:r>
      <w:r w:rsidR="00A94135" w:rsidRPr="00372E51">
        <w:rPr>
          <w:bCs w:val="0"/>
        </w:rPr>
        <w:t xml:space="preserve">алоэтажной </w:t>
      </w:r>
      <w:r w:rsidR="00417485" w:rsidRPr="00372E51">
        <w:rPr>
          <w:bCs w:val="0"/>
        </w:rPr>
        <w:t xml:space="preserve">секционной застройкой (3 эт.) </w:t>
      </w:r>
      <w:r w:rsidR="0024740A" w:rsidRPr="00372E51">
        <w:rPr>
          <w:bCs w:val="0"/>
        </w:rPr>
        <w:t>–</w:t>
      </w:r>
      <w:r w:rsidR="00301EE3" w:rsidRPr="00372E51">
        <w:rPr>
          <w:bCs w:val="0"/>
        </w:rPr>
        <w:t xml:space="preserve"> </w:t>
      </w:r>
      <w:r w:rsidR="0024740A" w:rsidRPr="00372E51">
        <w:rPr>
          <w:bCs w:val="0"/>
        </w:rPr>
        <w:t xml:space="preserve">20000 </w:t>
      </w:r>
      <w:r w:rsidR="00301EE3" w:rsidRPr="00372E51">
        <w:rPr>
          <w:bCs w:val="0"/>
        </w:rPr>
        <w:t>м</w:t>
      </w:r>
      <w:r w:rsidR="00301EE3" w:rsidRPr="00372E51">
        <w:rPr>
          <w:bCs w:val="0"/>
          <w:vertAlign w:val="superscript"/>
        </w:rPr>
        <w:t>2</w:t>
      </w:r>
      <w:r w:rsidR="002D0D80" w:rsidRPr="00372E51">
        <w:rPr>
          <w:bCs w:val="0"/>
        </w:rPr>
        <w:t>;</w:t>
      </w:r>
    </w:p>
    <w:p w:rsidR="00301EE3" w:rsidRPr="00372E51" w:rsidRDefault="003F4E42" w:rsidP="003F4E42">
      <w:pPr>
        <w:pStyle w:val="ac"/>
        <w:spacing w:after="0"/>
        <w:ind w:left="0" w:firstLine="709"/>
        <w:jc w:val="both"/>
        <w:rPr>
          <w:bCs w:val="0"/>
        </w:rPr>
      </w:pPr>
      <w:r w:rsidRPr="00372E51">
        <w:rPr>
          <w:bCs w:val="0"/>
        </w:rPr>
        <w:t>м</w:t>
      </w:r>
      <w:r w:rsidR="00A94135" w:rsidRPr="00372E51">
        <w:rPr>
          <w:bCs w:val="0"/>
        </w:rPr>
        <w:t xml:space="preserve">алоэтажной </w:t>
      </w:r>
      <w:r w:rsidR="00301EE3" w:rsidRPr="00372E51">
        <w:rPr>
          <w:bCs w:val="0"/>
        </w:rPr>
        <w:t xml:space="preserve">индивидуальной застройкой </w:t>
      </w:r>
      <w:r w:rsidR="00417485" w:rsidRPr="00372E51">
        <w:rPr>
          <w:bCs w:val="0"/>
        </w:rPr>
        <w:t xml:space="preserve">(1, 2 эт.) </w:t>
      </w:r>
      <w:r w:rsidR="00301EE3" w:rsidRPr="00372E51">
        <w:rPr>
          <w:bCs w:val="0"/>
        </w:rPr>
        <w:t xml:space="preserve">– </w:t>
      </w:r>
      <w:r w:rsidR="00A116F6" w:rsidRPr="00372E51">
        <w:rPr>
          <w:bCs w:val="0"/>
        </w:rPr>
        <w:t>1</w:t>
      </w:r>
      <w:r w:rsidR="0075529D" w:rsidRPr="00372E51">
        <w:rPr>
          <w:bCs w:val="0"/>
        </w:rPr>
        <w:t>6</w:t>
      </w:r>
      <w:r w:rsidR="0024740A" w:rsidRPr="00372E51">
        <w:rPr>
          <w:bCs w:val="0"/>
        </w:rPr>
        <w:t>400</w:t>
      </w:r>
      <w:r w:rsidR="00301EE3" w:rsidRPr="00372E51">
        <w:rPr>
          <w:bCs w:val="0"/>
        </w:rPr>
        <w:t xml:space="preserve"> м</w:t>
      </w:r>
      <w:r w:rsidR="00301EE3" w:rsidRPr="00372E51">
        <w:rPr>
          <w:bCs w:val="0"/>
          <w:vertAlign w:val="superscript"/>
        </w:rPr>
        <w:t>2</w:t>
      </w:r>
      <w:r w:rsidR="00417485" w:rsidRPr="00372E51">
        <w:rPr>
          <w:bCs w:val="0"/>
        </w:rPr>
        <w:t>.</w:t>
      </w:r>
    </w:p>
    <w:p w:rsidR="00700BC1" w:rsidRPr="00372E51" w:rsidRDefault="00700BC1" w:rsidP="00C00868">
      <w:pPr>
        <w:pStyle w:val="ac"/>
        <w:spacing w:after="0"/>
        <w:ind w:left="0" w:firstLine="709"/>
        <w:jc w:val="both"/>
      </w:pPr>
    </w:p>
    <w:p w:rsidR="00671793" w:rsidRPr="00372E51" w:rsidRDefault="00C00868" w:rsidP="00162AB9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9" w:name="_Toc224632244"/>
      <w:bookmarkStart w:id="60" w:name="_Toc253383909"/>
      <w:bookmarkStart w:id="61" w:name="_Toc257194466"/>
      <w:r w:rsidRPr="00372E51">
        <w:rPr>
          <w:rFonts w:ascii="Times New Roman" w:hAnsi="Times New Roman"/>
          <w:sz w:val="28"/>
          <w:szCs w:val="28"/>
          <w:lang w:val="ru-RU"/>
        </w:rPr>
        <w:t>2.2.4</w:t>
      </w:r>
      <w:bookmarkStart w:id="62" w:name="_Toc260923749"/>
      <w:bookmarkStart w:id="63" w:name="_Toc260924376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671793" w:rsidRPr="00372E51">
        <w:rPr>
          <w:rFonts w:ascii="Times New Roman" w:hAnsi="Times New Roman"/>
          <w:sz w:val="28"/>
          <w:szCs w:val="28"/>
        </w:rPr>
        <w:t>Система культурно-бытового обслуживания</w:t>
      </w:r>
      <w:bookmarkEnd w:id="59"/>
      <w:bookmarkEnd w:id="60"/>
      <w:bookmarkEnd w:id="61"/>
      <w:bookmarkEnd w:id="62"/>
      <w:bookmarkEnd w:id="63"/>
    </w:p>
    <w:p w:rsidR="00700BC1" w:rsidRPr="00372E51" w:rsidRDefault="00700BC1" w:rsidP="00C00868">
      <w:pPr>
        <w:ind w:firstLine="709"/>
      </w:pPr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города – обеспечения комфортности проживания.</w:t>
      </w:r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 xml:space="preserve">В связи с этим </w:t>
      </w:r>
      <w:r w:rsidR="00E57B04" w:rsidRPr="00372E51">
        <w:t>Генеральным</w:t>
      </w:r>
      <w:r w:rsidRPr="00372E51">
        <w:t xml:space="preserve"> планом для каждой группы предприятий обслужива</w:t>
      </w:r>
      <w:r w:rsidR="00213174" w:rsidRPr="00372E51">
        <w:t xml:space="preserve">ния и </w:t>
      </w:r>
      <w:r w:rsidRPr="00372E51">
        <w:t>для совокупности учреждений, как системы выработан ряд предложений, основанных на анализе существующей ситуации, нормативных рекомендациях и архитектурно-планир</w:t>
      </w:r>
      <w:r w:rsidR="00271D49" w:rsidRPr="00372E51">
        <w:t xml:space="preserve">овочной структуре </w:t>
      </w:r>
      <w:r w:rsidR="00E57B04" w:rsidRPr="00372E51">
        <w:t>Генерального</w:t>
      </w:r>
      <w:r w:rsidRPr="00372E51">
        <w:t xml:space="preserve"> плана</w:t>
      </w:r>
      <w:r w:rsidR="00271D49" w:rsidRPr="00372E51">
        <w:t>.</w:t>
      </w:r>
    </w:p>
    <w:p w:rsidR="0029303B" w:rsidRPr="00372E51" w:rsidRDefault="0029303B" w:rsidP="00C00868">
      <w:pPr>
        <w:pStyle w:val="ae"/>
        <w:ind w:firstLine="709"/>
        <w:jc w:val="both"/>
        <w:rPr>
          <w:sz w:val="28"/>
          <w:szCs w:val="28"/>
        </w:rPr>
      </w:pPr>
      <w:bookmarkStart w:id="64" w:name="_Toc257194467"/>
      <w:r w:rsidRPr="00372E51">
        <w:rPr>
          <w:sz w:val="28"/>
          <w:szCs w:val="28"/>
        </w:rPr>
        <w:t>Образование</w:t>
      </w:r>
      <w:r w:rsidR="00820C8A" w:rsidRPr="00372E51">
        <w:rPr>
          <w:sz w:val="28"/>
          <w:szCs w:val="28"/>
        </w:rPr>
        <w:t xml:space="preserve"> и воспитание</w:t>
      </w:r>
      <w:bookmarkEnd w:id="64"/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>Основная цель образовательной системы города – удовлетворение потребностей и ожиданий заказчиков образовательных услуг в качественном образовании.</w:t>
      </w:r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>Для достижения этой цели в городе формируются системы:</w:t>
      </w:r>
    </w:p>
    <w:p w:rsidR="0029303B" w:rsidRPr="00372E51" w:rsidRDefault="00D0761A" w:rsidP="00C00868">
      <w:pPr>
        <w:pStyle w:val="a9"/>
        <w:spacing w:after="0"/>
        <w:ind w:firstLine="709"/>
      </w:pPr>
      <w:r w:rsidRPr="00372E51">
        <w:t>дошкольного образования;</w:t>
      </w:r>
    </w:p>
    <w:p w:rsidR="0029303B" w:rsidRPr="00372E51" w:rsidRDefault="00D0761A" w:rsidP="00C00868">
      <w:pPr>
        <w:pStyle w:val="a9"/>
        <w:spacing w:after="0"/>
        <w:ind w:firstLine="709"/>
      </w:pPr>
      <w:r w:rsidRPr="00372E51">
        <w:t>общего среднего образования;</w:t>
      </w:r>
    </w:p>
    <w:p w:rsidR="0029303B" w:rsidRPr="00372E51" w:rsidRDefault="00D0761A" w:rsidP="00C00868">
      <w:pPr>
        <w:pStyle w:val="a9"/>
        <w:spacing w:after="0"/>
        <w:ind w:firstLine="709"/>
      </w:pPr>
      <w:r w:rsidRPr="00372E51">
        <w:t>среднего профессионального образования;</w:t>
      </w:r>
    </w:p>
    <w:p w:rsidR="0029303B" w:rsidRPr="00372E51" w:rsidRDefault="00D0761A" w:rsidP="00C00868">
      <w:pPr>
        <w:pStyle w:val="a9"/>
        <w:spacing w:after="0"/>
        <w:ind w:firstLine="709"/>
      </w:pPr>
      <w:r w:rsidRPr="00372E51">
        <w:t>высшего профессионального образования;</w:t>
      </w:r>
    </w:p>
    <w:p w:rsidR="0029303B" w:rsidRPr="00372E51" w:rsidRDefault="00D0761A" w:rsidP="00C00868">
      <w:pPr>
        <w:pStyle w:val="a9"/>
        <w:spacing w:after="0"/>
        <w:ind w:firstLine="709"/>
      </w:pPr>
      <w:r w:rsidRPr="00372E51">
        <w:t>дополнительного образо</w:t>
      </w:r>
      <w:r w:rsidR="0029303B" w:rsidRPr="00372E51">
        <w:t>вания.</w:t>
      </w:r>
    </w:p>
    <w:p w:rsidR="0029303B" w:rsidRPr="00372E51" w:rsidRDefault="0029303B" w:rsidP="00C00868">
      <w:pPr>
        <w:pStyle w:val="a9"/>
        <w:spacing w:after="0"/>
        <w:ind w:firstLine="709"/>
      </w:pPr>
      <w:r w:rsidRPr="00372E51">
        <w:t xml:space="preserve">Для каждого элемента системы </w:t>
      </w:r>
      <w:r w:rsidR="00E57B04" w:rsidRPr="00372E51">
        <w:t>Генеральным</w:t>
      </w:r>
      <w:r w:rsidRPr="00372E51">
        <w:t xml:space="preserve"> планом предлагаются приоритетные задачи.</w:t>
      </w:r>
    </w:p>
    <w:p w:rsidR="0029303B" w:rsidRPr="00372E51" w:rsidRDefault="0029303B" w:rsidP="00C00868">
      <w:pPr>
        <w:pStyle w:val="ae"/>
        <w:ind w:firstLine="709"/>
        <w:jc w:val="both"/>
        <w:rPr>
          <w:bCs w:val="0"/>
          <w:iCs/>
          <w:sz w:val="28"/>
          <w:szCs w:val="28"/>
        </w:rPr>
      </w:pPr>
      <w:bookmarkStart w:id="65" w:name="_Toc257194468"/>
      <w:r w:rsidRPr="00372E51">
        <w:rPr>
          <w:bCs w:val="0"/>
          <w:iCs/>
          <w:sz w:val="28"/>
          <w:szCs w:val="28"/>
        </w:rPr>
        <w:t xml:space="preserve">Дошкольное </w:t>
      </w:r>
      <w:r w:rsidR="00A101D9" w:rsidRPr="00372E51">
        <w:rPr>
          <w:bCs w:val="0"/>
          <w:iCs/>
          <w:sz w:val="28"/>
          <w:szCs w:val="28"/>
        </w:rPr>
        <w:t>образование</w:t>
      </w:r>
      <w:bookmarkEnd w:id="65"/>
    </w:p>
    <w:p w:rsidR="00640DA3" w:rsidRPr="00372E51" w:rsidRDefault="00640DA3" w:rsidP="00C00868">
      <w:pPr>
        <w:pStyle w:val="a9"/>
        <w:spacing w:after="0"/>
        <w:ind w:firstLine="709"/>
        <w:jc w:val="both"/>
      </w:pPr>
      <w:r w:rsidRPr="00372E51">
        <w:t xml:space="preserve">По количеству мест обеспеченность дошкольными </w:t>
      </w:r>
      <w:r w:rsidR="003C4331" w:rsidRPr="00372E51">
        <w:t>образовательными организациями</w:t>
      </w:r>
      <w:r w:rsidRPr="00372E51">
        <w:t xml:space="preserve"> города ниже нормативного уровня, рекомендованного </w:t>
      </w:r>
      <w:r w:rsidR="00C00868" w:rsidRPr="00372E51">
        <w:t xml:space="preserve">СП 42.13330.2016 </w:t>
      </w:r>
      <w:r w:rsidR="00CE5BCD" w:rsidRPr="00372E51">
        <w:t>«</w:t>
      </w:r>
      <w:r w:rsidR="006A54DD" w:rsidRPr="00372E51">
        <w:t>СНиП</w:t>
      </w:r>
      <w:r w:rsidR="00A94135" w:rsidRPr="00372E51">
        <w:t xml:space="preserve"> </w:t>
      </w:r>
      <w:r w:rsidRPr="00372E51">
        <w:t>2.07.01-89*</w:t>
      </w:r>
      <w:r w:rsidR="00C00868" w:rsidRPr="00372E51">
        <w:t xml:space="preserve"> Градостроительство. Планировка и застройка городских и сельских поселений</w:t>
      </w:r>
      <w:r w:rsidR="00CE5BCD" w:rsidRPr="00372E51">
        <w:t>»</w:t>
      </w:r>
      <w:r w:rsidRPr="00372E51">
        <w:t xml:space="preserve">. </w:t>
      </w:r>
    </w:p>
    <w:p w:rsidR="00551DA4" w:rsidRPr="00372E51" w:rsidRDefault="0003167A" w:rsidP="00C00868">
      <w:pPr>
        <w:pStyle w:val="a9"/>
        <w:spacing w:after="0"/>
        <w:ind w:firstLine="709"/>
        <w:jc w:val="both"/>
      </w:pPr>
      <w:r w:rsidRPr="00372E51">
        <w:t xml:space="preserve">Для удовлетворения потребности населения в услугах </w:t>
      </w:r>
      <w:r w:rsidR="003C4331" w:rsidRPr="00372E51">
        <w:t>организаций</w:t>
      </w:r>
      <w:r w:rsidR="002E3EC9" w:rsidRPr="00372E51">
        <w:t xml:space="preserve"> дошкольного образования </w:t>
      </w:r>
      <w:r w:rsidR="00E57B04" w:rsidRPr="00372E51">
        <w:rPr>
          <w:bCs w:val="0"/>
          <w:iCs/>
        </w:rPr>
        <w:t>Генеральным</w:t>
      </w:r>
      <w:r w:rsidR="002E3EC9" w:rsidRPr="00372E51">
        <w:rPr>
          <w:bCs w:val="0"/>
          <w:iCs/>
        </w:rPr>
        <w:t xml:space="preserve"> планом</w:t>
      </w:r>
      <w:r w:rsidR="00640DA3" w:rsidRPr="00372E51">
        <w:rPr>
          <w:bCs w:val="0"/>
          <w:iCs/>
        </w:rPr>
        <w:t xml:space="preserve"> предлагается</w:t>
      </w:r>
      <w:r w:rsidR="00551DA4" w:rsidRPr="00372E51">
        <w:t>:</w:t>
      </w:r>
      <w:r w:rsidR="00640DA3" w:rsidRPr="00372E51">
        <w:t xml:space="preserve"> </w:t>
      </w:r>
    </w:p>
    <w:p w:rsidR="0029303B" w:rsidRPr="00372E51" w:rsidRDefault="008216C4" w:rsidP="00C00868">
      <w:pPr>
        <w:pStyle w:val="a9"/>
        <w:spacing w:after="0"/>
        <w:ind w:firstLine="709"/>
        <w:jc w:val="both"/>
      </w:pPr>
      <w:r w:rsidRPr="00372E51">
        <w:t>в</w:t>
      </w:r>
      <w:r w:rsidR="0029303B" w:rsidRPr="00372E51">
        <w:t xml:space="preserve">озвращение при необходимости первоначальной функции зданиям дошкольных </w:t>
      </w:r>
      <w:r w:rsidR="003C4331" w:rsidRPr="00372E51">
        <w:t>образовательных организаций</w:t>
      </w:r>
      <w:r w:rsidR="0029303B" w:rsidRPr="00372E51">
        <w:t>, используемых в настоящее время не по назначению</w:t>
      </w:r>
      <w:r w:rsidRPr="00372E51">
        <w:t>;</w:t>
      </w:r>
    </w:p>
    <w:p w:rsidR="0029303B" w:rsidRPr="00372E51" w:rsidRDefault="008216C4" w:rsidP="00C00868">
      <w:pPr>
        <w:pStyle w:val="a9"/>
        <w:spacing w:after="0"/>
        <w:ind w:firstLine="709"/>
        <w:jc w:val="both"/>
        <w:rPr>
          <w:bCs w:val="0"/>
          <w:i/>
          <w:iCs/>
        </w:rPr>
      </w:pPr>
      <w:r w:rsidRPr="00372E51">
        <w:lastRenderedPageBreak/>
        <w:t>н</w:t>
      </w:r>
      <w:r w:rsidR="0029303B" w:rsidRPr="00372E51">
        <w:t>аряду с муниципальными, развивать сеть дошкольных</w:t>
      </w:r>
      <w:r w:rsidR="003C4331" w:rsidRPr="00372E51">
        <w:t xml:space="preserve"> образовательных организаций</w:t>
      </w:r>
      <w:r w:rsidR="0029303B" w:rsidRPr="00372E51">
        <w:t xml:space="preserve"> других форм собственности.</w:t>
      </w:r>
    </w:p>
    <w:p w:rsidR="0029303B" w:rsidRPr="00372E51" w:rsidRDefault="0029303B" w:rsidP="008656FA">
      <w:pPr>
        <w:pStyle w:val="ae"/>
        <w:ind w:firstLine="709"/>
        <w:jc w:val="both"/>
        <w:rPr>
          <w:bCs w:val="0"/>
          <w:iCs/>
          <w:sz w:val="28"/>
          <w:szCs w:val="28"/>
        </w:rPr>
      </w:pPr>
      <w:bookmarkStart w:id="66" w:name="_Toc257194469"/>
      <w:r w:rsidRPr="00372E51">
        <w:rPr>
          <w:bCs w:val="0"/>
          <w:iCs/>
          <w:sz w:val="28"/>
          <w:szCs w:val="28"/>
        </w:rPr>
        <w:t xml:space="preserve">Общее </w:t>
      </w:r>
      <w:r w:rsidR="007015D1" w:rsidRPr="00372E51">
        <w:rPr>
          <w:bCs w:val="0"/>
          <w:iCs/>
          <w:sz w:val="28"/>
          <w:szCs w:val="28"/>
        </w:rPr>
        <w:t xml:space="preserve">среднее </w:t>
      </w:r>
      <w:r w:rsidRPr="00372E51">
        <w:rPr>
          <w:bCs w:val="0"/>
          <w:iCs/>
          <w:sz w:val="28"/>
          <w:szCs w:val="28"/>
        </w:rPr>
        <w:t>образование</w:t>
      </w:r>
      <w:bookmarkEnd w:id="66"/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 xml:space="preserve">В настоящее время в </w:t>
      </w:r>
      <w:r w:rsidR="008216C4" w:rsidRPr="00372E51">
        <w:t xml:space="preserve">муниципальном образовании </w:t>
      </w:r>
      <w:r w:rsidR="00CE5BCD" w:rsidRPr="00372E51">
        <w:t>«</w:t>
      </w:r>
      <w:r w:rsidR="008216C4" w:rsidRPr="00372E51">
        <w:t>город Льгов</w:t>
      </w:r>
      <w:r w:rsidR="00CE5BCD" w:rsidRPr="00372E51">
        <w:t>»</w:t>
      </w:r>
      <w:r w:rsidR="008216C4" w:rsidRPr="00372E51">
        <w:t xml:space="preserve"> Курской области</w:t>
      </w:r>
      <w:r w:rsidRPr="00372E51">
        <w:t xml:space="preserve"> </w:t>
      </w:r>
      <w:r w:rsidR="00D20644" w:rsidRPr="00372E51">
        <w:t xml:space="preserve">функционирует </w:t>
      </w:r>
      <w:r w:rsidR="008656FA" w:rsidRPr="00372E51">
        <w:t>5 общеобразовательных</w:t>
      </w:r>
      <w:r w:rsidR="00984E79" w:rsidRPr="00372E51">
        <w:t xml:space="preserve"> </w:t>
      </w:r>
      <w:r w:rsidR="003C4331" w:rsidRPr="00372E51">
        <w:t>организаций</w:t>
      </w:r>
      <w:r w:rsidR="008656FA" w:rsidRPr="00372E51">
        <w:t>.</w:t>
      </w:r>
    </w:p>
    <w:p w:rsidR="008656FA" w:rsidRPr="00372E51" w:rsidRDefault="00D20644" w:rsidP="008656FA">
      <w:pPr>
        <w:pStyle w:val="a9"/>
        <w:spacing w:after="0"/>
        <w:ind w:firstLine="709"/>
        <w:jc w:val="both"/>
      </w:pPr>
      <w:r w:rsidRPr="00372E51">
        <w:t xml:space="preserve">По количеству мест обеспеченность общеобразовательными </w:t>
      </w:r>
      <w:r w:rsidR="003C4331" w:rsidRPr="00372E51">
        <w:t>организациями</w:t>
      </w:r>
      <w:r w:rsidRPr="00372E51">
        <w:t xml:space="preserve"> </w:t>
      </w:r>
      <w:r w:rsidR="00F11174" w:rsidRPr="00372E51">
        <w:t xml:space="preserve">муниципального образования </w:t>
      </w:r>
      <w:r w:rsidR="00CE5BCD" w:rsidRPr="00372E51">
        <w:t>«</w:t>
      </w:r>
      <w:r w:rsidR="00F11174" w:rsidRPr="00372E51">
        <w:t>город Льгов</w:t>
      </w:r>
      <w:r w:rsidR="00CE5BCD" w:rsidRPr="00372E51">
        <w:t>»</w:t>
      </w:r>
      <w:r w:rsidR="00F11174" w:rsidRPr="00372E51">
        <w:t xml:space="preserve"> Курской области</w:t>
      </w:r>
      <w:r w:rsidRPr="00372E51">
        <w:t xml:space="preserve"> находится в пределах нормативного уровня, рекомендованного </w:t>
      </w:r>
      <w:r w:rsidR="008656FA" w:rsidRPr="00372E51">
        <w:t xml:space="preserve">СП 42.13330.2016 </w:t>
      </w:r>
      <w:r w:rsidR="00CE5BCD" w:rsidRPr="00372E51">
        <w:t>«</w:t>
      </w:r>
      <w:r w:rsidR="008656FA" w:rsidRPr="00372E51">
        <w:t>СНиП</w:t>
      </w:r>
      <w:r w:rsidR="00D405EC" w:rsidRPr="00372E51">
        <w:t> </w:t>
      </w:r>
      <w:r w:rsidR="008656FA" w:rsidRPr="00372E51">
        <w:t>2.07.01-89* Градостроительство. Планировка и застройка городских и сельских поселений</w:t>
      </w:r>
      <w:r w:rsidR="00CE5BCD" w:rsidRPr="00372E51">
        <w:t>»</w:t>
      </w:r>
      <w:r w:rsidR="008656FA" w:rsidRPr="00372E51">
        <w:t xml:space="preserve">. </w:t>
      </w:r>
    </w:p>
    <w:p w:rsidR="00D20644" w:rsidRPr="00372E51" w:rsidRDefault="00E57B04" w:rsidP="00C00868">
      <w:pPr>
        <w:pStyle w:val="a9"/>
        <w:spacing w:after="0"/>
        <w:ind w:firstLine="709"/>
        <w:jc w:val="both"/>
      </w:pPr>
      <w:r w:rsidRPr="00372E51">
        <w:rPr>
          <w:bCs w:val="0"/>
          <w:iCs/>
        </w:rPr>
        <w:t>Генеральным</w:t>
      </w:r>
      <w:r w:rsidR="00D20644" w:rsidRPr="00372E51">
        <w:rPr>
          <w:bCs w:val="0"/>
          <w:iCs/>
        </w:rPr>
        <w:t xml:space="preserve"> планом предлагается</w:t>
      </w:r>
      <w:r w:rsidR="00D20644" w:rsidRPr="00372E51">
        <w:t xml:space="preserve"> сохранить существующую систему </w:t>
      </w:r>
      <w:r w:rsidR="003C4331" w:rsidRPr="00372E51">
        <w:t>обще</w:t>
      </w:r>
      <w:r w:rsidR="00D20644" w:rsidRPr="00372E51">
        <w:t xml:space="preserve">образовательных </w:t>
      </w:r>
      <w:r w:rsidR="003C4331" w:rsidRPr="00372E51">
        <w:t>организаций</w:t>
      </w:r>
      <w:r w:rsidR="00D20644" w:rsidRPr="00372E51">
        <w:t xml:space="preserve"> </w:t>
      </w:r>
      <w:r w:rsidR="008216C4" w:rsidRPr="00372E51">
        <w:t xml:space="preserve">муниципального образования </w:t>
      </w:r>
      <w:r w:rsidR="00CE5BCD" w:rsidRPr="00372E51">
        <w:t>«</w:t>
      </w:r>
      <w:r w:rsidR="008216C4" w:rsidRPr="00372E51">
        <w:t>город Льгов</w:t>
      </w:r>
      <w:r w:rsidR="00CE5BCD" w:rsidRPr="00372E51">
        <w:t>»</w:t>
      </w:r>
      <w:r w:rsidR="008216C4" w:rsidRPr="00372E51">
        <w:t xml:space="preserve"> Курской области</w:t>
      </w:r>
      <w:r w:rsidR="00D20644" w:rsidRPr="00372E51">
        <w:t xml:space="preserve">. Здания школ находятся в удовлетворительном состоянии, производится капитальный ремонт. </w:t>
      </w:r>
    </w:p>
    <w:p w:rsidR="004274AF" w:rsidRPr="00372E51" w:rsidRDefault="00B85429" w:rsidP="006142A6">
      <w:pPr>
        <w:pStyle w:val="a9"/>
        <w:spacing w:after="0"/>
        <w:ind w:firstLine="709"/>
        <w:jc w:val="both"/>
      </w:pPr>
      <w:r w:rsidRPr="00372E51">
        <w:t xml:space="preserve">В рамках </w:t>
      </w:r>
      <w:r w:rsidR="006142A6" w:rsidRPr="00372E51">
        <w:t xml:space="preserve">Программы комплексного развития социальной инфраструктуры муниципального образования </w:t>
      </w:r>
      <w:r w:rsidR="00CE5BCD" w:rsidRPr="00372E51">
        <w:t>«</w:t>
      </w:r>
      <w:r w:rsidR="008216C4" w:rsidRPr="00372E51">
        <w:t>г</w:t>
      </w:r>
      <w:r w:rsidR="006142A6" w:rsidRPr="00372E51">
        <w:t>ород Льгов</w:t>
      </w:r>
      <w:r w:rsidR="00CE5BCD" w:rsidRPr="00372E51">
        <w:t>»</w:t>
      </w:r>
      <w:r w:rsidR="006142A6" w:rsidRPr="00372E51">
        <w:t xml:space="preserve"> Курской области на 2017 - 2029 годы планируется:</w:t>
      </w:r>
    </w:p>
    <w:p w:rsidR="006142A6" w:rsidRPr="00372E51" w:rsidRDefault="006142A6" w:rsidP="00C00868">
      <w:pPr>
        <w:pStyle w:val="a9"/>
        <w:spacing w:after="0"/>
        <w:ind w:firstLine="709"/>
        <w:jc w:val="both"/>
      </w:pPr>
      <w:r w:rsidRPr="00372E51">
        <w:t xml:space="preserve">капитальный ремонт спортивного зала МБОУ </w:t>
      </w:r>
      <w:r w:rsidR="00CE5BCD" w:rsidRPr="00372E51">
        <w:t>«</w:t>
      </w:r>
      <w:r w:rsidRPr="00372E51">
        <w:t>Средняя общеобразовательная школа № 1 г. Льгова им. В.Б.Бессонова</w:t>
      </w:r>
      <w:r w:rsidR="00CE5BCD" w:rsidRPr="00372E51">
        <w:t>»</w:t>
      </w:r>
      <w:r w:rsidRPr="00372E51">
        <w:t xml:space="preserve"> в 2023 году;</w:t>
      </w:r>
    </w:p>
    <w:p w:rsidR="006142A6" w:rsidRPr="00372E51" w:rsidRDefault="006142A6" w:rsidP="00C00868">
      <w:pPr>
        <w:pStyle w:val="a9"/>
        <w:spacing w:after="0"/>
        <w:ind w:firstLine="709"/>
        <w:jc w:val="both"/>
      </w:pPr>
      <w:r w:rsidRPr="00372E51">
        <w:t xml:space="preserve">капитальный ремонт спортивного зала МБОУ </w:t>
      </w:r>
      <w:r w:rsidR="00CE5BCD" w:rsidRPr="00372E51">
        <w:t>«</w:t>
      </w:r>
      <w:r w:rsidRPr="00372E51">
        <w:t>Средняя общеобразовательная школа № 2 г. Льгова</w:t>
      </w:r>
      <w:r w:rsidR="00CE5BCD" w:rsidRPr="00372E51">
        <w:t>»</w:t>
      </w:r>
      <w:r w:rsidRPr="00372E51">
        <w:t xml:space="preserve"> в 2024 году;</w:t>
      </w:r>
    </w:p>
    <w:p w:rsidR="006142A6" w:rsidRPr="00372E51" w:rsidRDefault="006142A6" w:rsidP="00C00868">
      <w:pPr>
        <w:pStyle w:val="a9"/>
        <w:spacing w:after="0"/>
        <w:ind w:firstLine="709"/>
        <w:jc w:val="both"/>
      </w:pPr>
      <w:r w:rsidRPr="00372E51">
        <w:t xml:space="preserve">капитальный ремонт спортивного зала МБОУ </w:t>
      </w:r>
      <w:r w:rsidR="00CE5BCD" w:rsidRPr="00372E51">
        <w:t>«</w:t>
      </w:r>
      <w:r w:rsidRPr="00372E51">
        <w:t>Средняя общеобразовательная школа № 4 г. Льгова</w:t>
      </w:r>
      <w:r w:rsidR="00CE5BCD" w:rsidRPr="00372E51">
        <w:t>»</w:t>
      </w:r>
      <w:r w:rsidRPr="00372E51">
        <w:t xml:space="preserve"> в 2025 году;</w:t>
      </w:r>
    </w:p>
    <w:p w:rsidR="006142A6" w:rsidRPr="00372E51" w:rsidRDefault="006142A6" w:rsidP="00C00868">
      <w:pPr>
        <w:pStyle w:val="a9"/>
        <w:spacing w:after="0"/>
        <w:ind w:firstLine="709"/>
        <w:jc w:val="both"/>
      </w:pPr>
      <w:r w:rsidRPr="00372E51">
        <w:t>капитальный ремонт спортивного зала</w:t>
      </w:r>
      <w:r w:rsidR="002D6D3F" w:rsidRPr="00372E51">
        <w:t xml:space="preserve"> МБОУ </w:t>
      </w:r>
      <w:r w:rsidR="00CE5BCD" w:rsidRPr="00372E51">
        <w:t>«</w:t>
      </w:r>
      <w:r w:rsidR="002D6D3F" w:rsidRPr="00372E51">
        <w:t>Средняя общеобразовательная школа № 3 г. Льгова</w:t>
      </w:r>
      <w:r w:rsidR="00CE5BCD" w:rsidRPr="00372E51">
        <w:t>»</w:t>
      </w:r>
      <w:r w:rsidR="002D6D3F" w:rsidRPr="00372E51">
        <w:t xml:space="preserve"> в 2026 году;</w:t>
      </w:r>
    </w:p>
    <w:p w:rsidR="006142A6" w:rsidRPr="00372E51" w:rsidRDefault="006142A6" w:rsidP="00C00868">
      <w:pPr>
        <w:pStyle w:val="a9"/>
        <w:spacing w:after="0"/>
        <w:ind w:firstLine="709"/>
        <w:jc w:val="both"/>
      </w:pPr>
      <w:r w:rsidRPr="00372E51">
        <w:t>капитальный ремонт спортивного зала</w:t>
      </w:r>
      <w:r w:rsidR="002D6D3F" w:rsidRPr="00372E51">
        <w:t xml:space="preserve"> МБОУ </w:t>
      </w:r>
      <w:r w:rsidR="00CE5BCD" w:rsidRPr="00372E51">
        <w:t>«</w:t>
      </w:r>
      <w:r w:rsidR="002D6D3F" w:rsidRPr="00372E51">
        <w:t>Средняя общеобразовательная школа № 5 г. Льгова</w:t>
      </w:r>
      <w:r w:rsidR="00CE5BCD" w:rsidRPr="00372E51">
        <w:t>»</w:t>
      </w:r>
      <w:r w:rsidR="002D6D3F" w:rsidRPr="00372E51">
        <w:t xml:space="preserve"> в 2027 году;</w:t>
      </w:r>
    </w:p>
    <w:p w:rsidR="00FC0D11" w:rsidRPr="00372E51" w:rsidRDefault="00FC0D11" w:rsidP="00135458">
      <w:pPr>
        <w:pStyle w:val="a9"/>
        <w:spacing w:after="0"/>
        <w:ind w:firstLine="709"/>
        <w:jc w:val="both"/>
      </w:pPr>
      <w:r w:rsidRPr="00372E51">
        <w:t xml:space="preserve">проектирование и строительство коррекционной школы на 180 мест в </w:t>
      </w:r>
      <w:r w:rsidR="008216C4" w:rsidRPr="00372E51">
        <w:t xml:space="preserve">муниципальном образовании </w:t>
      </w:r>
      <w:r w:rsidR="00CE5BCD" w:rsidRPr="00372E51">
        <w:t>«</w:t>
      </w:r>
      <w:r w:rsidR="008216C4" w:rsidRPr="00372E51">
        <w:t>город Льгов</w:t>
      </w:r>
      <w:r w:rsidR="00CE5BCD" w:rsidRPr="00372E51">
        <w:t>»</w:t>
      </w:r>
      <w:r w:rsidR="008216C4" w:rsidRPr="00372E51">
        <w:t xml:space="preserve"> Курской области</w:t>
      </w:r>
      <w:r w:rsidRPr="00372E51">
        <w:t xml:space="preserve"> в 2024 году.</w:t>
      </w:r>
    </w:p>
    <w:p w:rsidR="0029303B" w:rsidRPr="00372E51" w:rsidRDefault="007015D1" w:rsidP="008656FA">
      <w:pPr>
        <w:pStyle w:val="ae"/>
        <w:ind w:firstLine="709"/>
        <w:jc w:val="both"/>
        <w:rPr>
          <w:bCs w:val="0"/>
          <w:iCs/>
          <w:sz w:val="28"/>
          <w:szCs w:val="28"/>
        </w:rPr>
      </w:pPr>
      <w:bookmarkStart w:id="67" w:name="_Toc257194470"/>
      <w:r w:rsidRPr="00372E51">
        <w:rPr>
          <w:bCs w:val="0"/>
          <w:iCs/>
          <w:sz w:val="28"/>
          <w:szCs w:val="28"/>
        </w:rPr>
        <w:t>С</w:t>
      </w:r>
      <w:r w:rsidR="0029303B" w:rsidRPr="00372E51">
        <w:rPr>
          <w:bCs w:val="0"/>
          <w:iCs/>
          <w:sz w:val="28"/>
          <w:szCs w:val="28"/>
        </w:rPr>
        <w:t xml:space="preserve">реднее и высшее </w:t>
      </w:r>
      <w:r w:rsidR="00B57554" w:rsidRPr="00372E51">
        <w:rPr>
          <w:bCs w:val="0"/>
          <w:iCs/>
          <w:sz w:val="28"/>
          <w:szCs w:val="28"/>
        </w:rPr>
        <w:t xml:space="preserve">профессиональное </w:t>
      </w:r>
      <w:r w:rsidR="0029303B" w:rsidRPr="00372E51">
        <w:rPr>
          <w:bCs w:val="0"/>
          <w:iCs/>
          <w:sz w:val="28"/>
          <w:szCs w:val="28"/>
        </w:rPr>
        <w:t>образование</w:t>
      </w:r>
      <w:bookmarkEnd w:id="67"/>
    </w:p>
    <w:p w:rsidR="0029303B" w:rsidRPr="00372E51" w:rsidRDefault="003C4331" w:rsidP="00C00868">
      <w:pPr>
        <w:pStyle w:val="ac"/>
        <w:spacing w:after="0"/>
        <w:ind w:left="0" w:firstLine="709"/>
        <w:jc w:val="both"/>
      </w:pPr>
      <w:r w:rsidRPr="00372E51">
        <w:t>Организации</w:t>
      </w:r>
      <w:r w:rsidR="007015D1" w:rsidRPr="00372E51">
        <w:t xml:space="preserve"> с</w:t>
      </w:r>
      <w:r w:rsidR="00363E6F" w:rsidRPr="00372E51">
        <w:t xml:space="preserve">реднего </w:t>
      </w:r>
      <w:r w:rsidR="0029303B" w:rsidRPr="00372E51">
        <w:t xml:space="preserve">и высшего </w:t>
      </w:r>
      <w:r w:rsidR="00363E6F" w:rsidRPr="00372E51">
        <w:t xml:space="preserve">профессионального </w:t>
      </w:r>
      <w:r w:rsidR="0029303B" w:rsidRPr="00372E51">
        <w:t>образования играют большую роль в формировании кадрового потенциала города, способствуют увеличению численности населения.</w:t>
      </w:r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 xml:space="preserve">Необходимо создание системы профориентации, формирующей заказ на образование, исходя из потребностей бизнеса и городского общества в целом, а не в связи с наличием многих </w:t>
      </w:r>
      <w:r w:rsidR="00CE5BCD" w:rsidRPr="00372E51">
        <w:t>«</w:t>
      </w:r>
      <w:r w:rsidRPr="00372E51">
        <w:t>псевдоэлитных</w:t>
      </w:r>
      <w:r w:rsidR="00CE5BCD" w:rsidRPr="00372E51">
        <w:t>»</w:t>
      </w:r>
      <w:r w:rsidRPr="00372E51">
        <w:t xml:space="preserve"> специальностей, которые стали модными, но невостребованными. Известно, что невостребованные специалисты </w:t>
      </w:r>
      <w:r w:rsidR="0062462B" w:rsidRPr="00372E51">
        <w:t>–</w:t>
      </w:r>
      <w:r w:rsidRPr="00372E51">
        <w:t xml:space="preserve"> это потенциал снижения, а востребованные – повышения численности населения города.</w:t>
      </w:r>
    </w:p>
    <w:p w:rsidR="0029303B" w:rsidRPr="00372E51" w:rsidRDefault="0029303B" w:rsidP="00C00868">
      <w:pPr>
        <w:pStyle w:val="ac"/>
        <w:spacing w:after="0"/>
        <w:ind w:left="0" w:firstLine="709"/>
        <w:jc w:val="both"/>
      </w:pPr>
      <w:r w:rsidRPr="00372E51">
        <w:t xml:space="preserve">Градостроительный </w:t>
      </w:r>
      <w:r w:rsidR="000C1AA8" w:rsidRPr="00372E51">
        <w:t xml:space="preserve">свод правил </w:t>
      </w:r>
      <w:r w:rsidRPr="00372E51">
        <w:t xml:space="preserve">не нормирует емкость </w:t>
      </w:r>
      <w:r w:rsidR="003C4331" w:rsidRPr="00372E51">
        <w:t xml:space="preserve">организаций </w:t>
      </w:r>
      <w:r w:rsidR="00363E6F" w:rsidRPr="00372E51">
        <w:t xml:space="preserve">среднего </w:t>
      </w:r>
      <w:r w:rsidRPr="00372E51">
        <w:t xml:space="preserve">и высшего </w:t>
      </w:r>
      <w:r w:rsidR="00363E6F" w:rsidRPr="00372E51">
        <w:t xml:space="preserve">профессионального </w:t>
      </w:r>
      <w:r w:rsidRPr="00372E51">
        <w:t xml:space="preserve">образования. Поэтому, исходя из потребности города, предлагается сформировать в </w:t>
      </w:r>
      <w:r w:rsidR="00904D00" w:rsidRPr="00372E51">
        <w:t xml:space="preserve">центральном </w:t>
      </w:r>
      <w:r w:rsidR="00F6032B" w:rsidRPr="00372E51">
        <w:t>микро</w:t>
      </w:r>
      <w:r w:rsidR="00CC352F" w:rsidRPr="00372E51">
        <w:t xml:space="preserve">районе </w:t>
      </w:r>
      <w:r w:rsidRPr="00372E51">
        <w:t xml:space="preserve">учебные зоны, работающие на бизнес и инфраструктуру города. Зоны должны включать городской центр профориентации, учебные </w:t>
      </w:r>
      <w:r w:rsidRPr="00372E51">
        <w:lastRenderedPageBreak/>
        <w:t>корпуса и общежития для учащихся</w:t>
      </w:r>
      <w:r w:rsidR="00363E6F" w:rsidRPr="00372E51">
        <w:t xml:space="preserve"> среднего и высшего профессионального образования</w:t>
      </w:r>
      <w:r w:rsidRPr="00372E51">
        <w:t>.</w:t>
      </w:r>
    </w:p>
    <w:p w:rsidR="0029303B" w:rsidRPr="00372E51" w:rsidRDefault="00434A41" w:rsidP="008656FA">
      <w:pPr>
        <w:pStyle w:val="ae"/>
        <w:ind w:firstLine="709"/>
        <w:jc w:val="both"/>
        <w:rPr>
          <w:bCs w:val="0"/>
          <w:iCs/>
          <w:sz w:val="28"/>
          <w:szCs w:val="28"/>
        </w:rPr>
      </w:pPr>
      <w:bookmarkStart w:id="68" w:name="_Toc257194471"/>
      <w:r w:rsidRPr="00372E51">
        <w:rPr>
          <w:bCs w:val="0"/>
          <w:iCs/>
          <w:sz w:val="28"/>
          <w:szCs w:val="28"/>
        </w:rPr>
        <w:t>Дополнительное</w:t>
      </w:r>
      <w:r w:rsidR="0029303B" w:rsidRPr="00372E51">
        <w:rPr>
          <w:bCs w:val="0"/>
          <w:iCs/>
          <w:sz w:val="28"/>
          <w:szCs w:val="28"/>
        </w:rPr>
        <w:t xml:space="preserve"> образование</w:t>
      </w:r>
      <w:bookmarkEnd w:id="68"/>
    </w:p>
    <w:p w:rsidR="008656FA" w:rsidRPr="00372E51" w:rsidRDefault="0029303B" w:rsidP="00C00868">
      <w:pPr>
        <w:pStyle w:val="a9"/>
        <w:spacing w:after="0"/>
        <w:ind w:firstLine="709"/>
        <w:jc w:val="both"/>
      </w:pPr>
      <w:r w:rsidRPr="00372E51">
        <w:t>Создание условий для свободного выбора каждым ребенком дополнительной образовательной зоны</w:t>
      </w:r>
      <w:r w:rsidR="0062462B" w:rsidRPr="00372E51">
        <w:t xml:space="preserve"> </w:t>
      </w:r>
      <w:r w:rsidRPr="00372E51">
        <w:t xml:space="preserve">является главной задачей </w:t>
      </w:r>
      <w:r w:rsidR="003C4331" w:rsidRPr="00372E51">
        <w:t>организаций</w:t>
      </w:r>
      <w:r w:rsidRPr="00372E51">
        <w:t xml:space="preserve"> </w:t>
      </w:r>
      <w:r w:rsidR="00434A41" w:rsidRPr="00372E51">
        <w:t>дополнительного</w:t>
      </w:r>
      <w:r w:rsidRPr="00372E51">
        <w:t xml:space="preserve"> образования. Сложившаяся в городе система</w:t>
      </w:r>
      <w:r w:rsidR="00AD7164" w:rsidRPr="00372E51">
        <w:t xml:space="preserve"> </w:t>
      </w:r>
      <w:r w:rsidR="00434A41" w:rsidRPr="00372E51">
        <w:t>дополнительного</w:t>
      </w:r>
      <w:r w:rsidRPr="00372E51">
        <w:t xml:space="preserve"> образования представляет широкий спектр услуг, но ее работа часто происходит в стесненных условиях из-за нехватки площадей. </w:t>
      </w:r>
      <w:r w:rsidR="00FB2655" w:rsidRPr="00372E51">
        <w:t xml:space="preserve">В настоящее время в городе действует </w:t>
      </w:r>
      <w:r w:rsidR="008656FA" w:rsidRPr="00372E51">
        <w:t>4</w:t>
      </w:r>
      <w:r w:rsidR="00FB2655" w:rsidRPr="00372E51">
        <w:t xml:space="preserve"> </w:t>
      </w:r>
      <w:r w:rsidR="003C4331" w:rsidRPr="00372E51">
        <w:t xml:space="preserve">организации </w:t>
      </w:r>
      <w:r w:rsidR="00FB2655" w:rsidRPr="00372E51">
        <w:t>дополнительного образования</w:t>
      </w:r>
      <w:r w:rsidR="0062462B" w:rsidRPr="00372E51">
        <w:t xml:space="preserve"> </w:t>
      </w:r>
      <w:r w:rsidR="00FB2655" w:rsidRPr="00372E51">
        <w:t xml:space="preserve">проектной </w:t>
      </w:r>
      <w:r w:rsidR="00F34AB5" w:rsidRPr="00372E51">
        <w:t>е</w:t>
      </w:r>
      <w:r w:rsidR="00FB2655" w:rsidRPr="00372E51">
        <w:t xml:space="preserve">мкостью </w:t>
      </w:r>
      <w:r w:rsidR="008656FA" w:rsidRPr="00372E51">
        <w:t>445</w:t>
      </w:r>
      <w:r w:rsidR="005D456B" w:rsidRPr="00372E51">
        <w:t xml:space="preserve"> </w:t>
      </w:r>
      <w:r w:rsidR="006A54DD" w:rsidRPr="00372E51">
        <w:t>чел</w:t>
      </w:r>
      <w:r w:rsidR="005D456B" w:rsidRPr="00372E51">
        <w:t>овек</w:t>
      </w:r>
      <w:r w:rsidR="00FB2655" w:rsidRPr="00372E51">
        <w:t xml:space="preserve">. </w:t>
      </w:r>
    </w:p>
    <w:p w:rsidR="0029303B" w:rsidRPr="00372E51" w:rsidRDefault="00E57B04" w:rsidP="00C00868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Генеральным</w:t>
      </w:r>
      <w:r w:rsidR="00FB2655" w:rsidRPr="00372E51">
        <w:rPr>
          <w:bCs w:val="0"/>
          <w:iCs/>
        </w:rPr>
        <w:t xml:space="preserve"> планом города </w:t>
      </w:r>
      <w:r w:rsidR="008216C4" w:rsidRPr="00372E51">
        <w:rPr>
          <w:bCs w:val="0"/>
          <w:iCs/>
        </w:rPr>
        <w:t xml:space="preserve">предлагается </w:t>
      </w:r>
      <w:r w:rsidR="00FB2655" w:rsidRPr="00372E51">
        <w:rPr>
          <w:bCs w:val="0"/>
          <w:iCs/>
        </w:rPr>
        <w:t xml:space="preserve">сохранение </w:t>
      </w:r>
      <w:r w:rsidR="00F34AB5" w:rsidRPr="00372E51">
        <w:rPr>
          <w:bCs w:val="0"/>
          <w:iCs/>
        </w:rPr>
        <w:t>е</w:t>
      </w:r>
      <w:r w:rsidR="00FB2655" w:rsidRPr="00372E51">
        <w:rPr>
          <w:bCs w:val="0"/>
          <w:iCs/>
        </w:rPr>
        <w:t xml:space="preserve">мкости </w:t>
      </w:r>
      <w:r w:rsidR="003C4331" w:rsidRPr="00372E51">
        <w:t>организаций</w:t>
      </w:r>
      <w:r w:rsidR="00FB2655" w:rsidRPr="00372E51">
        <w:rPr>
          <w:bCs w:val="0"/>
          <w:iCs/>
        </w:rPr>
        <w:t xml:space="preserve"> дополнительного образования.</w:t>
      </w:r>
    </w:p>
    <w:p w:rsidR="0029303B" w:rsidRPr="00372E51" w:rsidRDefault="0029303B" w:rsidP="008656FA">
      <w:pPr>
        <w:pStyle w:val="ae"/>
        <w:ind w:firstLine="709"/>
        <w:jc w:val="both"/>
        <w:rPr>
          <w:sz w:val="28"/>
          <w:szCs w:val="28"/>
        </w:rPr>
      </w:pPr>
      <w:bookmarkStart w:id="69" w:name="_Toc257194472"/>
      <w:r w:rsidRPr="00372E51">
        <w:rPr>
          <w:sz w:val="28"/>
          <w:szCs w:val="28"/>
        </w:rPr>
        <w:t>Здравоохранение</w:t>
      </w:r>
      <w:bookmarkEnd w:id="69"/>
    </w:p>
    <w:p w:rsidR="0029303B" w:rsidRPr="00372E51" w:rsidRDefault="0029303B" w:rsidP="00C00868">
      <w:pPr>
        <w:pStyle w:val="a9"/>
        <w:spacing w:after="0"/>
        <w:ind w:firstLine="709"/>
        <w:jc w:val="both"/>
      </w:pPr>
      <w:r w:rsidRPr="00372E51">
        <w:t>Здоровье населения определяется условиями повседневной жизни и во многом зависит от того, что делается, и какие решения принимаются в сфере здравоохранения.</w:t>
      </w:r>
    </w:p>
    <w:p w:rsidR="006A28BF" w:rsidRPr="00372E51" w:rsidRDefault="006A28BF" w:rsidP="00C00868">
      <w:pPr>
        <w:pStyle w:val="a9"/>
        <w:spacing w:after="0"/>
        <w:ind w:firstLine="709"/>
        <w:jc w:val="both"/>
      </w:pPr>
      <w:r w:rsidRPr="00372E51">
        <w:rPr>
          <w:bCs w:val="0"/>
        </w:rPr>
        <w:t>Согласно произведенным расч</w:t>
      </w:r>
      <w:r w:rsidR="00F34AB5" w:rsidRPr="00372E51">
        <w:rPr>
          <w:bCs w:val="0"/>
        </w:rPr>
        <w:t>е</w:t>
      </w:r>
      <w:r w:rsidRPr="00372E51">
        <w:rPr>
          <w:bCs w:val="0"/>
        </w:rPr>
        <w:t>там, город Льгов не полностью обеспечен учреждениями здравоохранения, в том числе нет молочных кухонь и раздаточных пунктов при них. На сегодняшний день обеспеченность стационарами всех типов составляет 76</w:t>
      </w:r>
      <w:r w:rsidR="009D33DC" w:rsidRPr="00372E51">
        <w:rPr>
          <w:bCs w:val="0"/>
        </w:rPr>
        <w:t xml:space="preserve"> </w:t>
      </w:r>
      <w:r w:rsidRPr="00372E51">
        <w:rPr>
          <w:bCs w:val="0"/>
        </w:rPr>
        <w:t>% от нормативных требований. Обеспеченность амбулаторно-поликлиническими учреждениями составляет 71</w:t>
      </w:r>
      <w:r w:rsidR="009D33DC" w:rsidRPr="00372E51">
        <w:rPr>
          <w:bCs w:val="0"/>
        </w:rPr>
        <w:t xml:space="preserve"> </w:t>
      </w:r>
      <w:r w:rsidRPr="00372E51">
        <w:rPr>
          <w:bCs w:val="0"/>
        </w:rPr>
        <w:t>% от нормативных требований.</w:t>
      </w:r>
    </w:p>
    <w:p w:rsidR="0029303B" w:rsidRPr="00372E51" w:rsidRDefault="00E57B04" w:rsidP="00C00868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Генеральный</w:t>
      </w:r>
      <w:r w:rsidR="0029303B" w:rsidRPr="00372E51">
        <w:rPr>
          <w:bCs w:val="0"/>
          <w:iCs/>
        </w:rPr>
        <w:t xml:space="preserve"> план в целях совершенствования системы здравоохранения предлагает:</w:t>
      </w:r>
    </w:p>
    <w:p w:rsidR="00986F5A" w:rsidRPr="00372E51" w:rsidRDefault="00794E97" w:rsidP="00794E97">
      <w:pPr>
        <w:pStyle w:val="a9"/>
        <w:spacing w:after="0"/>
        <w:ind w:firstLine="709"/>
        <w:jc w:val="both"/>
      </w:pPr>
      <w:r w:rsidRPr="00372E51">
        <w:t>п</w:t>
      </w:r>
      <w:r w:rsidR="00A94135" w:rsidRPr="00372E51">
        <w:t xml:space="preserve">роизвести </w:t>
      </w:r>
      <w:r w:rsidR="00986F5A" w:rsidRPr="00372E51">
        <w:t xml:space="preserve">капитальный ремонт </w:t>
      </w:r>
      <w:r w:rsidR="00BC4D66" w:rsidRPr="00372E51">
        <w:t xml:space="preserve">неработающих корпусов </w:t>
      </w:r>
      <w:r w:rsidR="0062462B" w:rsidRPr="00372E51">
        <w:t>узловой больницы ст.</w:t>
      </w:r>
      <w:r w:rsidR="00D0761A" w:rsidRPr="00372E51">
        <w:t xml:space="preserve"> </w:t>
      </w:r>
      <w:r w:rsidR="00CE5BCD" w:rsidRPr="00372E51">
        <w:t>«</w:t>
      </w:r>
      <w:r w:rsidR="00986F5A" w:rsidRPr="00372E51">
        <w:t>Льгов</w:t>
      </w:r>
      <w:r w:rsidR="00CE5BCD" w:rsidRPr="00372E51">
        <w:t>»</w:t>
      </w:r>
      <w:r w:rsidR="00986F5A" w:rsidRPr="00372E51">
        <w:t xml:space="preserve">, что позволит поднять обеспеченность населения </w:t>
      </w:r>
      <w:r w:rsidR="00986F5A" w:rsidRPr="00372E51">
        <w:rPr>
          <w:bCs w:val="0"/>
        </w:rPr>
        <w:t xml:space="preserve">стационарами и </w:t>
      </w:r>
      <w:r w:rsidR="00BC4D66" w:rsidRPr="00372E51">
        <w:rPr>
          <w:bCs w:val="0"/>
        </w:rPr>
        <w:t>амбулаторно</w:t>
      </w:r>
      <w:r w:rsidR="00986F5A" w:rsidRPr="00372E51">
        <w:rPr>
          <w:bCs w:val="0"/>
        </w:rPr>
        <w:t>-поликлиническими учреждениями до нормативного уровня;</w:t>
      </w:r>
    </w:p>
    <w:p w:rsidR="0029303B" w:rsidRPr="00372E51" w:rsidRDefault="00794E97" w:rsidP="00794E97">
      <w:pPr>
        <w:pStyle w:val="a9"/>
        <w:spacing w:after="0"/>
        <w:ind w:firstLine="709"/>
        <w:jc w:val="both"/>
      </w:pPr>
      <w:r w:rsidRPr="00372E51">
        <w:t>и</w:t>
      </w:r>
      <w:r w:rsidR="00A94135" w:rsidRPr="00372E51">
        <w:t xml:space="preserve">спользовать </w:t>
      </w:r>
      <w:r w:rsidR="0029303B" w:rsidRPr="00372E51">
        <w:t>новые направления обслуживания населения: дневные стационары, стационары на дому, центр амбулаторной хирургии, диагностические центры дл</w:t>
      </w:r>
      <w:r w:rsidR="00BC4D66" w:rsidRPr="00372E51">
        <w:t>я детей и взрослых.</w:t>
      </w:r>
    </w:p>
    <w:p w:rsidR="0029303B" w:rsidRPr="00372E51" w:rsidRDefault="0029303B" w:rsidP="00794E97">
      <w:pPr>
        <w:pStyle w:val="ae"/>
        <w:ind w:firstLine="709"/>
        <w:jc w:val="both"/>
        <w:rPr>
          <w:sz w:val="28"/>
          <w:szCs w:val="28"/>
        </w:rPr>
      </w:pPr>
      <w:bookmarkStart w:id="70" w:name="_Toc257194473"/>
      <w:r w:rsidRPr="00372E51">
        <w:rPr>
          <w:sz w:val="28"/>
          <w:szCs w:val="28"/>
        </w:rPr>
        <w:t>Учреждения социального обеспечения и защиты</w:t>
      </w:r>
      <w:bookmarkEnd w:id="70"/>
    </w:p>
    <w:p w:rsidR="0029303B" w:rsidRPr="00372E51" w:rsidRDefault="0029303B" w:rsidP="00C00868">
      <w:pPr>
        <w:pStyle w:val="a9"/>
        <w:spacing w:after="0"/>
        <w:ind w:firstLine="709"/>
        <w:jc w:val="both"/>
      </w:pPr>
      <w:r w:rsidRPr="00372E51">
        <w:t>Старение населения, увеличение числа лиц</w:t>
      </w:r>
      <w:r w:rsidR="0062462B" w:rsidRPr="00372E51">
        <w:t>,</w:t>
      </w:r>
      <w:r w:rsidRPr="00372E51">
        <w:t xml:space="preserve"> оказавшихся в трудной жизненной ситуации</w:t>
      </w:r>
      <w:r w:rsidR="0062462B" w:rsidRPr="00372E51">
        <w:t>,</w:t>
      </w:r>
      <w:r w:rsidRPr="00372E51">
        <w:t xml:space="preserve"> усиливает значение социального обеспечения и защиты в системе культурно-бытового обслуживания города. Имеющиеся учреждения социальной защиты не удовлетворяют спроса на социальные услуги, в том числе платные.</w:t>
      </w:r>
    </w:p>
    <w:p w:rsidR="0076441E" w:rsidRPr="00372E51" w:rsidRDefault="0076441E" w:rsidP="00C00868">
      <w:pPr>
        <w:pStyle w:val="a9"/>
        <w:spacing w:after="0"/>
        <w:ind w:firstLine="709"/>
        <w:jc w:val="both"/>
      </w:pPr>
      <w:r w:rsidRPr="00372E51">
        <w:t xml:space="preserve">На сегодняшний день в </w:t>
      </w:r>
      <w:r w:rsidR="008216C4" w:rsidRPr="00372E51">
        <w:t xml:space="preserve">муниципальном образовании </w:t>
      </w:r>
      <w:r w:rsidR="00CE5BCD" w:rsidRPr="00372E51">
        <w:t>«</w:t>
      </w:r>
      <w:r w:rsidR="008216C4" w:rsidRPr="00372E51">
        <w:t>город Льгов</w:t>
      </w:r>
      <w:r w:rsidR="00CE5BCD" w:rsidRPr="00372E51">
        <w:t>»</w:t>
      </w:r>
      <w:r w:rsidR="008216C4" w:rsidRPr="00372E51">
        <w:t xml:space="preserve"> Курской области</w:t>
      </w:r>
      <w:r w:rsidRPr="00372E51">
        <w:t xml:space="preserve"> отсутствуют детские дома</w:t>
      </w:r>
      <w:r w:rsidR="00964635" w:rsidRPr="00372E51">
        <w:t>. Существующую</w:t>
      </w:r>
      <w:r w:rsidR="00FD0EB6" w:rsidRPr="00372E51">
        <w:t xml:space="preserve"> потребность города </w:t>
      </w:r>
      <w:r w:rsidR="008216C4" w:rsidRPr="00372E51">
        <w:t xml:space="preserve">– </w:t>
      </w:r>
      <w:r w:rsidR="00964635" w:rsidRPr="00372E51">
        <w:t xml:space="preserve">8 мест удовлетворяет </w:t>
      </w:r>
      <w:r w:rsidR="0044227B" w:rsidRPr="00372E51">
        <w:t>Ивановская школа-интернат</w:t>
      </w:r>
      <w:r w:rsidR="00964635" w:rsidRPr="00372E51">
        <w:t>,</w:t>
      </w:r>
      <w:r w:rsidR="0044227B" w:rsidRPr="00372E51">
        <w:t xml:space="preserve"> находящ</w:t>
      </w:r>
      <w:r w:rsidR="00964635" w:rsidRPr="00372E51">
        <w:t>аяся</w:t>
      </w:r>
      <w:r w:rsidR="0044227B" w:rsidRPr="00372E51">
        <w:t xml:space="preserve"> в соседнем Рыльском районе</w:t>
      </w:r>
      <w:r w:rsidR="00FD0EB6" w:rsidRPr="00372E51">
        <w:t xml:space="preserve">, </w:t>
      </w:r>
      <w:r w:rsidR="00964635" w:rsidRPr="00372E51">
        <w:t>поэтому</w:t>
      </w:r>
      <w:r w:rsidR="00FD0EB6" w:rsidRPr="00372E51">
        <w:t xml:space="preserve"> необходимость строительства </w:t>
      </w:r>
      <w:r w:rsidR="00964635" w:rsidRPr="00372E51">
        <w:t xml:space="preserve">детского дома </w:t>
      </w:r>
      <w:r w:rsidR="00FD0EB6" w:rsidRPr="00372E51">
        <w:t>в черте города отсутствует.</w:t>
      </w:r>
    </w:p>
    <w:p w:rsidR="0029303B" w:rsidRPr="00372E51" w:rsidRDefault="0029303B" w:rsidP="00C15CCB">
      <w:pPr>
        <w:pStyle w:val="ae"/>
        <w:keepNext/>
        <w:keepLines/>
        <w:ind w:firstLine="709"/>
        <w:jc w:val="both"/>
        <w:rPr>
          <w:sz w:val="28"/>
          <w:szCs w:val="28"/>
        </w:rPr>
      </w:pPr>
      <w:bookmarkStart w:id="71" w:name="_Toc257194474"/>
      <w:r w:rsidRPr="00372E51">
        <w:rPr>
          <w:sz w:val="28"/>
          <w:szCs w:val="28"/>
        </w:rPr>
        <w:lastRenderedPageBreak/>
        <w:t>Учреждения культуры</w:t>
      </w:r>
      <w:bookmarkEnd w:id="71"/>
    </w:p>
    <w:p w:rsidR="0029303B" w:rsidRPr="00372E51" w:rsidRDefault="0029303B" w:rsidP="00C00868">
      <w:pPr>
        <w:pStyle w:val="a9"/>
        <w:keepNext/>
        <w:keepLines/>
        <w:spacing w:after="0"/>
        <w:ind w:firstLine="709"/>
        <w:jc w:val="both"/>
      </w:pPr>
      <w:r w:rsidRPr="00372E51">
        <w:t>Г</w:t>
      </w:r>
      <w:r w:rsidR="001A3FC6" w:rsidRPr="00372E51">
        <w:t>лавной целью градостроительства</w:t>
      </w:r>
      <w:r w:rsidRPr="00372E51">
        <w:t xml:space="preserve"> в сфере культуры </w:t>
      </w:r>
      <w:r w:rsidR="00F02941" w:rsidRPr="00372E51">
        <w:t xml:space="preserve">муниципального образования </w:t>
      </w:r>
      <w:r w:rsidR="00CE5BCD" w:rsidRPr="00372E51">
        <w:t>«</w:t>
      </w:r>
      <w:r w:rsidR="00F02941" w:rsidRPr="00372E51">
        <w:t>город Льгов</w:t>
      </w:r>
      <w:r w:rsidR="00CE5BCD" w:rsidRPr="00372E51">
        <w:t>»</w:t>
      </w:r>
      <w:r w:rsidR="00F02941" w:rsidRPr="00372E51">
        <w:t xml:space="preserve"> Курской области</w:t>
      </w:r>
      <w:r w:rsidRPr="00372E51">
        <w:t xml:space="preserve"> является предоставление жителям возможности получения необходимых культурных благ при обеспечении доступности и многообразия.</w:t>
      </w:r>
    </w:p>
    <w:p w:rsidR="0029303B" w:rsidRPr="00372E51" w:rsidRDefault="0029303B" w:rsidP="00C15CCB">
      <w:pPr>
        <w:pStyle w:val="a9"/>
        <w:keepNext/>
        <w:keepLines/>
        <w:spacing w:after="0"/>
        <w:ind w:firstLine="709"/>
        <w:jc w:val="both"/>
        <w:rPr>
          <w:bCs w:val="0"/>
          <w:iCs/>
        </w:rPr>
      </w:pPr>
      <w:r w:rsidRPr="00372E51">
        <w:t xml:space="preserve">Для достижения этой цели </w:t>
      </w:r>
      <w:r w:rsidR="00E57B04" w:rsidRPr="00372E51">
        <w:rPr>
          <w:bCs w:val="0"/>
          <w:iCs/>
        </w:rPr>
        <w:t>Генеральным</w:t>
      </w:r>
      <w:r w:rsidRPr="00372E51">
        <w:rPr>
          <w:bCs w:val="0"/>
          <w:iCs/>
        </w:rPr>
        <w:t xml:space="preserve"> планом предлагается: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д</w:t>
      </w:r>
      <w:r w:rsidR="00A94135" w:rsidRPr="00372E51">
        <w:t xml:space="preserve">овести </w:t>
      </w:r>
      <w:r w:rsidR="0029303B" w:rsidRPr="00372E51">
        <w:t>обеспеченность населения учреждениями культуры до значений, рекомендуемых нормативами, особенно на местном уровне для каждого района города;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с</w:t>
      </w:r>
      <w:r w:rsidR="00A94135" w:rsidRPr="00372E51">
        <w:t xml:space="preserve">формировать </w:t>
      </w:r>
      <w:r w:rsidR="0029303B" w:rsidRPr="00372E51">
        <w:t>на базе исторического ядра города</w:t>
      </w:r>
      <w:r w:rsidR="00AA7B70" w:rsidRPr="00372E51">
        <w:t>, целью которого</w:t>
      </w:r>
      <w:r w:rsidR="0029303B" w:rsidRPr="00372E51">
        <w:t xml:space="preserve"> было бы знакомство населения с местными традициями, историей города, воспитание гордости и уважения к своему городу и его истории;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д</w:t>
      </w:r>
      <w:r w:rsidR="00A94135" w:rsidRPr="00372E51">
        <w:t xml:space="preserve">ля </w:t>
      </w:r>
      <w:r w:rsidR="0029303B" w:rsidRPr="00372E51">
        <w:t>формирования центров обслуживания использовать блокировку учреждений культуры с другими видами учреждений обслуживания – спорт, торговля и т.д.</w:t>
      </w:r>
      <w:r w:rsidR="00594C29" w:rsidRPr="00372E51">
        <w:t>;</w:t>
      </w:r>
    </w:p>
    <w:p w:rsidR="00594C29" w:rsidRPr="00372E51" w:rsidRDefault="00C15CCB" w:rsidP="00C15CCB">
      <w:pPr>
        <w:pStyle w:val="a9"/>
        <w:spacing w:after="0"/>
        <w:ind w:firstLine="709"/>
        <w:jc w:val="both"/>
      </w:pPr>
      <w:r w:rsidRPr="00372E51">
        <w:t>с</w:t>
      </w:r>
      <w:r w:rsidR="00A94135" w:rsidRPr="00372E51">
        <w:t xml:space="preserve">воевременно </w:t>
      </w:r>
      <w:r w:rsidR="00594C29" w:rsidRPr="00372E51">
        <w:t>проводить ремонтные работы всех учреждений культуры.</w:t>
      </w:r>
    </w:p>
    <w:p w:rsidR="000C1AA8" w:rsidRPr="00372E51" w:rsidRDefault="000C1AA8" w:rsidP="000C1AA8">
      <w:pPr>
        <w:pStyle w:val="a9"/>
        <w:spacing w:after="0"/>
        <w:ind w:firstLine="709"/>
        <w:jc w:val="both"/>
      </w:pPr>
      <w:r w:rsidRPr="00372E51">
        <w:t xml:space="preserve">В рамках Программы комплексного развития социальной инфраструктуры муниципального образования </w:t>
      </w:r>
      <w:r w:rsidR="00CE5BCD" w:rsidRPr="00372E51">
        <w:t>«</w:t>
      </w:r>
      <w:r w:rsidR="008216C4" w:rsidRPr="00372E51">
        <w:t>г</w:t>
      </w:r>
      <w:r w:rsidRPr="00372E51">
        <w:t>ород Льгов</w:t>
      </w:r>
      <w:r w:rsidR="00CE5BCD" w:rsidRPr="00372E51">
        <w:t>»</w:t>
      </w:r>
      <w:r w:rsidRPr="00372E51">
        <w:t xml:space="preserve"> Курской области на 2017 - 2029 годы планируется ремонт МБУ КДК г. Льгова в</w:t>
      </w:r>
      <w:r w:rsidR="002D7D4A" w:rsidRPr="00372E51">
        <w:t> </w:t>
      </w:r>
      <w:r w:rsidRPr="00372E51">
        <w:t>2028 году.</w:t>
      </w:r>
    </w:p>
    <w:p w:rsidR="0029303B" w:rsidRPr="00372E51" w:rsidRDefault="008E4253" w:rsidP="00C00868">
      <w:pPr>
        <w:pStyle w:val="a9"/>
        <w:spacing w:after="0"/>
        <w:ind w:firstLine="709"/>
        <w:jc w:val="both"/>
      </w:pPr>
      <w:r w:rsidRPr="00372E51">
        <w:t>В городе функционирует один кинотеатр</w:t>
      </w:r>
      <w:r w:rsidR="0062462B" w:rsidRPr="00372E51">
        <w:t xml:space="preserve"> </w:t>
      </w:r>
      <w:r w:rsidR="00F34AB5" w:rsidRPr="00372E51">
        <w:t>е</w:t>
      </w:r>
      <w:r w:rsidRPr="00372E51">
        <w:t xml:space="preserve">мкостью </w:t>
      </w:r>
      <w:r w:rsidR="003C7A48" w:rsidRPr="00372E51">
        <w:t>4</w:t>
      </w:r>
      <w:r w:rsidRPr="00372E51">
        <w:t xml:space="preserve">0 мест. </w:t>
      </w:r>
      <w:r w:rsidR="00A41418" w:rsidRPr="00372E51">
        <w:t xml:space="preserve">Нормативная потребность </w:t>
      </w:r>
      <w:r w:rsidR="00066BBF" w:rsidRPr="00372E51">
        <w:t xml:space="preserve">по </w:t>
      </w:r>
      <w:r w:rsidR="008216C4" w:rsidRPr="00372E51">
        <w:t xml:space="preserve">муниципальному образованию </w:t>
      </w:r>
      <w:r w:rsidR="00CE5BCD" w:rsidRPr="00372E51">
        <w:t>«</w:t>
      </w:r>
      <w:r w:rsidR="008216C4" w:rsidRPr="00372E51">
        <w:t>город Льгов</w:t>
      </w:r>
      <w:r w:rsidR="00CE5BCD" w:rsidRPr="00372E51">
        <w:t>»</w:t>
      </w:r>
      <w:r w:rsidR="008216C4" w:rsidRPr="00372E51">
        <w:t xml:space="preserve"> Курской области</w:t>
      </w:r>
      <w:r w:rsidR="00066BBF" w:rsidRPr="00372E51">
        <w:t xml:space="preserve"> </w:t>
      </w:r>
      <w:r w:rsidR="00A41418" w:rsidRPr="00372E51">
        <w:t xml:space="preserve">составляет </w:t>
      </w:r>
      <w:r w:rsidR="00DA32F4" w:rsidRPr="00372E51">
        <w:t xml:space="preserve">514 </w:t>
      </w:r>
      <w:r w:rsidR="00A330B2" w:rsidRPr="00372E51">
        <w:t>мест</w:t>
      </w:r>
      <w:r w:rsidR="00066BBF" w:rsidRPr="00372E51">
        <w:t>.</w:t>
      </w:r>
      <w:r w:rsidR="00A41418" w:rsidRPr="00372E51">
        <w:t xml:space="preserve"> </w:t>
      </w:r>
      <w:r w:rsidR="00066BBF" w:rsidRPr="00372E51">
        <w:t>Т</w:t>
      </w:r>
      <w:r w:rsidR="00A41418" w:rsidRPr="00372E51">
        <w:t xml:space="preserve">ак как существующий кинотеатр не бывает </w:t>
      </w:r>
      <w:r w:rsidR="00066BBF" w:rsidRPr="00372E51">
        <w:t>полностью загружен, то необходимость в строительстве нового кинотеатра отсутствует.</w:t>
      </w:r>
    </w:p>
    <w:p w:rsidR="00305935" w:rsidRPr="00372E51" w:rsidRDefault="00305935" w:rsidP="00C00868">
      <w:pPr>
        <w:pStyle w:val="a9"/>
        <w:spacing w:after="0"/>
        <w:ind w:firstLine="709"/>
        <w:jc w:val="both"/>
      </w:pPr>
      <w:r w:rsidRPr="00372E51">
        <w:t xml:space="preserve">Для обеспечения потребности города в концертных залах </w:t>
      </w:r>
      <w:r w:rsidR="00E57B04" w:rsidRPr="00372E51">
        <w:rPr>
          <w:bCs w:val="0"/>
          <w:iCs/>
        </w:rPr>
        <w:t>Генеральным</w:t>
      </w:r>
      <w:r w:rsidRPr="00372E51">
        <w:rPr>
          <w:bCs w:val="0"/>
          <w:iCs/>
        </w:rPr>
        <w:t xml:space="preserve"> планом предлагается</w:t>
      </w:r>
      <w:r w:rsidRPr="00372E51">
        <w:t xml:space="preserve"> использование существующих </w:t>
      </w:r>
      <w:r w:rsidR="00386FC4" w:rsidRPr="00372E51">
        <w:t>сцен</w:t>
      </w:r>
      <w:r w:rsidRPr="00372E51">
        <w:t xml:space="preserve"> домов культуры, летни</w:t>
      </w:r>
      <w:r w:rsidR="00386FC4" w:rsidRPr="00372E51">
        <w:t>х</w:t>
      </w:r>
      <w:r w:rsidRPr="00372E51">
        <w:t xml:space="preserve"> площад</w:t>
      </w:r>
      <w:r w:rsidR="00386FC4" w:rsidRPr="00372E51">
        <w:t>ок</w:t>
      </w:r>
      <w:r w:rsidRPr="00372E51">
        <w:t xml:space="preserve"> парков</w:t>
      </w:r>
      <w:r w:rsidR="00386FC4" w:rsidRPr="00372E51">
        <w:t xml:space="preserve"> и стадион</w:t>
      </w:r>
      <w:r w:rsidR="0062462B" w:rsidRPr="00372E51">
        <w:t>ов</w:t>
      </w:r>
      <w:r w:rsidRPr="00372E51">
        <w:t>.</w:t>
      </w:r>
    </w:p>
    <w:p w:rsidR="0029303B" w:rsidRPr="00372E51" w:rsidRDefault="0029303B" w:rsidP="00C15CCB">
      <w:pPr>
        <w:pStyle w:val="ae"/>
        <w:ind w:firstLine="709"/>
        <w:jc w:val="both"/>
        <w:rPr>
          <w:sz w:val="28"/>
          <w:szCs w:val="28"/>
        </w:rPr>
      </w:pPr>
      <w:bookmarkStart w:id="72" w:name="_Toc257194476"/>
      <w:r w:rsidRPr="00372E51">
        <w:rPr>
          <w:sz w:val="28"/>
          <w:szCs w:val="28"/>
        </w:rPr>
        <w:t>Торговля</w:t>
      </w:r>
      <w:bookmarkEnd w:id="72"/>
    </w:p>
    <w:p w:rsidR="0029303B" w:rsidRPr="00372E51" w:rsidRDefault="0029303B" w:rsidP="00C15CCB">
      <w:pPr>
        <w:pStyle w:val="a9"/>
        <w:spacing w:after="0"/>
        <w:ind w:firstLine="709"/>
        <w:jc w:val="both"/>
      </w:pPr>
      <w:r w:rsidRPr="00372E51">
        <w:t>Торговля – наиболее развитая в городе группа учреждений обслуживания. Обеспеченность населения торговой площадью значительно превышает нормативные значения, несмотря на это в городе продолжается наращивание торговых площадей, которое прекратится с насыщением рынка.</w:t>
      </w:r>
    </w:p>
    <w:p w:rsidR="0009565A" w:rsidRPr="00372E51" w:rsidRDefault="0009565A" w:rsidP="00C15CCB">
      <w:pPr>
        <w:pStyle w:val="a9"/>
        <w:spacing w:after="0"/>
        <w:ind w:firstLine="709"/>
        <w:jc w:val="both"/>
      </w:pPr>
      <w:r w:rsidRPr="00372E51">
        <w:t>Объекты торговли являются главными инвестиционными</w:t>
      </w:r>
      <w:r w:rsidR="003A46E0" w:rsidRPr="00372E51">
        <w:t xml:space="preserve"> площад</w:t>
      </w:r>
      <w:r w:rsidRPr="00372E51">
        <w:t>ками</w:t>
      </w:r>
      <w:r w:rsidR="003A46E0" w:rsidRPr="00372E51">
        <w:t xml:space="preserve"> для развития малого бизнеса.</w:t>
      </w:r>
    </w:p>
    <w:p w:rsidR="0029303B" w:rsidRPr="00372E51" w:rsidRDefault="001B196D" w:rsidP="00C15CCB">
      <w:pPr>
        <w:pStyle w:val="a9"/>
        <w:spacing w:after="0"/>
        <w:ind w:firstLine="709"/>
        <w:jc w:val="both"/>
      </w:pPr>
      <w:r w:rsidRPr="00372E51">
        <w:t>В связи с</w:t>
      </w:r>
      <w:r w:rsidR="0029303B" w:rsidRPr="00372E51">
        <w:t xml:space="preserve"> этим задачей </w:t>
      </w:r>
      <w:r w:rsidR="00E57B04" w:rsidRPr="00372E51">
        <w:t>Генерального</w:t>
      </w:r>
      <w:r w:rsidR="0029303B" w:rsidRPr="00372E51">
        <w:t xml:space="preserve"> плана является организ</w:t>
      </w:r>
      <w:r w:rsidR="0062462B" w:rsidRPr="00372E51">
        <w:t>ация</w:t>
      </w:r>
      <w:r w:rsidR="0029303B" w:rsidRPr="00372E51">
        <w:t xml:space="preserve"> систем</w:t>
      </w:r>
      <w:r w:rsidR="0062462B" w:rsidRPr="00372E51">
        <w:t>ы</w:t>
      </w:r>
      <w:r w:rsidR="0029303B" w:rsidRPr="00372E51">
        <w:t xml:space="preserve"> торговли, способствова</w:t>
      </w:r>
      <w:r w:rsidR="0062462B" w:rsidRPr="00372E51">
        <w:t>ние</w:t>
      </w:r>
      <w:r w:rsidR="0029303B" w:rsidRPr="00372E51">
        <w:t xml:space="preserve"> совершенствованию структуры торгового обслуживания путем: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р</w:t>
      </w:r>
      <w:r w:rsidR="00A94135" w:rsidRPr="00372E51">
        <w:t xml:space="preserve">азмещения </w:t>
      </w:r>
      <w:r w:rsidR="0029303B" w:rsidRPr="00372E51">
        <w:t>учреждений торговли с соблюдением радиусов доступности</w:t>
      </w:r>
      <w:r w:rsidR="00BE6683" w:rsidRPr="00372E51">
        <w:t>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у</w:t>
      </w:r>
      <w:r w:rsidR="00A94135" w:rsidRPr="00372E51">
        <w:t xml:space="preserve">крупнения </w:t>
      </w:r>
      <w:r w:rsidR="0029303B" w:rsidRPr="00372E51">
        <w:t>объектов путем создания торговых комплексов и центров;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п</w:t>
      </w:r>
      <w:r w:rsidR="00A94135" w:rsidRPr="00372E51">
        <w:t xml:space="preserve">еревода </w:t>
      </w:r>
      <w:r w:rsidR="0029303B" w:rsidRPr="00372E51">
        <w:t>торговли из мелких временных объектов в стационары;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ф</w:t>
      </w:r>
      <w:r w:rsidR="00A94135" w:rsidRPr="00372E51">
        <w:t xml:space="preserve">ормирования </w:t>
      </w:r>
      <w:r w:rsidR="0029303B" w:rsidRPr="00372E51">
        <w:t>в городе торговых улиц, торговых зон;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lastRenderedPageBreak/>
        <w:t>с</w:t>
      </w:r>
      <w:r w:rsidR="00A94135" w:rsidRPr="00372E51">
        <w:t xml:space="preserve">пециализация </w:t>
      </w:r>
      <w:r w:rsidR="0029303B" w:rsidRPr="00372E51">
        <w:t>сети;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ф</w:t>
      </w:r>
      <w:r w:rsidR="00A94135" w:rsidRPr="00372E51">
        <w:t xml:space="preserve">ормирования </w:t>
      </w:r>
      <w:r w:rsidR="0029303B" w:rsidRPr="00372E51">
        <w:t>торговых комплексов и центров совместно с другими видами обслуживания (зрелищные, спортивные, общественное питание, бытовое обслуживание и т.д.);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ф</w:t>
      </w:r>
      <w:r w:rsidR="00A94135" w:rsidRPr="00372E51">
        <w:t xml:space="preserve">ормирования </w:t>
      </w:r>
      <w:r w:rsidR="0029303B" w:rsidRPr="00372E51">
        <w:t xml:space="preserve">в </w:t>
      </w:r>
      <w:r w:rsidR="00F6032B" w:rsidRPr="00372E51">
        <w:t>микро</w:t>
      </w:r>
      <w:r w:rsidR="0029303B" w:rsidRPr="00372E51">
        <w:t>районах города организованных рынков оптово-розничной торговли (используя для этого часть норматива общетоварных складов);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у</w:t>
      </w:r>
      <w:r w:rsidR="00A94135" w:rsidRPr="00372E51">
        <w:t xml:space="preserve">становления </w:t>
      </w:r>
      <w:r w:rsidR="0029303B" w:rsidRPr="00372E51">
        <w:t>в микрорайонах отдельных прилавков без (или с низкой) арендной платы для торговли населением сельхозпродуктами собственного производства;</w:t>
      </w:r>
    </w:p>
    <w:p w:rsidR="0029303B" w:rsidRPr="00372E51" w:rsidRDefault="00C15CCB" w:rsidP="00C15CCB">
      <w:pPr>
        <w:pStyle w:val="a9"/>
        <w:spacing w:after="0"/>
        <w:ind w:firstLine="709"/>
        <w:jc w:val="both"/>
      </w:pPr>
      <w:r w:rsidRPr="00372E51">
        <w:t>р</w:t>
      </w:r>
      <w:r w:rsidR="00A94135" w:rsidRPr="00372E51">
        <w:t xml:space="preserve">езервирования </w:t>
      </w:r>
      <w:r w:rsidR="0029303B" w:rsidRPr="00372E51">
        <w:t>территорий для организации временных ярмарок, сезонн</w:t>
      </w:r>
      <w:r w:rsidR="004664D0" w:rsidRPr="00372E51">
        <w:t>ых рынков, рынков выходного дня.</w:t>
      </w:r>
    </w:p>
    <w:p w:rsidR="0029303B" w:rsidRPr="00372E51" w:rsidRDefault="0029303B" w:rsidP="00C15CCB">
      <w:pPr>
        <w:pStyle w:val="ae"/>
        <w:ind w:firstLine="709"/>
        <w:jc w:val="both"/>
        <w:rPr>
          <w:sz w:val="28"/>
          <w:szCs w:val="28"/>
        </w:rPr>
      </w:pPr>
      <w:bookmarkStart w:id="73" w:name="_Toc257194478"/>
      <w:r w:rsidRPr="00372E51">
        <w:rPr>
          <w:sz w:val="28"/>
          <w:szCs w:val="28"/>
        </w:rPr>
        <w:t>Предприятия бытового обслуживания</w:t>
      </w:r>
      <w:bookmarkEnd w:id="73"/>
    </w:p>
    <w:p w:rsidR="0029303B" w:rsidRPr="00372E51" w:rsidRDefault="0029303B" w:rsidP="00C15CCB">
      <w:pPr>
        <w:pStyle w:val="a9"/>
        <w:spacing w:after="0"/>
        <w:ind w:firstLine="709"/>
        <w:jc w:val="both"/>
      </w:pPr>
      <w:r w:rsidRPr="00372E51">
        <w:t xml:space="preserve">Основная задача </w:t>
      </w:r>
      <w:r w:rsidR="0062462B" w:rsidRPr="00372E51">
        <w:t>Г</w:t>
      </w:r>
      <w:r w:rsidRPr="00372E51">
        <w:t>ен</w:t>
      </w:r>
      <w:r w:rsidR="005822AD" w:rsidRPr="00372E51">
        <w:t>ерального плана</w:t>
      </w:r>
      <w:r w:rsidRPr="00372E51">
        <w:t xml:space="preserve"> в области бытового обслуживания населения состоит в наращивании емкостей предприятий и равномерности их распределения по </w:t>
      </w:r>
      <w:r w:rsidR="00F6032B" w:rsidRPr="00372E51">
        <w:t>микро</w:t>
      </w:r>
      <w:r w:rsidRPr="00372E51">
        <w:t>районам города.</w:t>
      </w:r>
    </w:p>
    <w:p w:rsidR="005B0473" w:rsidRPr="00372E51" w:rsidRDefault="00E57B04" w:rsidP="00C15CCB">
      <w:pPr>
        <w:pStyle w:val="a9"/>
        <w:spacing w:after="0"/>
        <w:ind w:firstLine="709"/>
        <w:jc w:val="both"/>
      </w:pPr>
      <w:r w:rsidRPr="00372E51">
        <w:rPr>
          <w:bCs w:val="0"/>
          <w:iCs/>
        </w:rPr>
        <w:t>Генеральным</w:t>
      </w:r>
      <w:r w:rsidR="002C777E" w:rsidRPr="00372E51">
        <w:rPr>
          <w:bCs w:val="0"/>
          <w:iCs/>
        </w:rPr>
        <w:t xml:space="preserve"> планом предусматривается</w:t>
      </w:r>
      <w:r w:rsidR="00747963" w:rsidRPr="00372E51">
        <w:rPr>
          <w:b/>
          <w:i/>
        </w:rPr>
        <w:t xml:space="preserve"> </w:t>
      </w:r>
      <w:r w:rsidR="00747963" w:rsidRPr="00372E51">
        <w:t>на расчетный период (2029</w:t>
      </w:r>
      <w:r w:rsidR="00C15CCB" w:rsidRPr="00372E51">
        <w:t> </w:t>
      </w:r>
      <w:r w:rsidR="00747963" w:rsidRPr="00372E51">
        <w:t>г</w:t>
      </w:r>
      <w:r w:rsidR="00C15CCB" w:rsidRPr="00372E51">
        <w:t>од</w:t>
      </w:r>
      <w:r w:rsidR="00747963" w:rsidRPr="00372E51">
        <w:t>)</w:t>
      </w:r>
      <w:r w:rsidR="005B0473" w:rsidRPr="00372E51">
        <w:t>:</w:t>
      </w:r>
    </w:p>
    <w:p w:rsidR="002C777E" w:rsidRPr="00372E51" w:rsidRDefault="00C15CCB" w:rsidP="00C15CCB">
      <w:pPr>
        <w:pStyle w:val="a9"/>
        <w:tabs>
          <w:tab w:val="left" w:pos="1134"/>
        </w:tabs>
        <w:spacing w:after="0"/>
        <w:ind w:firstLine="709"/>
        <w:jc w:val="both"/>
      </w:pPr>
      <w:r w:rsidRPr="00372E51">
        <w:t>о</w:t>
      </w:r>
      <w:r w:rsidR="00A94135" w:rsidRPr="00372E51">
        <w:t>рганизация</w:t>
      </w:r>
      <w:r w:rsidR="002C777E" w:rsidRPr="00372E51">
        <w:t xml:space="preserve"> предприяти</w:t>
      </w:r>
      <w:r w:rsidR="00AE2D27" w:rsidRPr="00372E51">
        <w:t>й</w:t>
      </w:r>
      <w:r w:rsidR="002C777E" w:rsidRPr="00372E51">
        <w:t xml:space="preserve"> бытового обслуживания (</w:t>
      </w:r>
      <w:r w:rsidR="00AE2D27" w:rsidRPr="00372E51">
        <w:t xml:space="preserve">в здании бывшего </w:t>
      </w:r>
      <w:r w:rsidR="002C777E" w:rsidRPr="00372E51">
        <w:t xml:space="preserve">дома быта), проектной </w:t>
      </w:r>
      <w:r w:rsidR="00F34AB5" w:rsidRPr="00372E51">
        <w:t>е</w:t>
      </w:r>
      <w:r w:rsidR="002C777E" w:rsidRPr="00372E51">
        <w:t>мкостью 6</w:t>
      </w:r>
      <w:r w:rsidR="008B4FA1" w:rsidRPr="00372E51">
        <w:t>5</w:t>
      </w:r>
      <w:r w:rsidR="00E76D91" w:rsidRPr="00372E51">
        <w:t xml:space="preserve"> рабочих мест с встроено-</w:t>
      </w:r>
      <w:r w:rsidR="002C777E" w:rsidRPr="00372E51">
        <w:t>пристроенными</w:t>
      </w:r>
      <w:r w:rsidR="005B0473" w:rsidRPr="00372E51">
        <w:t xml:space="preserve"> помещениями</w:t>
      </w:r>
      <w:r w:rsidR="002C777E" w:rsidRPr="00372E51">
        <w:t xml:space="preserve"> прачечной на </w:t>
      </w:r>
      <w:r w:rsidR="00C21607" w:rsidRPr="00372E51">
        <w:t xml:space="preserve">2660 </w:t>
      </w:r>
      <w:r w:rsidR="002C777E" w:rsidRPr="00372E51">
        <w:t xml:space="preserve">кг/см и химчисткой на </w:t>
      </w:r>
      <w:r w:rsidR="00C21607" w:rsidRPr="00372E51">
        <w:t xml:space="preserve">253 </w:t>
      </w:r>
      <w:r w:rsidR="005B0473" w:rsidRPr="00372E51">
        <w:t xml:space="preserve">кг/см </w:t>
      </w:r>
      <w:r w:rsidR="00AE2D27" w:rsidRPr="00372E51">
        <w:t>по ул. Ленина,</w:t>
      </w:r>
      <w:r w:rsidR="00BE0F9F" w:rsidRPr="00372E51">
        <w:t xml:space="preserve"> </w:t>
      </w:r>
      <w:r w:rsidR="00AE2D27" w:rsidRPr="00372E51">
        <w:t>23</w:t>
      </w:r>
      <w:r w:rsidR="005B0473" w:rsidRPr="00372E51">
        <w:t xml:space="preserve"> </w:t>
      </w:r>
      <w:r w:rsidR="00AE2D27" w:rsidRPr="00372E51">
        <w:t xml:space="preserve">в </w:t>
      </w:r>
      <w:r w:rsidR="005B0473" w:rsidRPr="00372E51">
        <w:t>центральной части города;</w:t>
      </w:r>
    </w:p>
    <w:p w:rsidR="00D91EF0" w:rsidRPr="00372E51" w:rsidRDefault="00C15CCB" w:rsidP="00C15CCB">
      <w:pPr>
        <w:pStyle w:val="a9"/>
        <w:tabs>
          <w:tab w:val="left" w:pos="1134"/>
        </w:tabs>
        <w:spacing w:after="0"/>
        <w:ind w:firstLine="709"/>
        <w:jc w:val="both"/>
      </w:pPr>
      <w:r w:rsidRPr="00372E51">
        <w:t>с</w:t>
      </w:r>
      <w:r w:rsidR="00A94135" w:rsidRPr="00372E51">
        <w:t xml:space="preserve">троительство </w:t>
      </w:r>
      <w:r w:rsidR="00D91EF0" w:rsidRPr="00372E51">
        <w:t xml:space="preserve">бани на </w:t>
      </w:r>
      <w:r w:rsidR="00593B24" w:rsidRPr="00372E51">
        <w:t>40</w:t>
      </w:r>
      <w:r w:rsidR="00D91EF0" w:rsidRPr="00372E51">
        <w:t xml:space="preserve"> мест</w:t>
      </w:r>
      <w:r w:rsidR="005B0473" w:rsidRPr="00372E51">
        <w:t xml:space="preserve"> на северо-западе центральной части города</w:t>
      </w:r>
      <w:r w:rsidR="00263B4F" w:rsidRPr="00372E51">
        <w:t xml:space="preserve"> по ул. </w:t>
      </w:r>
      <w:r w:rsidR="00A71961" w:rsidRPr="00372E51">
        <w:t>Овечкина</w:t>
      </w:r>
      <w:r w:rsidR="00D91EF0" w:rsidRPr="00372E51">
        <w:t>.</w:t>
      </w:r>
    </w:p>
    <w:p w:rsidR="0029303B" w:rsidRPr="00372E51" w:rsidRDefault="00E57B04" w:rsidP="00C15CCB">
      <w:pPr>
        <w:pStyle w:val="a9"/>
        <w:spacing w:after="0"/>
        <w:ind w:firstLine="709"/>
        <w:jc w:val="both"/>
      </w:pPr>
      <w:r w:rsidRPr="00372E51">
        <w:t>Генеральный</w:t>
      </w:r>
      <w:r w:rsidR="0029303B" w:rsidRPr="00372E51">
        <w:t xml:space="preserve"> план </w:t>
      </w:r>
      <w:r w:rsidR="00694C91" w:rsidRPr="00372E51">
        <w:t xml:space="preserve">также </w:t>
      </w:r>
      <w:r w:rsidR="0029303B" w:rsidRPr="00372E51">
        <w:t>рекомендует для расширения сети использовать нежилые помещения, встроенные в жилые дома, отдельно стоящие объекты и включение предприятий бытового обслуживания в состав торговых и торгово-развлекательных комплексов.</w:t>
      </w:r>
    </w:p>
    <w:p w:rsidR="00A61A57" w:rsidRPr="00372E51" w:rsidRDefault="001B7584" w:rsidP="00C15CCB">
      <w:pPr>
        <w:pStyle w:val="a9"/>
        <w:spacing w:after="0"/>
        <w:ind w:firstLine="709"/>
        <w:jc w:val="both"/>
      </w:pPr>
      <w:r w:rsidRPr="00372E51">
        <w:t>Развитие бытового обслуживание</w:t>
      </w:r>
      <w:r w:rsidR="00A61A57" w:rsidRPr="00372E51">
        <w:t xml:space="preserve"> прогнозируется в основном за счет малого бизнеса.</w:t>
      </w:r>
    </w:p>
    <w:p w:rsidR="0029303B" w:rsidRPr="00372E51" w:rsidRDefault="0029303B" w:rsidP="00C15CCB">
      <w:pPr>
        <w:pStyle w:val="ae"/>
        <w:keepNext/>
        <w:ind w:firstLine="709"/>
        <w:jc w:val="both"/>
        <w:rPr>
          <w:sz w:val="28"/>
          <w:szCs w:val="28"/>
        </w:rPr>
      </w:pPr>
      <w:bookmarkStart w:id="74" w:name="_Toc257194479"/>
      <w:r w:rsidRPr="00372E51">
        <w:rPr>
          <w:sz w:val="28"/>
          <w:szCs w:val="28"/>
        </w:rPr>
        <w:t>Спортивные сооружения</w:t>
      </w:r>
      <w:bookmarkEnd w:id="74"/>
    </w:p>
    <w:p w:rsidR="0029303B" w:rsidRPr="00372E51" w:rsidRDefault="0029303B" w:rsidP="00C15CCB">
      <w:pPr>
        <w:ind w:firstLine="709"/>
        <w:jc w:val="both"/>
      </w:pPr>
      <w:r w:rsidRPr="00372E51">
        <w:t>К числу основных проблем развития спорта, которые могут быть решены градостроительными методами, относятся:</w:t>
      </w:r>
    </w:p>
    <w:p w:rsidR="0029303B" w:rsidRPr="00372E51" w:rsidRDefault="005822AD" w:rsidP="00C15CCB">
      <w:pPr>
        <w:tabs>
          <w:tab w:val="left" w:pos="1134"/>
        </w:tabs>
        <w:ind w:firstLine="709"/>
        <w:jc w:val="both"/>
      </w:pPr>
      <w:r w:rsidRPr="00372E51">
        <w:t>о</w:t>
      </w:r>
      <w:r w:rsidR="00A94135" w:rsidRPr="00372E51">
        <w:t>тсутст</w:t>
      </w:r>
      <w:r w:rsidR="0029303B" w:rsidRPr="00372E51">
        <w:t>вие системы проведения физкультурно-массовой работы по месту жительства населения;</w:t>
      </w:r>
    </w:p>
    <w:p w:rsidR="0029303B" w:rsidRPr="00372E51" w:rsidRDefault="005822AD" w:rsidP="00C15CCB">
      <w:pPr>
        <w:tabs>
          <w:tab w:val="left" w:pos="1134"/>
        </w:tabs>
        <w:ind w:firstLine="709"/>
        <w:jc w:val="both"/>
      </w:pPr>
      <w:r w:rsidRPr="00372E51">
        <w:t>н</w:t>
      </w:r>
      <w:r w:rsidR="00A94135" w:rsidRPr="00372E51">
        <w:t xml:space="preserve">еполное </w:t>
      </w:r>
      <w:r w:rsidR="0029303B" w:rsidRPr="00372E51">
        <w:t>удовлетворение потребност</w:t>
      </w:r>
      <w:r w:rsidR="00E76D91" w:rsidRPr="00372E51">
        <w:t xml:space="preserve">ей </w:t>
      </w:r>
      <w:r w:rsidR="0029303B" w:rsidRPr="00372E51">
        <w:t>в спортивно-оздоровительных услугах спортивных со</w:t>
      </w:r>
      <w:r w:rsidR="009D7415" w:rsidRPr="00372E51">
        <w:t>оружений (не более чем на 50</w:t>
      </w:r>
      <w:r w:rsidRPr="00372E51">
        <w:t xml:space="preserve"> </w:t>
      </w:r>
      <w:r w:rsidR="009D7415" w:rsidRPr="00372E51">
        <w:t>%);</w:t>
      </w:r>
    </w:p>
    <w:p w:rsidR="0029303B" w:rsidRPr="00372E51" w:rsidRDefault="005822AD" w:rsidP="00C15CCB">
      <w:pPr>
        <w:pStyle w:val="a9"/>
        <w:tabs>
          <w:tab w:val="left" w:pos="1134"/>
        </w:tabs>
        <w:spacing w:after="0"/>
        <w:ind w:firstLine="709"/>
        <w:jc w:val="both"/>
      </w:pPr>
      <w:r w:rsidRPr="00372E51">
        <w:t>н</w:t>
      </w:r>
      <w:r w:rsidR="00A94135" w:rsidRPr="00372E51">
        <w:t xml:space="preserve">ехватка </w:t>
      </w:r>
      <w:r w:rsidR="0029303B" w:rsidRPr="00372E51">
        <w:t>спортивных сооружений для организации занятий физической культурой и спортом, для организации и проведения массовых физкультурно-оздоровительных занятий с населением.</w:t>
      </w:r>
    </w:p>
    <w:p w:rsidR="0029303B" w:rsidRPr="00372E51" w:rsidRDefault="0029303B" w:rsidP="00C15CCB">
      <w:pPr>
        <w:ind w:firstLine="709"/>
        <w:jc w:val="both"/>
        <w:rPr>
          <w:bCs w:val="0"/>
          <w:iCs/>
        </w:rPr>
      </w:pPr>
      <w:r w:rsidRPr="00372E51">
        <w:t xml:space="preserve">Для решений перечисленных проблем </w:t>
      </w:r>
      <w:r w:rsidR="00E57B04" w:rsidRPr="00372E51">
        <w:rPr>
          <w:bCs w:val="0"/>
          <w:iCs/>
        </w:rPr>
        <w:t>Генеральным</w:t>
      </w:r>
      <w:r w:rsidRPr="00372E51">
        <w:rPr>
          <w:bCs w:val="0"/>
          <w:iCs/>
        </w:rPr>
        <w:t xml:space="preserve"> планом </w:t>
      </w:r>
      <w:r w:rsidR="00071D22" w:rsidRPr="00372E51">
        <w:rPr>
          <w:bCs w:val="0"/>
          <w:iCs/>
        </w:rPr>
        <w:t>предусматривается</w:t>
      </w:r>
      <w:r w:rsidRPr="00372E51">
        <w:rPr>
          <w:bCs w:val="0"/>
          <w:iCs/>
        </w:rPr>
        <w:t>:</w:t>
      </w:r>
    </w:p>
    <w:p w:rsidR="0029303B" w:rsidRPr="00372E51" w:rsidRDefault="00C15CCB" w:rsidP="00C15CCB">
      <w:pPr>
        <w:tabs>
          <w:tab w:val="left" w:pos="1134"/>
        </w:tabs>
        <w:ind w:firstLine="709"/>
        <w:jc w:val="both"/>
      </w:pPr>
      <w:r w:rsidRPr="00372E51">
        <w:t>с</w:t>
      </w:r>
      <w:r w:rsidR="00A94135" w:rsidRPr="00372E51">
        <w:t xml:space="preserve">формировать </w:t>
      </w:r>
      <w:r w:rsidR="0029303B" w:rsidRPr="00372E51">
        <w:t xml:space="preserve">систему плоскостных сооружений для занятий зимними и летними видами спорта на </w:t>
      </w:r>
      <w:r w:rsidR="009D7415" w:rsidRPr="00372E51">
        <w:t>микрорайоном</w:t>
      </w:r>
      <w:r w:rsidR="0029303B" w:rsidRPr="00372E51">
        <w:t xml:space="preserve"> уровне;</w:t>
      </w:r>
    </w:p>
    <w:p w:rsidR="0029303B" w:rsidRPr="00372E51" w:rsidRDefault="00C15CCB" w:rsidP="00C15CCB">
      <w:pPr>
        <w:tabs>
          <w:tab w:val="left" w:pos="1134"/>
        </w:tabs>
        <w:ind w:firstLine="709"/>
        <w:jc w:val="both"/>
      </w:pPr>
      <w:r w:rsidRPr="00372E51">
        <w:lastRenderedPageBreak/>
        <w:t>в</w:t>
      </w:r>
      <w:r w:rsidR="00A94135" w:rsidRPr="00372E51">
        <w:t xml:space="preserve"> </w:t>
      </w:r>
      <w:r w:rsidR="0029303B" w:rsidRPr="00372E51">
        <w:t xml:space="preserve">рекреационной зоне города разместить оснащенные </w:t>
      </w:r>
      <w:r w:rsidR="00CE5BCD" w:rsidRPr="00372E51">
        <w:t>«</w:t>
      </w:r>
      <w:r w:rsidR="004A1295" w:rsidRPr="00372E51">
        <w:t xml:space="preserve">спортивные </w:t>
      </w:r>
      <w:r w:rsidR="0029303B" w:rsidRPr="00372E51">
        <w:t>тропы</w:t>
      </w:r>
      <w:r w:rsidR="00CE5BCD" w:rsidRPr="00372E51">
        <w:t>»</w:t>
      </w:r>
      <w:r w:rsidR="0029303B" w:rsidRPr="00372E51">
        <w:t xml:space="preserve">, </w:t>
      </w:r>
      <w:r w:rsidR="00CE5BCD" w:rsidRPr="00372E51">
        <w:t>«</w:t>
      </w:r>
      <w:r w:rsidR="0029303B" w:rsidRPr="00372E51">
        <w:t>лыжни</w:t>
      </w:r>
      <w:r w:rsidR="00CE5BCD" w:rsidRPr="00372E51">
        <w:t>»</w:t>
      </w:r>
      <w:r w:rsidR="0029303B" w:rsidRPr="00372E51">
        <w:t xml:space="preserve"> и площадки для проведения массовых спорти</w:t>
      </w:r>
      <w:r w:rsidR="006E1956" w:rsidRPr="00372E51">
        <w:t>вно-оздоровительных мероприятий;</w:t>
      </w:r>
    </w:p>
    <w:p w:rsidR="006E1956" w:rsidRPr="00372E51" w:rsidRDefault="00C15CCB" w:rsidP="00C15CCB">
      <w:pPr>
        <w:tabs>
          <w:tab w:val="left" w:pos="1134"/>
        </w:tabs>
        <w:ind w:firstLine="709"/>
        <w:jc w:val="both"/>
      </w:pPr>
      <w:r w:rsidRPr="00372E51">
        <w:t>д</w:t>
      </w:r>
      <w:r w:rsidR="00A94135" w:rsidRPr="00372E51">
        <w:t xml:space="preserve">ля </w:t>
      </w:r>
      <w:r w:rsidR="006E1956" w:rsidRPr="00372E51">
        <w:t>организации спортивных мероприятий рекомендуется использовать школьные спортивные залы.</w:t>
      </w:r>
    </w:p>
    <w:p w:rsidR="00135458" w:rsidRPr="00372E51" w:rsidRDefault="00135458" w:rsidP="00135458">
      <w:pPr>
        <w:pStyle w:val="a9"/>
        <w:spacing w:after="0"/>
        <w:ind w:firstLine="709"/>
        <w:jc w:val="both"/>
      </w:pPr>
      <w:r w:rsidRPr="00372E51">
        <w:t xml:space="preserve">В рамках Программы комплексного развития социальной инфраструктуры муниципального образования </w:t>
      </w:r>
      <w:r w:rsidR="00CE5BCD" w:rsidRPr="00372E51">
        <w:t>«</w:t>
      </w:r>
      <w:r w:rsidR="005822AD" w:rsidRPr="00372E51">
        <w:t>г</w:t>
      </w:r>
      <w:r w:rsidRPr="00372E51">
        <w:t>ород Льгов</w:t>
      </w:r>
      <w:r w:rsidR="00CE5BCD" w:rsidRPr="00372E51">
        <w:t>»</w:t>
      </w:r>
      <w:r w:rsidRPr="00372E51">
        <w:t xml:space="preserve"> Курской области на 2017 - 2029 годы планируется реконструкция городского стадиона в 2029 году.</w:t>
      </w:r>
    </w:p>
    <w:p w:rsidR="006E4471" w:rsidRPr="00372E51" w:rsidRDefault="006E4471" w:rsidP="009D79BA">
      <w:pPr>
        <w:pStyle w:val="a9"/>
        <w:spacing w:line="360" w:lineRule="auto"/>
        <w:jc w:val="both"/>
      </w:pPr>
    </w:p>
    <w:p w:rsidR="006E4471" w:rsidRPr="00372E51" w:rsidRDefault="006E4471" w:rsidP="009D79BA">
      <w:pPr>
        <w:pStyle w:val="ae"/>
        <w:keepNext/>
        <w:sectPr w:rsidR="006E4471" w:rsidRPr="00372E51" w:rsidSect="00CD3812">
          <w:headerReference w:type="default" r:id="rId9"/>
          <w:footerReference w:type="default" r:id="rId10"/>
          <w:type w:val="continuous"/>
          <w:pgSz w:w="11907" w:h="16840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15CCB" w:rsidRPr="00372E51" w:rsidRDefault="009504E7" w:rsidP="00C15CCB">
      <w:pPr>
        <w:pStyle w:val="ae"/>
        <w:keepNext/>
        <w:jc w:val="right"/>
        <w:rPr>
          <w:b w:val="0"/>
          <w:bCs w:val="0"/>
          <w:sz w:val="28"/>
          <w:szCs w:val="28"/>
        </w:rPr>
      </w:pPr>
      <w:r w:rsidRPr="00372E51">
        <w:rPr>
          <w:b w:val="0"/>
          <w:bCs w:val="0"/>
          <w:sz w:val="28"/>
          <w:szCs w:val="28"/>
        </w:rPr>
        <w:lastRenderedPageBreak/>
        <w:t>Таблица</w:t>
      </w:r>
      <w:r w:rsidR="00C15CCB" w:rsidRPr="00372E51">
        <w:rPr>
          <w:b w:val="0"/>
          <w:bCs w:val="0"/>
          <w:sz w:val="28"/>
          <w:szCs w:val="28"/>
        </w:rPr>
        <w:t>2.2.4.1</w:t>
      </w:r>
    </w:p>
    <w:p w:rsidR="00C15CCB" w:rsidRPr="00372E51" w:rsidRDefault="00C15CCB" w:rsidP="009D79BA">
      <w:pPr>
        <w:pStyle w:val="ae"/>
        <w:keepNext/>
        <w:rPr>
          <w:sz w:val="28"/>
          <w:szCs w:val="28"/>
        </w:rPr>
      </w:pPr>
    </w:p>
    <w:p w:rsidR="009504E7" w:rsidRPr="00372E51" w:rsidRDefault="009504E7" w:rsidP="00C15CCB">
      <w:pPr>
        <w:pStyle w:val="ae"/>
        <w:keepNext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 xml:space="preserve">Расчет потребности в учреждениях культурно-бытового обслуживания нового строительства в целом по </w:t>
      </w:r>
      <w:r w:rsidR="0032149F" w:rsidRPr="00372E51">
        <w:rPr>
          <w:sz w:val="28"/>
          <w:szCs w:val="28"/>
        </w:rPr>
        <w:t xml:space="preserve">муниципальному образованию </w:t>
      </w:r>
      <w:r w:rsidR="00CE5BCD" w:rsidRPr="00372E51">
        <w:rPr>
          <w:sz w:val="28"/>
          <w:szCs w:val="28"/>
        </w:rPr>
        <w:t>«</w:t>
      </w:r>
      <w:r w:rsidR="0032149F" w:rsidRPr="00372E51">
        <w:rPr>
          <w:sz w:val="28"/>
          <w:szCs w:val="28"/>
        </w:rPr>
        <w:t>город Льгов</w:t>
      </w:r>
      <w:r w:rsidR="00CE5BCD" w:rsidRPr="00372E51">
        <w:rPr>
          <w:sz w:val="28"/>
          <w:szCs w:val="28"/>
        </w:rPr>
        <w:t>»</w:t>
      </w:r>
      <w:r w:rsidR="0032149F" w:rsidRPr="00372E51">
        <w:rPr>
          <w:sz w:val="28"/>
          <w:szCs w:val="28"/>
        </w:rPr>
        <w:t xml:space="preserve"> Курской области</w:t>
      </w:r>
    </w:p>
    <w:p w:rsidR="00C15CCB" w:rsidRPr="00372E51" w:rsidRDefault="00C15CCB" w:rsidP="00C15CCB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0"/>
        <w:gridCol w:w="1110"/>
        <w:gridCol w:w="1499"/>
        <w:gridCol w:w="1051"/>
        <w:gridCol w:w="937"/>
        <w:gridCol w:w="1508"/>
        <w:gridCol w:w="1214"/>
        <w:gridCol w:w="1708"/>
        <w:gridCol w:w="1536"/>
        <w:gridCol w:w="1382"/>
      </w:tblGrid>
      <w:tr w:rsidR="007E5570" w:rsidRPr="00372E51" w:rsidTr="0032149F">
        <w:trPr>
          <w:trHeight w:val="888"/>
          <w:tblHeader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 xml:space="preserve">Предприятия и учреждения обслуживания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Минимальная обеспеченность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Расчетная емкость объектов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Проектная емкость существующих объектов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Отклонение от расч</w:t>
            </w:r>
            <w:r w:rsidR="00F34AB5" w:rsidRPr="00372E51">
              <w:rPr>
                <w:b/>
                <w:sz w:val="20"/>
                <w:szCs w:val="20"/>
              </w:rPr>
              <w:t>е</w:t>
            </w:r>
            <w:r w:rsidRPr="00372E51">
              <w:rPr>
                <w:b/>
                <w:sz w:val="20"/>
                <w:szCs w:val="20"/>
              </w:rPr>
              <w:t xml:space="preserve">тной </w:t>
            </w:r>
            <w:r w:rsidR="00F34AB5" w:rsidRPr="00372E51">
              <w:rPr>
                <w:b/>
                <w:sz w:val="20"/>
                <w:szCs w:val="20"/>
              </w:rPr>
              <w:t>е</w:t>
            </w:r>
            <w:r w:rsidRPr="00372E51">
              <w:rPr>
                <w:b/>
                <w:sz w:val="20"/>
                <w:szCs w:val="20"/>
              </w:rPr>
              <w:t>мкости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Объекты и объемы нового строительства/реконструкции</w:t>
            </w:r>
          </w:p>
        </w:tc>
      </w:tr>
      <w:tr w:rsidR="007E5570" w:rsidRPr="00372E51" w:rsidTr="0032149F">
        <w:trPr>
          <w:trHeight w:val="528"/>
          <w:tblHeader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DC" w:rsidRPr="00372E51" w:rsidRDefault="00D524DC" w:rsidP="009D79BA">
            <w:pPr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DC" w:rsidRPr="00372E51" w:rsidRDefault="00D524DC" w:rsidP="009D79BA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DC" w:rsidRPr="00372E51" w:rsidRDefault="00D524DC" w:rsidP="009D79BA">
            <w:pPr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A94135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 xml:space="preserve">% обеспеченности 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DC" w:rsidRPr="00372E51" w:rsidRDefault="00D524DC" w:rsidP="009D79BA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2009-2014 г.г.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2019-2019 г.г.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D524DC" w:rsidP="009D79BA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2020-2029 г.г.</w:t>
            </w:r>
          </w:p>
        </w:tc>
      </w:tr>
      <w:tr w:rsidR="00D524DC" w:rsidRPr="00372E51" w:rsidTr="002D6DD7">
        <w:trPr>
          <w:trHeight w:val="2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372E51" w:rsidRDefault="003C4331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 xml:space="preserve">Организации </w:t>
            </w:r>
            <w:r w:rsidR="00D524DC" w:rsidRPr="00372E51">
              <w:rPr>
                <w:b/>
                <w:bCs w:val="0"/>
                <w:sz w:val="20"/>
                <w:szCs w:val="20"/>
              </w:rPr>
              <w:t>образования (на 1000</w:t>
            </w:r>
            <w:r w:rsidR="00C43153" w:rsidRPr="00372E51">
              <w:rPr>
                <w:b/>
                <w:bCs w:val="0"/>
                <w:sz w:val="20"/>
                <w:szCs w:val="20"/>
              </w:rPr>
              <w:t xml:space="preserve"> </w:t>
            </w:r>
            <w:r w:rsidR="00D524DC" w:rsidRPr="00372E51">
              <w:rPr>
                <w:b/>
                <w:bCs w:val="0"/>
                <w:sz w:val="20"/>
                <w:szCs w:val="20"/>
              </w:rPr>
              <w:t>жителей)</w:t>
            </w:r>
          </w:p>
        </w:tc>
      </w:tr>
      <w:tr w:rsidR="007E5570" w:rsidRPr="00372E51" w:rsidTr="0032149F">
        <w:trPr>
          <w:trHeight w:val="792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Дошкольные </w:t>
            </w:r>
            <w:r w:rsidR="003C4331" w:rsidRPr="00372E51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85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% обеспеченности детей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45,21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Возобновление </w:t>
            </w:r>
            <w:r w:rsidR="003D6FFC" w:rsidRPr="00372E51">
              <w:rPr>
                <w:sz w:val="20"/>
                <w:szCs w:val="20"/>
              </w:rPr>
              <w:t>функционирования детского сада на 80 мест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 ДОУ по 160 мест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13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Общеобразовательные </w:t>
            </w:r>
            <w:r w:rsidR="003C4331" w:rsidRPr="00372E51">
              <w:rPr>
                <w:sz w:val="20"/>
                <w:szCs w:val="20"/>
              </w:rPr>
              <w:t>организации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27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% охват обеспеченности детей 1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-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9 кл. и до 75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% детей</w:t>
            </w:r>
          </w:p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-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11 кл.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2715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792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C433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% от числа школьников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1630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-1398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3D6FFC" w:rsidRPr="00372E51" w:rsidTr="002D6DD7">
        <w:trPr>
          <w:trHeight w:val="2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Предприятия торгово- бытового обслуживания (на 1000 жителей)</w:t>
            </w: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Магазины продовольственных и не продовольственных товаров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кв. м торг. пл.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13500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-7294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Завершение </w:t>
            </w:r>
            <w:r w:rsidR="003D6FFC" w:rsidRPr="00372E51">
              <w:rPr>
                <w:sz w:val="20"/>
                <w:szCs w:val="20"/>
              </w:rPr>
              <w:t>строительства 2-х магазинов на 300 м</w:t>
            </w:r>
            <w:r w:rsidR="003D6FFC" w:rsidRPr="00372E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кв. м торг. пл.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3150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-2263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пос. мест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67,68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Прачечные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кг белья на 1000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чел.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2659,7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Предприятие </w:t>
            </w:r>
            <w:r w:rsidR="003D6FFC" w:rsidRPr="00372E51">
              <w:rPr>
                <w:sz w:val="20"/>
                <w:szCs w:val="20"/>
              </w:rPr>
              <w:t xml:space="preserve">бытового на 65 раб. </w:t>
            </w:r>
            <w:r w:rsidRPr="00372E51">
              <w:rPr>
                <w:sz w:val="20"/>
                <w:szCs w:val="20"/>
              </w:rPr>
              <w:t>Мест</w:t>
            </w:r>
          </w:p>
        </w:tc>
      </w:tr>
      <w:tr w:rsidR="007E5570" w:rsidRPr="00372E51" w:rsidTr="0032149F">
        <w:trPr>
          <w:trHeight w:val="71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>Химчистки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кг вещей на 1000</w:t>
            </w:r>
            <w:r w:rsidR="00541627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чел.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11,4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253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252,7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E76D91" w:rsidRPr="00372E51" w:rsidTr="0032149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Предприятия бытового обслуживания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раб. мест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18,05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792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Бани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место на 1000 жителей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54,14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Бан</w:t>
            </w:r>
            <w:r w:rsidR="003D6FFC" w:rsidRPr="00372E51">
              <w:rPr>
                <w:sz w:val="20"/>
                <w:szCs w:val="20"/>
              </w:rPr>
              <w:t>я на 40 мест</w:t>
            </w:r>
          </w:p>
        </w:tc>
      </w:tr>
      <w:tr w:rsidR="003D6FFC" w:rsidRPr="00372E51" w:rsidTr="002D6DD7">
        <w:trPr>
          <w:trHeight w:val="2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Учреждения культуры и искусства (на 1000 жителей)</w:t>
            </w:r>
          </w:p>
        </w:tc>
      </w:tr>
      <w:tr w:rsidR="007E5570" w:rsidRPr="00372E51" w:rsidTr="0032149F">
        <w:trPr>
          <w:trHeight w:val="516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Танцевальные залы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место на 1000 жителей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133,0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45,12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58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Клубы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место на 1000 жителей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1773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18,61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1443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60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Кинотеатры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место на 1000 жителей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554,1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7,22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7E5570" w:rsidRPr="00372E51" w:rsidTr="0032149F">
        <w:trPr>
          <w:trHeight w:val="1056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Библиотеки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тыс. ед. хранения на 1000 жителей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</w:tr>
      <w:tr w:rsidR="003D6FFC" w:rsidRPr="00372E51" w:rsidTr="002D6DD7">
        <w:trPr>
          <w:trHeight w:val="2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Учреждения здравоохранения (на 1000 жителей)</w:t>
            </w: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Стационары всех типов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коек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2149F" w:rsidRPr="00372E51" w:rsidTr="0032149F">
        <w:trPr>
          <w:trHeight w:val="1404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Станции скорой медицинской помощи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автомобиль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на 10 тыс. чел. в пределах зоны 15 мин. доступности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>Поликлиники, амбулатории, диспансеры без стационара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посещ. в смену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265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864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Аптеки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объект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54,14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864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Молочные кухни (на 1 ребенка до 1 года)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порция в сутки на реб.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На базе Льговской ЦРБ на 450 порций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7E5570" w:rsidRPr="00372E51" w:rsidTr="0032149F">
        <w:trPr>
          <w:trHeight w:val="864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Раздаточные пункты молочных кухонь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кв. м общ. пл. на 1 реб.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Cs w:val="0"/>
                <w:sz w:val="20"/>
                <w:szCs w:val="20"/>
              </w:rPr>
            </w:pPr>
            <w:r w:rsidRPr="00372E51">
              <w:rPr>
                <w:bCs w:val="0"/>
                <w:sz w:val="20"/>
                <w:szCs w:val="20"/>
              </w:rPr>
              <w:t>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На </w:t>
            </w:r>
            <w:r w:rsidR="007E5570" w:rsidRPr="00372E51">
              <w:rPr>
                <w:sz w:val="20"/>
                <w:szCs w:val="20"/>
              </w:rPr>
              <w:t xml:space="preserve">базе узловой больницы ст. </w:t>
            </w:r>
            <w:r w:rsidR="00CE5BCD" w:rsidRPr="00372E51">
              <w:rPr>
                <w:sz w:val="20"/>
                <w:szCs w:val="20"/>
              </w:rPr>
              <w:t>«</w:t>
            </w:r>
            <w:r w:rsidR="007E5570" w:rsidRPr="00372E51">
              <w:rPr>
                <w:sz w:val="20"/>
                <w:szCs w:val="20"/>
              </w:rPr>
              <w:t>Льгов</w:t>
            </w:r>
            <w:r w:rsidR="00CE5BCD" w:rsidRPr="00372E51">
              <w:rPr>
                <w:sz w:val="20"/>
                <w:szCs w:val="20"/>
              </w:rPr>
              <w:t>»</w:t>
            </w:r>
            <w:r w:rsidR="007E5570" w:rsidRPr="00372E51">
              <w:rPr>
                <w:sz w:val="20"/>
                <w:szCs w:val="20"/>
              </w:rPr>
              <w:t xml:space="preserve"> строительство корпуса молочной кухни, на 450 порций в сутки, с раздаточным пунктом молочной кухни на 31 м</w:t>
            </w:r>
            <w:r w:rsidR="007E5570" w:rsidRPr="00372E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-</w:t>
            </w:r>
          </w:p>
        </w:tc>
      </w:tr>
      <w:tr w:rsidR="003D6FFC" w:rsidRPr="00372E51" w:rsidTr="002D6DD7">
        <w:trPr>
          <w:trHeight w:val="2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Спортивные сооружения</w:t>
            </w:r>
          </w:p>
        </w:tc>
      </w:tr>
      <w:tr w:rsidR="00E76D91" w:rsidRPr="00372E51" w:rsidTr="0032149F">
        <w:trPr>
          <w:trHeight w:val="696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Территория плоскостных сооружений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0,7 га на 1000</w:t>
            </w:r>
            <w:r w:rsidR="006A54DD" w:rsidRPr="00372E51">
              <w:rPr>
                <w:sz w:val="20"/>
                <w:szCs w:val="20"/>
              </w:rPr>
              <w:t>чел</w:t>
            </w:r>
            <w:r w:rsidRPr="00372E51">
              <w:rPr>
                <w:sz w:val="20"/>
                <w:szCs w:val="20"/>
              </w:rPr>
              <w:t>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6,51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E76D91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ФОК на 2,5 га, в т.ч. </w:t>
            </w:r>
            <w:r w:rsidR="00A94135" w:rsidRPr="00372E51">
              <w:rPr>
                <w:sz w:val="20"/>
                <w:szCs w:val="20"/>
              </w:rPr>
              <w:t xml:space="preserve">Бассейн </w:t>
            </w:r>
            <w:r w:rsidRPr="00372E51">
              <w:rPr>
                <w:sz w:val="20"/>
                <w:szCs w:val="20"/>
              </w:rPr>
              <w:t>на 300 м</w:t>
            </w:r>
            <w:r w:rsidRPr="00372E51">
              <w:rPr>
                <w:sz w:val="20"/>
                <w:szCs w:val="20"/>
                <w:vertAlign w:val="superscript"/>
              </w:rPr>
              <w:t>2</w:t>
            </w:r>
            <w:r w:rsidRPr="00372E51">
              <w:rPr>
                <w:sz w:val="20"/>
                <w:szCs w:val="20"/>
              </w:rPr>
              <w:t xml:space="preserve"> зеркала воды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32149F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91" w:rsidRPr="00372E51" w:rsidRDefault="0032149F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841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Физкультурно-оздоровительные сооружения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кв. м общ. пл. на 1 жителя 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1056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>Спортивные залы общего пользования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кв. м площади пола на 1000 жителей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1773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1722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97,12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51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792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Бассейны крытые и открытые общего пользования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кв. м зеркала воды на 1000 жителей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554</w:t>
            </w: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D6FFC" w:rsidRPr="00372E51" w:rsidTr="002D6DD7">
        <w:trPr>
          <w:trHeight w:val="2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Учреждения прочие, в том числе:</w:t>
            </w:r>
          </w:p>
        </w:tc>
      </w:tr>
      <w:tr w:rsidR="0032149F" w:rsidRPr="00372E51" w:rsidTr="0032149F">
        <w:trPr>
          <w:trHeight w:val="912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Отделение банков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опер. касса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опер. касса на 30 тыс.чел.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90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Отделение сбербанка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опер. окно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опер. место на 3000чел.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Районный суд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раб. место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судья на 30 тыс.чел.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Юридические консультации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раб. место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юрист-адвокат на 10 тыс.чел.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32149F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Нотариальная контора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раб. место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нотариус на 30 тыс.чел.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9F" w:rsidRPr="00372E51" w:rsidRDefault="0032149F" w:rsidP="0032149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7E5570" w:rsidRPr="00372E51" w:rsidTr="0032149F">
        <w:trPr>
          <w:trHeight w:val="1056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объект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объект на жил. район с населением до 80 тыс.чел.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Гостиницы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место на 1000чел.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63,17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Пожаное депо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пожар. машина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Депо </w:t>
            </w:r>
            <w:r w:rsidR="003D6FFC" w:rsidRPr="00372E51">
              <w:rPr>
                <w:sz w:val="20"/>
                <w:szCs w:val="20"/>
              </w:rPr>
              <w:t xml:space="preserve">на 6 пожар. </w:t>
            </w:r>
            <w:r w:rsidRPr="00372E51">
              <w:rPr>
                <w:sz w:val="20"/>
                <w:szCs w:val="20"/>
              </w:rPr>
              <w:t xml:space="preserve">Машин </w:t>
            </w:r>
            <w:r w:rsidR="003D6FFC" w:rsidRPr="00372E51">
              <w:rPr>
                <w:sz w:val="20"/>
                <w:szCs w:val="20"/>
              </w:rPr>
              <w:t xml:space="preserve">+ </w:t>
            </w:r>
            <w:r w:rsidR="003D6FFC" w:rsidRPr="00372E51">
              <w:rPr>
                <w:sz w:val="20"/>
                <w:szCs w:val="20"/>
              </w:rPr>
              <w:lastRenderedPageBreak/>
              <w:t xml:space="preserve">доукомплектация сущ. </w:t>
            </w:r>
            <w:r w:rsidRPr="00372E51">
              <w:rPr>
                <w:sz w:val="20"/>
                <w:szCs w:val="20"/>
              </w:rPr>
              <w:t xml:space="preserve">Депо </w:t>
            </w:r>
            <w:r w:rsidR="003D6FFC" w:rsidRPr="00372E51">
              <w:rPr>
                <w:sz w:val="20"/>
                <w:szCs w:val="20"/>
              </w:rPr>
              <w:t xml:space="preserve">на 2 пожар. </w:t>
            </w:r>
            <w:r w:rsidRPr="00372E51">
              <w:rPr>
                <w:sz w:val="20"/>
                <w:szCs w:val="20"/>
              </w:rPr>
              <w:t xml:space="preserve">Машины </w:t>
            </w:r>
            <w:r w:rsidR="003D6FFC" w:rsidRPr="00372E51">
              <w:rPr>
                <w:sz w:val="20"/>
                <w:szCs w:val="20"/>
              </w:rPr>
              <w:t>возобновление функционирования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  <w:tr w:rsidR="007E5570" w:rsidRPr="00372E51" w:rsidTr="0032149F">
        <w:trPr>
          <w:trHeight w:val="528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Общественные уборные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прибор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2D6DD7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 прибор на 1000чел.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63,17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D6FFC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A94135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Размещение </w:t>
            </w:r>
            <w:r w:rsidR="003D6FFC" w:rsidRPr="00372E51">
              <w:rPr>
                <w:sz w:val="20"/>
                <w:szCs w:val="20"/>
              </w:rPr>
              <w:t>8 биотуалетов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FC" w:rsidRPr="00372E51" w:rsidRDefault="0032149F" w:rsidP="009D79BA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</w:tr>
    </w:tbl>
    <w:p w:rsidR="00D524DC" w:rsidRPr="00372E51" w:rsidRDefault="00D524DC" w:rsidP="009D79BA"/>
    <w:p w:rsidR="00834747" w:rsidRPr="00372E51" w:rsidRDefault="00834747" w:rsidP="009D79BA">
      <w:pPr>
        <w:pStyle w:val="a9"/>
        <w:spacing w:line="360" w:lineRule="auto"/>
        <w:ind w:firstLine="708"/>
        <w:jc w:val="both"/>
        <w:sectPr w:rsidR="00834747" w:rsidRPr="00372E51" w:rsidSect="00CD3812">
          <w:type w:val="continuous"/>
          <w:pgSz w:w="16840" w:h="11907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E64BE4" w:rsidRPr="00372E51" w:rsidRDefault="003E3CF4" w:rsidP="003E3CF4">
      <w:pPr>
        <w:pStyle w:val="2"/>
        <w:pageBreakBefore/>
        <w:spacing w:before="0" w:after="0"/>
        <w:jc w:val="center"/>
        <w:rPr>
          <w:rFonts w:ascii="Times New Roman" w:hAnsi="Times New Roman" w:cs="Times New Roman"/>
          <w:bCs/>
          <w:i w:val="0"/>
          <w:iCs w:val="0"/>
        </w:rPr>
      </w:pPr>
      <w:bookmarkStart w:id="75" w:name="_Toc257194484"/>
      <w:bookmarkStart w:id="76" w:name="_Toc260923750"/>
      <w:bookmarkStart w:id="77" w:name="_Toc260924377"/>
      <w:r w:rsidRPr="00372E51">
        <w:rPr>
          <w:rFonts w:ascii="Times New Roman" w:hAnsi="Times New Roman" w:cs="Times New Roman"/>
          <w:bCs/>
          <w:i w:val="0"/>
          <w:iCs w:val="0"/>
        </w:rPr>
        <w:lastRenderedPageBreak/>
        <w:t>2.3 </w:t>
      </w:r>
      <w:r w:rsidR="00E64BE4" w:rsidRPr="00372E51">
        <w:rPr>
          <w:rFonts w:ascii="Times New Roman" w:hAnsi="Times New Roman" w:cs="Times New Roman"/>
          <w:bCs/>
          <w:i w:val="0"/>
          <w:iCs w:val="0"/>
        </w:rPr>
        <w:t>Мероприятия по совершенствованию транспортной инфраструктуры</w:t>
      </w:r>
      <w:bookmarkEnd w:id="75"/>
      <w:bookmarkEnd w:id="76"/>
      <w:bookmarkEnd w:id="77"/>
    </w:p>
    <w:p w:rsidR="0099240B" w:rsidRPr="00372E51" w:rsidRDefault="0099240B" w:rsidP="003E3CF4"/>
    <w:p w:rsidR="00E27A16" w:rsidRPr="00372E51" w:rsidRDefault="003E3CF4" w:rsidP="003E3CF4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8" w:name="_Toc220924204"/>
      <w:bookmarkStart w:id="79" w:name="_Toc220929459"/>
      <w:bookmarkStart w:id="80" w:name="_Toc221008015"/>
      <w:bookmarkStart w:id="81" w:name="_Toc224703253"/>
      <w:bookmarkStart w:id="82" w:name="_Toc224721150"/>
      <w:bookmarkStart w:id="83" w:name="_Toc253559154"/>
      <w:bookmarkStart w:id="84" w:name="_Toc257194485"/>
      <w:r w:rsidRPr="00372E51">
        <w:rPr>
          <w:rFonts w:ascii="Times New Roman" w:hAnsi="Times New Roman"/>
          <w:sz w:val="28"/>
          <w:szCs w:val="28"/>
          <w:lang w:val="ru-RU"/>
        </w:rPr>
        <w:t>2.</w:t>
      </w:r>
      <w:bookmarkStart w:id="85" w:name="_Toc260923751"/>
      <w:bookmarkStart w:id="86" w:name="_Toc260924378"/>
      <w:r w:rsidRPr="00372E51">
        <w:rPr>
          <w:rFonts w:ascii="Times New Roman" w:hAnsi="Times New Roman"/>
          <w:sz w:val="28"/>
          <w:szCs w:val="28"/>
          <w:lang w:val="ru-RU"/>
        </w:rPr>
        <w:t>3.1 </w:t>
      </w:r>
      <w:r w:rsidR="00E27A16" w:rsidRPr="00372E51">
        <w:rPr>
          <w:rFonts w:ascii="Times New Roman" w:hAnsi="Times New Roman"/>
          <w:sz w:val="28"/>
          <w:szCs w:val="28"/>
        </w:rPr>
        <w:t>Внешний транспорт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5B1247" w:rsidRPr="00372E51" w:rsidRDefault="005B1247" w:rsidP="003E3CF4">
      <w:pPr>
        <w:ind w:firstLine="851"/>
      </w:pPr>
    </w:p>
    <w:p w:rsidR="00A07C46" w:rsidRPr="00372E51" w:rsidRDefault="00A07C46" w:rsidP="003E3CF4">
      <w:pPr>
        <w:pStyle w:val="a9"/>
        <w:spacing w:after="0"/>
        <w:ind w:firstLine="709"/>
        <w:jc w:val="both"/>
      </w:pPr>
      <w:r w:rsidRPr="00372E51">
        <w:t xml:space="preserve">На расчетный срок </w:t>
      </w:r>
      <w:r w:rsidR="00E57B04" w:rsidRPr="00372E51">
        <w:t>Генерального</w:t>
      </w:r>
      <w:r w:rsidRPr="00372E51">
        <w:t xml:space="preserve"> плана внешние связи </w:t>
      </w:r>
      <w:bookmarkStart w:id="87" w:name="_Hlk120790437"/>
      <w:r w:rsidR="00B14ECE" w:rsidRPr="00372E51">
        <w:t xml:space="preserve">муниципального образования </w:t>
      </w:r>
      <w:r w:rsidR="00CE5BCD" w:rsidRPr="00372E51">
        <w:t>«</w:t>
      </w:r>
      <w:r w:rsidR="00B14ECE" w:rsidRPr="00372E51">
        <w:t>город Льгов</w:t>
      </w:r>
      <w:r w:rsidR="00CE5BCD" w:rsidRPr="00372E51">
        <w:t>»</w:t>
      </w:r>
      <w:r w:rsidR="00B14ECE" w:rsidRPr="00372E51">
        <w:t xml:space="preserve"> Курской области</w:t>
      </w:r>
      <w:bookmarkEnd w:id="87"/>
      <w:r w:rsidRPr="00372E51">
        <w:t xml:space="preserve"> будут обеспечиваться, как и в н</w:t>
      </w:r>
      <w:r w:rsidR="00FD0917" w:rsidRPr="00372E51">
        <w:t>астоящее время, железнодорожным и</w:t>
      </w:r>
      <w:r w:rsidRPr="00372E51">
        <w:t xml:space="preserve"> автомобильным</w:t>
      </w:r>
      <w:r w:rsidR="00BF457D" w:rsidRPr="00372E51">
        <w:t xml:space="preserve"> транспортом</w:t>
      </w:r>
      <w:r w:rsidR="00FD0917" w:rsidRPr="00372E51">
        <w:t>.</w:t>
      </w:r>
    </w:p>
    <w:p w:rsidR="00DD34E4" w:rsidRPr="00372E51" w:rsidRDefault="00E57B04" w:rsidP="003E3CF4">
      <w:pPr>
        <w:pStyle w:val="a9"/>
        <w:spacing w:after="0"/>
        <w:ind w:firstLine="709"/>
        <w:jc w:val="both"/>
        <w:rPr>
          <w:bCs w:val="0"/>
          <w:iCs/>
        </w:rPr>
      </w:pPr>
      <w:bookmarkStart w:id="88" w:name="_Hlk117158496"/>
      <w:r w:rsidRPr="00372E51">
        <w:rPr>
          <w:bCs w:val="0"/>
          <w:iCs/>
        </w:rPr>
        <w:t>Генеральным</w:t>
      </w:r>
      <w:r w:rsidR="0005155C" w:rsidRPr="00372E51">
        <w:rPr>
          <w:bCs w:val="0"/>
          <w:iCs/>
        </w:rPr>
        <w:t xml:space="preserve"> планом</w:t>
      </w:r>
      <w:r w:rsidR="00B14ECE" w:rsidRPr="00372E51">
        <w:t xml:space="preserve"> </w:t>
      </w:r>
      <w:r w:rsidR="00B14ECE" w:rsidRPr="00372E51">
        <w:rPr>
          <w:bCs w:val="0"/>
          <w:iCs/>
        </w:rPr>
        <w:t xml:space="preserve">муниципального образования </w:t>
      </w:r>
      <w:r w:rsidR="00CE5BCD" w:rsidRPr="00372E51">
        <w:rPr>
          <w:bCs w:val="0"/>
          <w:iCs/>
        </w:rPr>
        <w:t>«</w:t>
      </w:r>
      <w:r w:rsidR="00B14ECE" w:rsidRPr="00372E51">
        <w:rPr>
          <w:bCs w:val="0"/>
          <w:iCs/>
        </w:rPr>
        <w:t>город Льгов</w:t>
      </w:r>
      <w:r w:rsidR="00CE5BCD" w:rsidRPr="00372E51">
        <w:rPr>
          <w:bCs w:val="0"/>
          <w:iCs/>
        </w:rPr>
        <w:t>»</w:t>
      </w:r>
      <w:r w:rsidR="00B14ECE" w:rsidRPr="00372E51">
        <w:rPr>
          <w:bCs w:val="0"/>
          <w:iCs/>
        </w:rPr>
        <w:t xml:space="preserve"> Курской области</w:t>
      </w:r>
      <w:r w:rsidR="00B14ECE" w:rsidRPr="00372E51">
        <w:rPr>
          <w:b/>
          <w:i/>
        </w:rPr>
        <w:t xml:space="preserve"> </w:t>
      </w:r>
      <w:r w:rsidR="0005155C" w:rsidRPr="00372E51">
        <w:t xml:space="preserve">на основании </w:t>
      </w:r>
      <w:r w:rsidR="00B52673" w:rsidRPr="00372E51">
        <w:t xml:space="preserve">комплексной схемы организации дорожного движения </w:t>
      </w:r>
      <w:r w:rsidR="00B07FF0" w:rsidRPr="00372E51">
        <w:t xml:space="preserve">г. Льгова </w:t>
      </w:r>
      <w:r w:rsidR="00B52673" w:rsidRPr="00372E51">
        <w:t>(</w:t>
      </w:r>
      <w:r w:rsidR="00AD37A5" w:rsidRPr="00372E51">
        <w:t xml:space="preserve">далее – </w:t>
      </w:r>
      <w:r w:rsidR="00B52673" w:rsidRPr="00372E51">
        <w:t>КСОДД) запроектировано</w:t>
      </w:r>
      <w:r w:rsidR="005B1247" w:rsidRPr="00372E51">
        <w:rPr>
          <w:bCs w:val="0"/>
          <w:iCs/>
        </w:rPr>
        <w:t>:</w:t>
      </w:r>
    </w:p>
    <w:p w:rsidR="00B52673" w:rsidRPr="00372E51" w:rsidRDefault="00B52673" w:rsidP="00AD37A5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III этап в период с 2030</w:t>
      </w:r>
      <w:r w:rsidR="00AD37A5" w:rsidRPr="00372E51">
        <w:rPr>
          <w:bCs w:val="0"/>
          <w:iCs/>
        </w:rPr>
        <w:t xml:space="preserve"> по </w:t>
      </w:r>
      <w:r w:rsidRPr="00372E51">
        <w:rPr>
          <w:bCs w:val="0"/>
          <w:iCs/>
        </w:rPr>
        <w:t>2035 г</w:t>
      </w:r>
      <w:r w:rsidR="00AD37A5" w:rsidRPr="00372E51">
        <w:rPr>
          <w:bCs w:val="0"/>
          <w:iCs/>
        </w:rPr>
        <w:t>оды:</w:t>
      </w:r>
    </w:p>
    <w:p w:rsidR="00B52673" w:rsidRPr="00372E51" w:rsidRDefault="00AD37A5" w:rsidP="00AD37A5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с</w:t>
      </w:r>
      <w:r w:rsidR="00B52673" w:rsidRPr="00372E51">
        <w:rPr>
          <w:bCs w:val="0"/>
          <w:iCs/>
        </w:rPr>
        <w:t>троительство автодороги вдоль железнодорожной линии в западной части города</w:t>
      </w:r>
      <w:r w:rsidRPr="00372E51">
        <w:rPr>
          <w:bCs w:val="0"/>
          <w:iCs/>
        </w:rPr>
        <w:t>;</w:t>
      </w:r>
    </w:p>
    <w:p w:rsidR="000A66A8" w:rsidRPr="00372E51" w:rsidRDefault="00AD37A5" w:rsidP="00AD37A5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т</w:t>
      </w:r>
      <w:r w:rsidR="00AD28A4" w:rsidRPr="00372E51">
        <w:rPr>
          <w:bCs w:val="0"/>
          <w:iCs/>
        </w:rPr>
        <w:t>акже для вывода транзитного грузового транспорта предлагается продолжение ул. Гайдара до ул. Карла Маркса.</w:t>
      </w:r>
    </w:p>
    <w:p w:rsidR="00A57B51" w:rsidRPr="00372E51" w:rsidRDefault="00A57B51" w:rsidP="00A57B51">
      <w:pPr>
        <w:pStyle w:val="a9"/>
        <w:spacing w:after="0"/>
        <w:ind w:firstLine="709"/>
        <w:jc w:val="both"/>
        <w:rPr>
          <w:bCs w:val="0"/>
          <w:iCs/>
        </w:rPr>
      </w:pPr>
    </w:p>
    <w:p w:rsidR="00A57B51" w:rsidRPr="00372E51" w:rsidRDefault="00A57B51" w:rsidP="00A57B51">
      <w:pPr>
        <w:pStyle w:val="a9"/>
        <w:spacing w:after="0"/>
        <w:ind w:firstLine="709"/>
        <w:jc w:val="right"/>
        <w:rPr>
          <w:bCs w:val="0"/>
          <w:iCs/>
        </w:rPr>
      </w:pPr>
      <w:r w:rsidRPr="00372E51">
        <w:rPr>
          <w:bCs w:val="0"/>
          <w:iCs/>
        </w:rPr>
        <w:t>Таблица 2.3.1.1</w:t>
      </w:r>
    </w:p>
    <w:p w:rsidR="00A57B51" w:rsidRPr="00372E51" w:rsidRDefault="00A57B51" w:rsidP="00A57B51">
      <w:pPr>
        <w:pStyle w:val="a9"/>
        <w:spacing w:after="0"/>
        <w:ind w:firstLine="709"/>
        <w:jc w:val="both"/>
        <w:rPr>
          <w:bCs w:val="0"/>
          <w:iCs/>
        </w:rPr>
      </w:pPr>
    </w:p>
    <w:p w:rsidR="00A57B51" w:rsidRPr="00372E51" w:rsidRDefault="00A57B51" w:rsidP="00A57B51">
      <w:pPr>
        <w:pStyle w:val="a9"/>
        <w:spacing w:after="0"/>
        <w:jc w:val="center"/>
        <w:rPr>
          <w:b/>
          <w:iCs/>
        </w:rPr>
      </w:pPr>
      <w:r w:rsidRPr="00372E51">
        <w:rPr>
          <w:b/>
          <w:iCs/>
        </w:rPr>
        <w:t>Организация грузового внешнего транспорта</w:t>
      </w:r>
    </w:p>
    <w:bookmarkEnd w:id="88"/>
    <w:p w:rsidR="000A66A8" w:rsidRPr="00372E51" w:rsidRDefault="000A66A8" w:rsidP="00A57B51">
      <w:pPr>
        <w:tabs>
          <w:tab w:val="left" w:pos="5796"/>
        </w:tabs>
        <w:ind w:firstLine="720"/>
        <w:jc w:val="both"/>
        <w:rPr>
          <w:bCs w:val="0"/>
          <w:szCs w:val="22"/>
          <w:lang w:bidi="ru-RU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267"/>
        <w:gridCol w:w="2973"/>
        <w:gridCol w:w="1275"/>
        <w:gridCol w:w="1421"/>
      </w:tblGrid>
      <w:tr w:rsidR="00A57B51" w:rsidRPr="00372E51" w:rsidTr="00D61C5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ascii="Calibri" w:eastAsia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ascii="Calibri" w:eastAsia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Срок (лет)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ascii="Calibri" w:eastAsia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</w:tr>
      <w:tr w:rsidR="00A57B51" w:rsidRPr="00372E51" w:rsidTr="00D61C5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Формирование сети грузового каркаса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Установка ТСОДД по формированию маршрутов движения грузового автотранспорта УДС (СМР)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-</w:t>
            </w:r>
          </w:p>
        </w:tc>
      </w:tr>
      <w:tr w:rsidR="00A57B51" w:rsidRPr="00372E51" w:rsidTr="00D61C5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Проектирование и строительство новой объездной дороги.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Объездная дорога в западной части города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5 - 15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57B51" w:rsidRPr="00372E51" w:rsidRDefault="00A57B51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6 км</w:t>
            </w:r>
          </w:p>
        </w:tc>
      </w:tr>
    </w:tbl>
    <w:p w:rsidR="00A57B51" w:rsidRPr="00372E51" w:rsidRDefault="00A57B51" w:rsidP="000A66A8">
      <w:pPr>
        <w:tabs>
          <w:tab w:val="left" w:pos="5796"/>
        </w:tabs>
        <w:spacing w:line="360" w:lineRule="auto"/>
        <w:ind w:firstLine="720"/>
        <w:jc w:val="both"/>
        <w:rPr>
          <w:bCs w:val="0"/>
          <w:szCs w:val="22"/>
          <w:lang w:bidi="ru-RU"/>
        </w:rPr>
      </w:pPr>
    </w:p>
    <w:p w:rsidR="00E27A16" w:rsidRPr="00372E51" w:rsidRDefault="003E3CF4" w:rsidP="008C70D8">
      <w:pPr>
        <w:jc w:val="center"/>
      </w:pPr>
      <w:bookmarkStart w:id="89" w:name="_Toc220924205"/>
      <w:bookmarkStart w:id="90" w:name="_Toc220929460"/>
      <w:bookmarkStart w:id="91" w:name="_Toc221008016"/>
      <w:bookmarkStart w:id="92" w:name="_Toc224703254"/>
      <w:bookmarkStart w:id="93" w:name="_Toc224721151"/>
      <w:bookmarkStart w:id="94" w:name="_Toc253559155"/>
      <w:bookmarkStart w:id="95" w:name="_Toc257194487"/>
      <w:r w:rsidRPr="00372E51">
        <w:rPr>
          <w:b/>
          <w:bCs w:val="0"/>
        </w:rPr>
        <w:t>2.3.2</w:t>
      </w:r>
      <w:bookmarkStart w:id="96" w:name="_Toc260923752"/>
      <w:bookmarkStart w:id="97" w:name="_Toc260924379"/>
      <w:r w:rsidRPr="00372E51">
        <w:rPr>
          <w:b/>
          <w:bCs w:val="0"/>
        </w:rPr>
        <w:t> </w:t>
      </w:r>
      <w:r w:rsidR="00E27A16" w:rsidRPr="00372E51">
        <w:rPr>
          <w:b/>
          <w:bCs w:val="0"/>
        </w:rPr>
        <w:t>Улично-дорожная сеть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5B1247" w:rsidRPr="00372E51" w:rsidRDefault="005B1247" w:rsidP="003E3CF4">
      <w:pPr>
        <w:ind w:firstLine="851"/>
      </w:pPr>
    </w:p>
    <w:p w:rsidR="00172C78" w:rsidRPr="00372E51" w:rsidRDefault="00172C78" w:rsidP="003E3CF4">
      <w:pPr>
        <w:pStyle w:val="a9"/>
        <w:spacing w:after="0"/>
        <w:ind w:firstLine="709"/>
        <w:jc w:val="both"/>
      </w:pPr>
      <w:r w:rsidRPr="00372E51">
        <w:t xml:space="preserve">Основной задачей при проектировании улично-дорожной сети </w:t>
      </w:r>
      <w:r w:rsidR="00B14ECE" w:rsidRPr="00372E51">
        <w:t xml:space="preserve">муниципального образования </w:t>
      </w:r>
      <w:r w:rsidR="00CE5BCD" w:rsidRPr="00372E51">
        <w:t>«</w:t>
      </w:r>
      <w:r w:rsidR="00B14ECE" w:rsidRPr="00372E51">
        <w:t>город Льгов</w:t>
      </w:r>
      <w:r w:rsidR="00CE5BCD" w:rsidRPr="00372E51">
        <w:t>»</w:t>
      </w:r>
      <w:r w:rsidR="00B14ECE" w:rsidRPr="00372E51">
        <w:t xml:space="preserve"> Курской области</w:t>
      </w:r>
      <w:r w:rsidRPr="00372E51">
        <w:t xml:space="preserve"> на стадии </w:t>
      </w:r>
      <w:r w:rsidR="00E57B04" w:rsidRPr="00372E51">
        <w:t>Генерального</w:t>
      </w:r>
      <w:r w:rsidRPr="00372E51">
        <w:t xml:space="preserve"> плана является создание устойчивой единой сети города, которая обеспечит надежные транспортные связи для всех </w:t>
      </w:r>
      <w:r w:rsidR="002A6862" w:rsidRPr="00372E51">
        <w:t>микро</w:t>
      </w:r>
      <w:r w:rsidRPr="00372E51">
        <w:t>районов города между собой, внешними автодорогами и объектами внешнего транспорта.</w:t>
      </w:r>
    </w:p>
    <w:p w:rsidR="00172C78" w:rsidRPr="00372E51" w:rsidRDefault="00172C78" w:rsidP="003E3CF4">
      <w:pPr>
        <w:ind w:firstLine="709"/>
        <w:jc w:val="both"/>
      </w:pPr>
      <w:r w:rsidRPr="00372E51">
        <w:t xml:space="preserve">Основу улично-дорожной сети города на расчетный срок составят улицы, образующие связи </w:t>
      </w:r>
      <w:r w:rsidR="00BF457D" w:rsidRPr="00372E51">
        <w:t xml:space="preserve">между </w:t>
      </w:r>
      <w:r w:rsidR="002A6862" w:rsidRPr="00372E51">
        <w:t>микро</w:t>
      </w:r>
      <w:r w:rsidR="00BF457D" w:rsidRPr="00372E51">
        <w:t xml:space="preserve">районами города: </w:t>
      </w:r>
      <w:r w:rsidR="00CE5BCD" w:rsidRPr="00372E51">
        <w:t>«</w:t>
      </w:r>
      <w:r w:rsidRPr="00372E51">
        <w:t>Льгов-2</w:t>
      </w:r>
      <w:r w:rsidR="00CE5BCD" w:rsidRPr="00372E51">
        <w:t>»</w:t>
      </w:r>
      <w:r w:rsidRPr="00372E51">
        <w:t xml:space="preserve">, </w:t>
      </w:r>
      <w:r w:rsidR="00CE5BCD" w:rsidRPr="00372E51">
        <w:t>«</w:t>
      </w:r>
      <w:r w:rsidRPr="00372E51">
        <w:t>Льгов-3</w:t>
      </w:r>
      <w:r w:rsidR="00CE5BCD" w:rsidRPr="00372E51">
        <w:t>»</w:t>
      </w:r>
      <w:r w:rsidRPr="00372E51">
        <w:t xml:space="preserve">, </w:t>
      </w:r>
      <w:r w:rsidR="00CE5BCD" w:rsidRPr="00372E51">
        <w:t>«</w:t>
      </w:r>
      <w:r w:rsidRPr="00372E51">
        <w:t>Льгов-1</w:t>
      </w:r>
      <w:r w:rsidR="00CE5BCD" w:rsidRPr="00372E51">
        <w:t>»</w:t>
      </w:r>
      <w:r w:rsidRPr="00372E51">
        <w:t xml:space="preserve"> и </w:t>
      </w:r>
      <w:r w:rsidR="00904D00" w:rsidRPr="00372E51">
        <w:t>центр</w:t>
      </w:r>
      <w:r w:rsidR="00B6556F" w:rsidRPr="00372E51">
        <w:t>альной частью</w:t>
      </w:r>
      <w:r w:rsidR="0005155C" w:rsidRPr="00372E51">
        <w:t>.</w:t>
      </w:r>
    </w:p>
    <w:p w:rsidR="00184471" w:rsidRPr="00372E51" w:rsidRDefault="00184471" w:rsidP="003E3CF4">
      <w:pPr>
        <w:ind w:firstLine="709"/>
        <w:jc w:val="both"/>
      </w:pPr>
      <w:r w:rsidRPr="00372E51">
        <w:t>Освоение новых территорий под жилую застройку требует строительство новых и реконструкцию существующих улиц и дорог, а также озеленение и освещение.</w:t>
      </w:r>
    </w:p>
    <w:p w:rsidR="004E7A2F" w:rsidRPr="00372E51" w:rsidRDefault="004E7A2F" w:rsidP="004E7A2F">
      <w:pPr>
        <w:ind w:firstLine="709"/>
        <w:jc w:val="both"/>
      </w:pPr>
      <w:r w:rsidRPr="00372E51">
        <w:lastRenderedPageBreak/>
        <w:t>Увеличение количества автотранспортных средств у населения требует увеличение имеющегося числа гаражей и автостоянок.</w:t>
      </w:r>
    </w:p>
    <w:p w:rsidR="005C0507" w:rsidRPr="00372E51" w:rsidRDefault="00E57B04" w:rsidP="00B07FF0">
      <w:pPr>
        <w:keepNext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Генеральным</w:t>
      </w:r>
      <w:r w:rsidR="00C05538" w:rsidRPr="00372E51">
        <w:rPr>
          <w:bCs w:val="0"/>
          <w:iCs/>
        </w:rPr>
        <w:t xml:space="preserve"> планом </w:t>
      </w:r>
      <w:r w:rsidR="003E3CF4" w:rsidRPr="00372E51">
        <w:rPr>
          <w:bCs w:val="0"/>
          <w:iCs/>
        </w:rPr>
        <w:t xml:space="preserve">на расчетный срок </w:t>
      </w:r>
      <w:r w:rsidR="00C05538" w:rsidRPr="00372E51">
        <w:rPr>
          <w:bCs w:val="0"/>
          <w:iCs/>
        </w:rPr>
        <w:t>предусматривается</w:t>
      </w:r>
      <w:r w:rsidR="00B07FF0" w:rsidRPr="00372E51">
        <w:rPr>
          <w:bCs w:val="0"/>
          <w:iCs/>
        </w:rPr>
        <w:t xml:space="preserve"> </w:t>
      </w:r>
      <w:r w:rsidR="003E3CF4" w:rsidRPr="00372E51">
        <w:t>п</w:t>
      </w:r>
      <w:r w:rsidR="00A94135" w:rsidRPr="00372E51">
        <w:t xml:space="preserve">роведение </w:t>
      </w:r>
      <w:r w:rsidR="0091523B" w:rsidRPr="00372E51">
        <w:t>по мере необходимости реконструкций существующих</w:t>
      </w:r>
      <w:r w:rsidR="00B07FF0" w:rsidRPr="00372E51">
        <w:t xml:space="preserve"> </w:t>
      </w:r>
      <w:r w:rsidR="0091523B" w:rsidRPr="00372E51">
        <w:t xml:space="preserve">улиц и дорог во всех </w:t>
      </w:r>
      <w:r w:rsidR="002A6862" w:rsidRPr="00372E51">
        <w:t>микро</w:t>
      </w:r>
      <w:r w:rsidR="0091523B" w:rsidRPr="00372E51">
        <w:t>районах города.</w:t>
      </w:r>
    </w:p>
    <w:p w:rsidR="0091523B" w:rsidRPr="00372E51" w:rsidRDefault="0091523B" w:rsidP="003E3CF4">
      <w:pPr>
        <w:ind w:firstLine="709"/>
        <w:jc w:val="both"/>
      </w:pPr>
      <w:r w:rsidRPr="00372E51">
        <w:t xml:space="preserve">Детальное решение поперечных профилей реконструируемых и вновь строящихся улиц и дорог возможно только на последующих стадиях разработки градостроительной документации. </w:t>
      </w:r>
    </w:p>
    <w:p w:rsidR="00F456FC" w:rsidRPr="00372E51" w:rsidRDefault="00172C78" w:rsidP="003E3CF4">
      <w:pPr>
        <w:ind w:firstLine="709"/>
        <w:jc w:val="both"/>
      </w:pPr>
      <w:r w:rsidRPr="00372E51">
        <w:t xml:space="preserve">Мероприятия по </w:t>
      </w:r>
      <w:r w:rsidR="0080098A" w:rsidRPr="00372E51">
        <w:t xml:space="preserve">качественному </w:t>
      </w:r>
      <w:r w:rsidR="00553321" w:rsidRPr="00372E51">
        <w:t>улучшению</w:t>
      </w:r>
      <w:r w:rsidRPr="00372E51">
        <w:t xml:space="preserve"> улично-дорожной сети, предлагаемые </w:t>
      </w:r>
      <w:r w:rsidR="00E10205" w:rsidRPr="00372E51">
        <w:t>Генеральным планом</w:t>
      </w:r>
      <w:r w:rsidRPr="00372E51">
        <w:t xml:space="preserve"> на расчетный срок, </w:t>
      </w:r>
      <w:r w:rsidR="00817874" w:rsidRPr="00372E51">
        <w:t xml:space="preserve">включают в себя </w:t>
      </w:r>
      <w:r w:rsidR="001B54CB" w:rsidRPr="00372E51">
        <w:t xml:space="preserve">строительство улично-дорожной сети </w:t>
      </w:r>
      <w:r w:rsidR="00B6556F" w:rsidRPr="00372E51">
        <w:t>порядка 1</w:t>
      </w:r>
      <w:r w:rsidR="004D72AD" w:rsidRPr="00372E51">
        <w:t>5,5</w:t>
      </w:r>
      <w:r w:rsidR="001B54CB" w:rsidRPr="00372E51">
        <w:t xml:space="preserve"> км при застройк</w:t>
      </w:r>
      <w:r w:rsidR="004D72AD" w:rsidRPr="00372E51">
        <w:t>е</w:t>
      </w:r>
      <w:r w:rsidR="001B54CB" w:rsidRPr="00372E51">
        <w:t xml:space="preserve"> </w:t>
      </w:r>
      <w:r w:rsidR="004D72AD" w:rsidRPr="00372E51">
        <w:t>не</w:t>
      </w:r>
      <w:r w:rsidR="00B6556F" w:rsidRPr="00372E51">
        <w:t>освоенных территорий города</w:t>
      </w:r>
      <w:r w:rsidR="00F456FC" w:rsidRPr="00372E51">
        <w:t>.</w:t>
      </w:r>
    </w:p>
    <w:p w:rsidR="00510ADE" w:rsidRPr="00372E51" w:rsidRDefault="00510ADE" w:rsidP="00510ADE">
      <w:pPr>
        <w:ind w:firstLine="709"/>
        <w:jc w:val="both"/>
      </w:pPr>
      <w:bookmarkStart w:id="98" w:name="_Toc220924206"/>
      <w:bookmarkStart w:id="99" w:name="_Toc220929461"/>
      <w:bookmarkStart w:id="100" w:name="_Toc221008017"/>
      <w:bookmarkStart w:id="101" w:name="_Toc224703255"/>
      <w:bookmarkStart w:id="102" w:name="_Toc224721152"/>
      <w:bookmarkStart w:id="103" w:name="_Toc253559156"/>
      <w:bookmarkStart w:id="104" w:name="_Toc257194489"/>
      <w:r w:rsidRPr="00372E51">
        <w:t>Для возводимых многоквартирных жилых домов предусматривается размещение мест парковки личного автомобильного транспорта – что запроектировано КСОДД. Генеральным планом предлагается размещение 171 парковочного места.</w:t>
      </w:r>
    </w:p>
    <w:p w:rsidR="008C70D8" w:rsidRPr="00372E51" w:rsidRDefault="008C70D8" w:rsidP="00510ADE">
      <w:pPr>
        <w:ind w:firstLine="709"/>
        <w:jc w:val="both"/>
      </w:pPr>
    </w:p>
    <w:p w:rsidR="00510ADE" w:rsidRPr="00372E51" w:rsidRDefault="00510ADE" w:rsidP="001B4376">
      <w:pPr>
        <w:ind w:firstLine="709"/>
        <w:jc w:val="right"/>
      </w:pPr>
      <w:r w:rsidRPr="00372E51">
        <w:t>Таблица 2.3.2.</w:t>
      </w:r>
      <w:r w:rsidR="000D67C1" w:rsidRPr="00372E51">
        <w:t>1</w:t>
      </w:r>
    </w:p>
    <w:p w:rsidR="00510ADE" w:rsidRPr="00372E51" w:rsidRDefault="00510ADE" w:rsidP="00510ADE">
      <w:pPr>
        <w:ind w:firstLine="709"/>
        <w:jc w:val="both"/>
        <w:rPr>
          <w:szCs w:val="24"/>
        </w:rPr>
      </w:pPr>
    </w:p>
    <w:p w:rsidR="00510ADE" w:rsidRPr="00372E51" w:rsidRDefault="00510ADE" w:rsidP="00510ADE">
      <w:pPr>
        <w:jc w:val="center"/>
        <w:rPr>
          <w:b/>
          <w:bCs w:val="0"/>
          <w:szCs w:val="24"/>
        </w:rPr>
      </w:pPr>
      <w:r w:rsidRPr="00372E51">
        <w:rPr>
          <w:b/>
          <w:bCs w:val="0"/>
          <w:szCs w:val="24"/>
        </w:rPr>
        <w:t xml:space="preserve">Устройство парковочного пространства </w:t>
      </w:r>
      <w:r w:rsidR="00B14ECE" w:rsidRPr="00372E51">
        <w:rPr>
          <w:b/>
          <w:bCs w:val="0"/>
          <w:szCs w:val="24"/>
        </w:rPr>
        <w:t xml:space="preserve">муниципального образования </w:t>
      </w:r>
      <w:r w:rsidR="00CE5BCD" w:rsidRPr="00372E51">
        <w:rPr>
          <w:b/>
          <w:bCs w:val="0"/>
          <w:szCs w:val="24"/>
        </w:rPr>
        <w:t>«</w:t>
      </w:r>
      <w:r w:rsidR="00B14ECE" w:rsidRPr="00372E51">
        <w:rPr>
          <w:b/>
          <w:bCs w:val="0"/>
          <w:szCs w:val="24"/>
        </w:rPr>
        <w:t>город Льгов</w:t>
      </w:r>
      <w:r w:rsidR="00CE5BCD" w:rsidRPr="00372E51">
        <w:rPr>
          <w:b/>
          <w:bCs w:val="0"/>
          <w:szCs w:val="24"/>
        </w:rPr>
        <w:t>»</w:t>
      </w:r>
      <w:r w:rsidR="00B14ECE" w:rsidRPr="00372E51">
        <w:rPr>
          <w:b/>
          <w:bCs w:val="0"/>
          <w:szCs w:val="24"/>
        </w:rPr>
        <w:t xml:space="preserve"> Курской области</w:t>
      </w:r>
    </w:p>
    <w:p w:rsidR="00510ADE" w:rsidRPr="00372E51" w:rsidRDefault="00510ADE" w:rsidP="00510ADE">
      <w:pPr>
        <w:ind w:firstLine="720"/>
        <w:jc w:val="both"/>
        <w:rPr>
          <w:szCs w:val="24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846"/>
        <w:gridCol w:w="2896"/>
      </w:tblGrid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510ADE">
            <w:pPr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Количество машиномест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Асеева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38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Комсомольская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20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Советская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57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Ленина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30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Пионерская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42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Черняховского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21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Черняховского</w:t>
            </w:r>
            <w:r w:rsidR="00C462B9" w:rsidRPr="00372E51">
              <w:rPr>
                <w:sz w:val="20"/>
                <w:szCs w:val="20"/>
              </w:rPr>
              <w:t>,</w:t>
            </w:r>
            <w:r w:rsidRPr="00372E51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Карла Маркса</w:t>
            </w:r>
            <w:r w:rsidR="00C462B9" w:rsidRPr="00372E51">
              <w:rPr>
                <w:sz w:val="20"/>
                <w:szCs w:val="20"/>
              </w:rPr>
              <w:t>,</w:t>
            </w:r>
            <w:r w:rsidRPr="00372E5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Советская</w:t>
            </w:r>
            <w:r w:rsidR="00C462B9" w:rsidRPr="00372E51">
              <w:rPr>
                <w:sz w:val="20"/>
                <w:szCs w:val="20"/>
              </w:rPr>
              <w:t xml:space="preserve">, </w:t>
            </w:r>
            <w:r w:rsidRPr="00372E51">
              <w:rPr>
                <w:sz w:val="20"/>
                <w:szCs w:val="20"/>
              </w:rPr>
              <w:t>2А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Парковая</w:t>
            </w:r>
            <w:r w:rsidR="00C462B9" w:rsidRPr="00372E51">
              <w:rPr>
                <w:sz w:val="20"/>
                <w:szCs w:val="20"/>
              </w:rPr>
              <w:t>,</w:t>
            </w:r>
            <w:r w:rsidRPr="00372E51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11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Осипенко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12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Свердлова</w:t>
            </w:r>
            <w:r w:rsidR="00C462B9" w:rsidRPr="00372E51">
              <w:rPr>
                <w:sz w:val="20"/>
                <w:szCs w:val="20"/>
              </w:rPr>
              <w:t>,</w:t>
            </w:r>
            <w:r w:rsidRPr="00372E5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15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13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40 лет Октября</w:t>
            </w:r>
            <w:r w:rsidR="00C462B9" w:rsidRPr="00372E51">
              <w:rPr>
                <w:sz w:val="20"/>
                <w:szCs w:val="20"/>
              </w:rPr>
              <w:t>,</w:t>
            </w:r>
            <w:r w:rsidRPr="00372E51">
              <w:rPr>
                <w:sz w:val="20"/>
                <w:szCs w:val="20"/>
              </w:rPr>
              <w:t xml:space="preserve"> 143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14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ул. Льва Толстого</w:t>
            </w:r>
            <w:r w:rsidR="00C462B9" w:rsidRPr="00372E51">
              <w:rPr>
                <w:sz w:val="20"/>
                <w:szCs w:val="20"/>
              </w:rPr>
              <w:t>,</w:t>
            </w:r>
            <w:r w:rsidRPr="00372E51">
              <w:rPr>
                <w:sz w:val="20"/>
                <w:szCs w:val="20"/>
              </w:rPr>
              <w:t xml:space="preserve"> 73А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10</w:t>
            </w:r>
          </w:p>
        </w:tc>
      </w:tr>
      <w:tr w:rsidR="00510ADE" w:rsidRPr="00372E51" w:rsidTr="00D61C5F">
        <w:trPr>
          <w:trHeight w:val="253"/>
          <w:jc w:val="center"/>
        </w:trPr>
        <w:tc>
          <w:tcPr>
            <w:tcW w:w="5789" w:type="dxa"/>
            <w:gridSpan w:val="2"/>
            <w:shd w:val="clear" w:color="auto" w:fill="auto"/>
            <w:vAlign w:val="center"/>
          </w:tcPr>
          <w:p w:rsidR="00510ADE" w:rsidRPr="00372E51" w:rsidRDefault="00510ADE" w:rsidP="00D61C5F">
            <w:pPr>
              <w:ind w:left="834"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Всего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510ADE" w:rsidRPr="00372E51" w:rsidRDefault="00510ADE" w:rsidP="00D61C5F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171</w:t>
            </w:r>
          </w:p>
        </w:tc>
      </w:tr>
    </w:tbl>
    <w:p w:rsidR="00C462B9" w:rsidRPr="00372E51" w:rsidRDefault="00C462B9" w:rsidP="00510ADE">
      <w:pPr>
        <w:jc w:val="center"/>
        <w:rPr>
          <w:b/>
          <w:bCs w:val="0"/>
        </w:rPr>
      </w:pPr>
      <w:bookmarkStart w:id="105" w:name="_Toc260923753"/>
      <w:bookmarkStart w:id="106" w:name="_Toc260924380"/>
    </w:p>
    <w:p w:rsidR="00A57B51" w:rsidRPr="00372E51" w:rsidRDefault="00A57B51" w:rsidP="00A57B51">
      <w:pPr>
        <w:ind w:firstLine="709"/>
        <w:jc w:val="both"/>
      </w:pPr>
      <w:r w:rsidRPr="00372E51">
        <w:t>Также КСОДД запроектировано:</w:t>
      </w:r>
    </w:p>
    <w:p w:rsidR="00A57B51" w:rsidRPr="00372E51" w:rsidRDefault="00A57B51" w:rsidP="00A57B51">
      <w:pPr>
        <w:ind w:firstLine="709"/>
        <w:jc w:val="both"/>
      </w:pPr>
      <w:r w:rsidRPr="00372E51">
        <w:t>I этап в период с 2019 по 2025 годы:</w:t>
      </w:r>
    </w:p>
    <w:p w:rsidR="00A57B51" w:rsidRPr="00372E51" w:rsidRDefault="00A57B51" w:rsidP="00A57B51">
      <w:pPr>
        <w:ind w:firstLine="709"/>
        <w:jc w:val="both"/>
      </w:pPr>
      <w:r w:rsidRPr="00372E51">
        <w:t>ремонт дорожного покрытия на основной улично-дорожной сети (далее – УДС);</w:t>
      </w:r>
    </w:p>
    <w:p w:rsidR="00A57B51" w:rsidRPr="00372E51" w:rsidRDefault="00A57B51" w:rsidP="00A57B51">
      <w:pPr>
        <w:ind w:firstLine="709"/>
        <w:jc w:val="both"/>
      </w:pPr>
      <w:r w:rsidRPr="00372E51">
        <w:t>устройство тротуаров на основной УДС;</w:t>
      </w:r>
    </w:p>
    <w:p w:rsidR="00A57B51" w:rsidRPr="00372E51" w:rsidRDefault="00A57B51" w:rsidP="00A57B51">
      <w:pPr>
        <w:ind w:firstLine="709"/>
        <w:jc w:val="both"/>
      </w:pPr>
      <w:r w:rsidRPr="00372E51">
        <w:t xml:space="preserve">строительство автостоянок у объектов массового посещения – </w:t>
      </w:r>
    </w:p>
    <w:p w:rsidR="00A57B51" w:rsidRPr="00372E51" w:rsidRDefault="00A57B51" w:rsidP="00A57B51">
      <w:pPr>
        <w:ind w:firstLine="709"/>
        <w:jc w:val="both"/>
      </w:pPr>
      <w:r w:rsidRPr="00372E51">
        <w:t>II этап в период с 2025 по 2030 годы:</w:t>
      </w:r>
    </w:p>
    <w:p w:rsidR="00A57B51" w:rsidRPr="00372E51" w:rsidRDefault="00A57B51" w:rsidP="00A57B51">
      <w:pPr>
        <w:ind w:firstLine="709"/>
        <w:jc w:val="both"/>
      </w:pPr>
      <w:r w:rsidRPr="00372E51">
        <w:t>устройство тротуаров на второстепенной УДС;</w:t>
      </w:r>
    </w:p>
    <w:p w:rsidR="008C70D8" w:rsidRPr="00372E51" w:rsidRDefault="00A57B51" w:rsidP="00A57B51">
      <w:pPr>
        <w:ind w:firstLine="709"/>
        <w:jc w:val="both"/>
      </w:pPr>
      <w:r w:rsidRPr="00372E51">
        <w:t>ремонт дорожного покрытия на второстепенной УДС.</w:t>
      </w:r>
    </w:p>
    <w:p w:rsidR="00671B20" w:rsidRPr="00372E51" w:rsidRDefault="008C70D8" w:rsidP="008C70D8">
      <w:pPr>
        <w:ind w:firstLine="709"/>
        <w:jc w:val="right"/>
      </w:pPr>
      <w:r w:rsidRPr="00372E51">
        <w:br w:type="page"/>
      </w:r>
      <w:r w:rsidR="00671B20" w:rsidRPr="00372E51">
        <w:lastRenderedPageBreak/>
        <w:t>Таблица 2.3.2.2</w:t>
      </w:r>
    </w:p>
    <w:p w:rsidR="00671B20" w:rsidRPr="00372E51" w:rsidRDefault="00671B20" w:rsidP="00A57B51">
      <w:pPr>
        <w:ind w:firstLine="709"/>
        <w:jc w:val="both"/>
      </w:pPr>
    </w:p>
    <w:p w:rsidR="00B14ECE" w:rsidRPr="00372E51" w:rsidRDefault="00671B20" w:rsidP="00671B20">
      <w:pPr>
        <w:jc w:val="center"/>
        <w:rPr>
          <w:rFonts w:eastAsia="Calibri"/>
          <w:b/>
          <w:color w:val="000000"/>
          <w:lang w:eastAsia="en-US"/>
        </w:rPr>
      </w:pPr>
      <w:r w:rsidRPr="00372E51">
        <w:rPr>
          <w:rFonts w:eastAsia="Calibri"/>
          <w:b/>
          <w:color w:val="000000"/>
          <w:lang w:eastAsia="en-US"/>
        </w:rPr>
        <w:t xml:space="preserve">Устройство тротуаров в </w:t>
      </w:r>
      <w:r w:rsidR="00B14ECE" w:rsidRPr="00372E51">
        <w:rPr>
          <w:rFonts w:eastAsia="Calibri"/>
          <w:b/>
          <w:color w:val="000000"/>
          <w:lang w:eastAsia="en-US"/>
        </w:rPr>
        <w:t>муниципального образования</w:t>
      </w:r>
    </w:p>
    <w:p w:rsidR="00671B20" w:rsidRPr="00372E51" w:rsidRDefault="00CE5BCD" w:rsidP="00671B20">
      <w:pPr>
        <w:jc w:val="center"/>
        <w:rPr>
          <w:b/>
        </w:rPr>
      </w:pPr>
      <w:r w:rsidRPr="00372E51">
        <w:rPr>
          <w:rFonts w:eastAsia="Calibri"/>
          <w:b/>
          <w:color w:val="000000"/>
          <w:lang w:eastAsia="en-US"/>
        </w:rPr>
        <w:t>«</w:t>
      </w:r>
      <w:r w:rsidR="00B14ECE" w:rsidRPr="00372E51">
        <w:rPr>
          <w:rFonts w:eastAsia="Calibri"/>
          <w:b/>
          <w:color w:val="000000"/>
          <w:lang w:eastAsia="en-US"/>
        </w:rPr>
        <w:t>город Льгов</w:t>
      </w:r>
      <w:r w:rsidRPr="00372E51">
        <w:rPr>
          <w:rFonts w:eastAsia="Calibri"/>
          <w:b/>
          <w:color w:val="000000"/>
          <w:lang w:eastAsia="en-US"/>
        </w:rPr>
        <w:t>»</w:t>
      </w:r>
      <w:r w:rsidR="00B14ECE" w:rsidRPr="00372E51">
        <w:rPr>
          <w:rFonts w:eastAsia="Calibri"/>
          <w:b/>
          <w:color w:val="000000"/>
          <w:lang w:eastAsia="en-US"/>
        </w:rPr>
        <w:t xml:space="preserve"> Курской области</w:t>
      </w:r>
    </w:p>
    <w:p w:rsidR="00A57B51" w:rsidRPr="00372E51" w:rsidRDefault="00A57B51" w:rsidP="00A57B51">
      <w:pPr>
        <w:ind w:firstLine="709"/>
        <w:jc w:val="both"/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1"/>
        <w:gridCol w:w="1425"/>
        <w:gridCol w:w="1843"/>
      </w:tblGrid>
      <w:tr w:rsidR="0022435F" w:rsidRPr="00372E51" w:rsidTr="004E7A2F">
        <w:trPr>
          <w:trHeight w:val="44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22435F" w:rsidRPr="00372E51" w:rsidRDefault="0022435F" w:rsidP="00D61C5F">
            <w:pPr>
              <w:jc w:val="center"/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2435F" w:rsidRPr="00372E51" w:rsidRDefault="0022435F" w:rsidP="00D61C5F">
            <w:pPr>
              <w:jc w:val="center"/>
              <w:rPr>
                <w:rFonts w:ascii="Calibri" w:eastAsia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435F" w:rsidRPr="00372E51" w:rsidRDefault="0022435F" w:rsidP="00D61C5F">
            <w:pPr>
              <w:jc w:val="center"/>
              <w:rPr>
                <w:rFonts w:ascii="Calibri" w:eastAsia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Срок (лет)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435F" w:rsidRPr="00372E51" w:rsidRDefault="0022435F" w:rsidP="00554DDC">
            <w:pPr>
              <w:jc w:val="center"/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Ед. изм.</w:t>
            </w:r>
            <w:r w:rsidR="00554DDC"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(м)</w:t>
            </w:r>
          </w:p>
        </w:tc>
      </w:tr>
      <w:tr w:rsidR="004E7A2F" w:rsidRPr="00372E51" w:rsidTr="004E7A2F">
        <w:trPr>
          <w:trHeight w:val="4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Устройство тротуаров.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90327" w:rsidP="00D61C5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r w:rsidR="004E7A2F"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о ул. 40 лет Октября 65 –</w:t>
            </w:r>
          </w:p>
          <w:p w:rsidR="004E7A2F" w:rsidRPr="00372E51" w:rsidRDefault="004E7A2F" w:rsidP="00D61C5F">
            <w:pPr>
              <w:ind w:left="106"/>
              <w:jc w:val="center"/>
              <w:rPr>
                <w:rFonts w:eastAsia="Calibri"/>
                <w:bCs w:val="0"/>
                <w:color w:val="000000"/>
                <w:sz w:val="16"/>
                <w:szCs w:val="16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Энгельса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0 - 10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190</w:t>
            </w:r>
          </w:p>
        </w:tc>
      </w:tr>
      <w:tr w:rsidR="004E7A2F" w:rsidRPr="00372E51" w:rsidTr="004E7A2F">
        <w:trPr>
          <w:trHeight w:val="40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90327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="004E7A2F"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л. Гайдара от ул. Советская до ул. Асеева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966</w:t>
            </w:r>
          </w:p>
        </w:tc>
      </w:tr>
      <w:tr w:rsidR="004E7A2F" w:rsidRPr="00372E51" w:rsidTr="004E7A2F">
        <w:trPr>
          <w:trHeight w:val="39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90327" w:rsidP="004E7A2F">
            <w:pPr>
              <w:tabs>
                <w:tab w:val="left" w:pos="2160"/>
              </w:tabs>
              <w:ind w:left="106"/>
              <w:contextualSpacing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>п</w:t>
            </w:r>
            <w:r w:rsidR="004E7A2F"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>о ул. Асеева от ул. Гайдара – до ул. Черняховского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400</w:t>
            </w:r>
          </w:p>
        </w:tc>
      </w:tr>
      <w:tr w:rsidR="004E7A2F" w:rsidRPr="00372E51" w:rsidTr="004E7A2F">
        <w:trPr>
          <w:trHeight w:val="43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90327" w:rsidP="004E7A2F">
            <w:pPr>
              <w:ind w:left="106"/>
              <w:contextualSpacing/>
              <w:jc w:val="center"/>
              <w:rPr>
                <w:rFonts w:eastAsia="Calibri"/>
                <w:bCs w:val="0"/>
                <w:sz w:val="20"/>
                <w:szCs w:val="20"/>
                <w:lang w:bidi="ru-RU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>у</w:t>
            </w:r>
            <w:r w:rsidR="004E7A2F"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>л. Вокзальная от</w:t>
            </w:r>
          </w:p>
          <w:p w:rsidR="004E7A2F" w:rsidRPr="00372E51" w:rsidRDefault="004E7A2F" w:rsidP="004E7A2F">
            <w:pPr>
              <w:ind w:left="106"/>
              <w:contextualSpacing/>
              <w:jc w:val="center"/>
              <w:rPr>
                <w:rFonts w:eastAsia="Calibri"/>
                <w:bCs w:val="0"/>
                <w:sz w:val="20"/>
                <w:szCs w:val="20"/>
                <w:lang w:bidi="ru-RU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 xml:space="preserve">40 лет Октября </w:t>
            </w:r>
            <w:r w:rsidR="00490327"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 xml:space="preserve">до </w:t>
            </w:r>
            <w:r w:rsidRPr="00372E51">
              <w:rPr>
                <w:rFonts w:eastAsia="Calibri"/>
                <w:bCs w:val="0"/>
                <w:sz w:val="20"/>
                <w:szCs w:val="20"/>
                <w:lang w:bidi="ru-RU"/>
              </w:rPr>
              <w:t>Тимирязева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700</w:t>
            </w:r>
          </w:p>
        </w:tc>
      </w:tr>
      <w:tr w:rsidR="004E7A2F" w:rsidRPr="00372E51" w:rsidTr="004E7A2F">
        <w:trPr>
          <w:trHeight w:val="45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Ивана Франко от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sz w:val="20"/>
                <w:szCs w:val="20"/>
                <w:lang w:bidi="ru-RU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Красная до д.6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389</w:t>
            </w:r>
          </w:p>
        </w:tc>
      </w:tr>
      <w:tr w:rsidR="004E7A2F" w:rsidRPr="00372E51" w:rsidTr="00490327">
        <w:trPr>
          <w:trHeight w:val="7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Калинина от ул. Вокзальная – до ул. Шатохина;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1149</w:t>
            </w:r>
          </w:p>
        </w:tc>
      </w:tr>
      <w:tr w:rsidR="004E7A2F" w:rsidRPr="00372E51" w:rsidTr="004E7A2F">
        <w:trPr>
          <w:trHeight w:val="40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Киевская от ул. Калинина до ул. Куйбышева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669</w:t>
            </w:r>
          </w:p>
        </w:tc>
      </w:tr>
      <w:tr w:rsidR="004E7A2F" w:rsidRPr="00372E51" w:rsidTr="004E7A2F">
        <w:trPr>
          <w:trHeight w:val="40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Кирова от проезда до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Гайдара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380</w:t>
            </w:r>
          </w:p>
        </w:tc>
      </w:tr>
      <w:tr w:rsidR="004E7A2F" w:rsidRPr="00372E51" w:rsidTr="004E7A2F">
        <w:trPr>
          <w:trHeight w:val="42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Красноармейская от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Энгельса – до ж/д переезда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636</w:t>
            </w:r>
          </w:p>
        </w:tc>
      </w:tr>
      <w:tr w:rsidR="004E7A2F" w:rsidRPr="00372E51" w:rsidTr="004E7A2F">
        <w:trPr>
          <w:trHeight w:val="36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18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Ленина от ул. Гайдара до</w:t>
            </w:r>
          </w:p>
          <w:p w:rsidR="004E7A2F" w:rsidRPr="00372E51" w:rsidRDefault="004E7A2F" w:rsidP="004E7A2F">
            <w:pPr>
              <w:ind w:left="118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236</w:t>
            </w:r>
          </w:p>
        </w:tc>
      </w:tr>
      <w:tr w:rsidR="004E7A2F" w:rsidRPr="00372E51" w:rsidTr="004E7A2F">
        <w:trPr>
          <w:trHeight w:val="58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Литейная от</w:t>
            </w:r>
          </w:p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Красноармейской – до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40 лет Октября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292</w:t>
            </w:r>
          </w:p>
        </w:tc>
      </w:tr>
      <w:tr w:rsidR="004E7A2F" w:rsidRPr="00372E51" w:rsidTr="00490327">
        <w:trPr>
          <w:trHeight w:val="9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Набережная от ул. Гагарина – до ул. Черняховского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1859</w:t>
            </w:r>
          </w:p>
        </w:tc>
      </w:tr>
      <w:tr w:rsidR="004E7A2F" w:rsidRPr="00372E51" w:rsidTr="004E7A2F">
        <w:trPr>
          <w:trHeight w:val="43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Овечкина от ул. Гагарина</w:t>
            </w:r>
            <w:r w:rsidR="00490327"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– до проезда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420</w:t>
            </w:r>
          </w:p>
        </w:tc>
      </w:tr>
      <w:tr w:rsidR="004E7A2F" w:rsidRPr="00372E51" w:rsidTr="00490327">
        <w:trPr>
          <w:trHeight w:val="19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Опульского от ул. Ленина – до ул. Комсомольской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1087</w:t>
            </w:r>
          </w:p>
        </w:tc>
      </w:tr>
      <w:tr w:rsidR="004E7A2F" w:rsidRPr="00372E51" w:rsidTr="004E7A2F">
        <w:trPr>
          <w:trHeight w:val="40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Пионерская от ул. Гагарина до д. 65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740</w:t>
            </w:r>
          </w:p>
        </w:tc>
      </w:tr>
      <w:tr w:rsidR="004E7A2F" w:rsidRPr="00372E51" w:rsidTr="00490327">
        <w:trPr>
          <w:trHeight w:val="7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Радищева от ул. Заводской – до Карла Либкнехта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372</w:t>
            </w:r>
          </w:p>
        </w:tc>
      </w:tr>
      <w:tr w:rsidR="004E7A2F" w:rsidRPr="00372E51" w:rsidTr="004E7A2F">
        <w:trPr>
          <w:trHeight w:val="34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90327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Черняховского от</w:t>
            </w:r>
          </w:p>
          <w:p w:rsidR="004E7A2F" w:rsidRPr="00372E51" w:rsidRDefault="004E7A2F" w:rsidP="00490327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Кирова до Площади 1 мая.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978</w:t>
            </w:r>
          </w:p>
        </w:tc>
      </w:tr>
      <w:tr w:rsidR="004E7A2F" w:rsidRPr="00372E51" w:rsidTr="004E7A2F">
        <w:trPr>
          <w:trHeight w:val="34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Черняховского от</w:t>
            </w:r>
          </w:p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</w:t>
            </w:r>
            <w:r w:rsidR="00490327"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Площади 1 мая – до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Асеева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238</w:t>
            </w:r>
          </w:p>
        </w:tc>
      </w:tr>
      <w:tr w:rsidR="004E7A2F" w:rsidRPr="00372E51" w:rsidTr="00490327">
        <w:trPr>
          <w:trHeight w:val="128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ул. Шатохина от ж/д переезда до остановки </w:t>
            </w:r>
            <w:r w:rsidR="00CE5BCD"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«</w:t>
            </w: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Улица Шатохина</w:t>
            </w:r>
            <w:r w:rsidR="00CE5BCD"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910</w:t>
            </w:r>
          </w:p>
        </w:tc>
      </w:tr>
      <w:tr w:rsidR="004E7A2F" w:rsidRPr="00372E51" w:rsidTr="004E7A2F">
        <w:trPr>
          <w:trHeight w:val="64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Шатохина от</w:t>
            </w:r>
          </w:p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Московской – до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40 лет Октября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526</w:t>
            </w:r>
          </w:p>
        </w:tc>
      </w:tr>
      <w:tr w:rsidR="004E7A2F" w:rsidRPr="00372E51" w:rsidTr="00490327">
        <w:trPr>
          <w:trHeight w:val="7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ул. Энгельса от начала до д. 55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377</w:t>
            </w:r>
          </w:p>
        </w:tc>
      </w:tr>
      <w:tr w:rsidR="004E7A2F" w:rsidRPr="00372E51" w:rsidTr="004E7A2F">
        <w:trPr>
          <w:trHeight w:val="7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90327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Красная площадь, кроме существующего участка</w:t>
            </w:r>
          </w:p>
          <w:p w:rsidR="004E7A2F" w:rsidRPr="00372E51" w:rsidRDefault="004E7A2F" w:rsidP="004E7A2F">
            <w:pPr>
              <w:ind w:left="106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(ул. Карла Маркса – д.48)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4E7A2F" w:rsidRPr="00372E51" w:rsidRDefault="004E7A2F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7A2F" w:rsidRPr="00372E51" w:rsidRDefault="004E7A2F" w:rsidP="004E7A2F">
            <w:pPr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915</w:t>
            </w:r>
          </w:p>
        </w:tc>
      </w:tr>
    </w:tbl>
    <w:p w:rsidR="008C70D8" w:rsidRPr="00372E51" w:rsidRDefault="008C70D8" w:rsidP="004E7A2F">
      <w:pPr>
        <w:jc w:val="both"/>
      </w:pPr>
    </w:p>
    <w:p w:rsidR="00E27A16" w:rsidRPr="00372E51" w:rsidRDefault="008C70D8" w:rsidP="004E7A2F">
      <w:pPr>
        <w:jc w:val="center"/>
        <w:rPr>
          <w:b/>
          <w:bCs w:val="0"/>
        </w:rPr>
      </w:pPr>
      <w:r w:rsidRPr="00372E51">
        <w:br w:type="page"/>
      </w:r>
      <w:r w:rsidR="003E3CF4" w:rsidRPr="00372E51">
        <w:rPr>
          <w:b/>
          <w:bCs w:val="0"/>
        </w:rPr>
        <w:lastRenderedPageBreak/>
        <w:t>2.3.3 </w:t>
      </w:r>
      <w:r w:rsidR="00E27A16" w:rsidRPr="00372E51">
        <w:rPr>
          <w:b/>
          <w:bCs w:val="0"/>
        </w:rPr>
        <w:t>Городской транспорт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5B1247" w:rsidRPr="00372E51" w:rsidRDefault="005B1247" w:rsidP="003E3CF4">
      <w:pPr>
        <w:ind w:firstLine="709"/>
      </w:pPr>
    </w:p>
    <w:p w:rsidR="002C6E08" w:rsidRPr="00372E51" w:rsidRDefault="002C6E08" w:rsidP="003E3CF4">
      <w:pPr>
        <w:ind w:firstLine="709"/>
        <w:jc w:val="both"/>
      </w:pPr>
      <w:r w:rsidRPr="00372E51">
        <w:t>Эксплуатационная длина автобусных маршрутов и число маршрутов автобусов (во внутригородском сообщении) на расчетный срок</w:t>
      </w:r>
      <w:r w:rsidR="00263B4F" w:rsidRPr="00372E51">
        <w:t xml:space="preserve"> (2029 г</w:t>
      </w:r>
      <w:r w:rsidR="003E3CF4" w:rsidRPr="00372E51">
        <w:t>од</w:t>
      </w:r>
      <w:r w:rsidR="00263B4F" w:rsidRPr="00372E51">
        <w:t>)</w:t>
      </w:r>
      <w:r w:rsidRPr="00372E51">
        <w:t xml:space="preserve"> </w:t>
      </w:r>
      <w:r w:rsidR="00E57B04" w:rsidRPr="00372E51">
        <w:t>Генерального</w:t>
      </w:r>
      <w:r w:rsidR="00817874" w:rsidRPr="00372E51">
        <w:t xml:space="preserve"> плана </w:t>
      </w:r>
      <w:r w:rsidRPr="00372E51">
        <w:t>предусматрива</w:t>
      </w:r>
      <w:r w:rsidR="004D72AD" w:rsidRPr="00372E51">
        <w:t>ю</w:t>
      </w:r>
      <w:r w:rsidRPr="00372E51">
        <w:t>тся прежними.</w:t>
      </w:r>
    </w:p>
    <w:p w:rsidR="00E2523C" w:rsidRPr="00372E51" w:rsidRDefault="00E57B04" w:rsidP="003E3CF4">
      <w:pPr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Генеральным</w:t>
      </w:r>
      <w:r w:rsidR="00BC7946" w:rsidRPr="00372E51">
        <w:rPr>
          <w:bCs w:val="0"/>
          <w:iCs/>
        </w:rPr>
        <w:t xml:space="preserve"> планом</w:t>
      </w:r>
      <w:r w:rsidR="00E2523C" w:rsidRPr="00372E51">
        <w:rPr>
          <w:bCs w:val="0"/>
          <w:iCs/>
        </w:rPr>
        <w:t xml:space="preserve"> предлагается:</w:t>
      </w:r>
    </w:p>
    <w:p w:rsidR="00E2523C" w:rsidRPr="00372E51" w:rsidRDefault="003E3CF4" w:rsidP="003E3CF4">
      <w:pPr>
        <w:ind w:firstLine="709"/>
        <w:jc w:val="both"/>
      </w:pPr>
      <w:r w:rsidRPr="00372E51">
        <w:t>с</w:t>
      </w:r>
      <w:r w:rsidR="00051BD4" w:rsidRPr="00372E51">
        <w:t>оздание</w:t>
      </w:r>
      <w:r w:rsidR="00E2523C" w:rsidRPr="00372E51">
        <w:t xml:space="preserve"> единой системы контроля и диспетчеризации дви</w:t>
      </w:r>
      <w:r w:rsidR="00160B7E" w:rsidRPr="00372E51">
        <w:t>жения автомобильного транспорта</w:t>
      </w:r>
      <w:r w:rsidR="00AD37A5" w:rsidRPr="00372E51">
        <w:t>.</w:t>
      </w:r>
    </w:p>
    <w:p w:rsidR="003573F8" w:rsidRPr="00372E51" w:rsidRDefault="00AD37A5" w:rsidP="00510ADE">
      <w:pPr>
        <w:ind w:firstLine="709"/>
        <w:jc w:val="both"/>
      </w:pPr>
      <w:r w:rsidRPr="00372E51">
        <w:t>Также Генеральным планом на основании КСОДД запроектировано</w:t>
      </w:r>
      <w:r w:rsidR="00510ADE" w:rsidRPr="00372E51">
        <w:t xml:space="preserve"> </w:t>
      </w:r>
      <w:r w:rsidRPr="00372E51">
        <w:t>размещение 1</w:t>
      </w:r>
      <w:r w:rsidR="000D67C1" w:rsidRPr="00372E51">
        <w:t>4</w:t>
      </w:r>
      <w:r w:rsidRPr="00372E51">
        <w:t xml:space="preserve"> остановочных павильонов</w:t>
      </w:r>
      <w:r w:rsidR="000D67C1" w:rsidRPr="00372E51">
        <w:t xml:space="preserve"> и создание 3 новых остановок общественного транспорта.</w:t>
      </w:r>
    </w:p>
    <w:p w:rsidR="001B4376" w:rsidRPr="00372E51" w:rsidRDefault="001B4376" w:rsidP="00510ADE">
      <w:pPr>
        <w:ind w:firstLine="709"/>
        <w:jc w:val="both"/>
      </w:pPr>
    </w:p>
    <w:p w:rsidR="00AD37A5" w:rsidRPr="00372E51" w:rsidRDefault="00AD37A5" w:rsidP="003573F8">
      <w:pPr>
        <w:ind w:firstLine="709"/>
        <w:jc w:val="right"/>
      </w:pPr>
      <w:r w:rsidRPr="00372E51">
        <w:t xml:space="preserve">Таблица </w:t>
      </w:r>
      <w:r w:rsidR="005A6FCB" w:rsidRPr="00372E51">
        <w:t>2.3.3.1</w:t>
      </w:r>
    </w:p>
    <w:p w:rsidR="00AD37A5" w:rsidRPr="00372E51" w:rsidRDefault="00AD37A5" w:rsidP="003E3CF4">
      <w:pPr>
        <w:ind w:firstLine="709"/>
        <w:jc w:val="both"/>
      </w:pPr>
    </w:p>
    <w:p w:rsidR="005A6FCB" w:rsidRPr="00372E51" w:rsidRDefault="005A6FCB" w:rsidP="005A6FCB">
      <w:pPr>
        <w:jc w:val="center"/>
        <w:rPr>
          <w:b/>
          <w:bCs w:val="0"/>
        </w:rPr>
      </w:pPr>
      <w:r w:rsidRPr="00372E51">
        <w:rPr>
          <w:b/>
          <w:bCs w:val="0"/>
        </w:rPr>
        <w:t xml:space="preserve">Характеристика установки остановочных павильонов в </w:t>
      </w:r>
      <w:r w:rsidR="00B14ECE" w:rsidRPr="00372E51">
        <w:rPr>
          <w:b/>
          <w:bCs w:val="0"/>
        </w:rPr>
        <w:t xml:space="preserve">муниципальном образовании </w:t>
      </w:r>
      <w:r w:rsidR="00CE5BCD" w:rsidRPr="00372E51">
        <w:rPr>
          <w:b/>
          <w:bCs w:val="0"/>
        </w:rPr>
        <w:t>«</w:t>
      </w:r>
      <w:r w:rsidR="00B14ECE" w:rsidRPr="00372E51">
        <w:rPr>
          <w:b/>
          <w:bCs w:val="0"/>
        </w:rPr>
        <w:t>город Льгов</w:t>
      </w:r>
      <w:r w:rsidR="00CE5BCD" w:rsidRPr="00372E51">
        <w:rPr>
          <w:b/>
          <w:bCs w:val="0"/>
        </w:rPr>
        <w:t>»</w:t>
      </w:r>
      <w:r w:rsidR="00B14ECE" w:rsidRPr="00372E51">
        <w:rPr>
          <w:b/>
          <w:bCs w:val="0"/>
        </w:rPr>
        <w:t xml:space="preserve"> Курской области</w:t>
      </w:r>
    </w:p>
    <w:p w:rsidR="00AD37A5" w:rsidRPr="00372E51" w:rsidRDefault="00AD37A5" w:rsidP="003E3CF4">
      <w:pPr>
        <w:ind w:firstLine="709"/>
        <w:jc w:val="both"/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805"/>
        <w:gridCol w:w="1558"/>
        <w:gridCol w:w="1641"/>
      </w:tblGrid>
      <w:tr w:rsidR="00AD37A5" w:rsidRPr="00372E51" w:rsidTr="00D61C5F">
        <w:trPr>
          <w:trHeight w:val="437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Срок (лет)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Ед. изм. (шт</w:t>
            </w:r>
            <w:r w:rsidR="00441F33"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.</w:t>
            </w:r>
            <w:r w:rsidRPr="00372E51">
              <w:rPr>
                <w:rFonts w:eastAsia="Calibri"/>
                <w:b/>
                <w:bCs w:val="0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AD37A5" w:rsidRPr="00372E51" w:rsidTr="00D61C5F">
        <w:trPr>
          <w:trHeight w:val="415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Установка </w:t>
            </w:r>
            <w:r w:rsidR="00510ADE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остановочных 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павильонов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ФОК </w:t>
            </w:r>
            <w:r w:rsidR="00CE5BCD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«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Сейм</w:t>
            </w:r>
            <w:r w:rsidR="00CE5BCD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»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ул. Опульского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ж/д больница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сах. 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З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авод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п/с Гайдара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ул. Н.Островского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Н. деревеньки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ПЧ30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ул. Овечкина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5A6FCB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МБОУ </w:t>
            </w:r>
            <w:r w:rsidR="00CE5BCD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«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Средняя общеобразовательная школа № 4 г. Льгова</w:t>
            </w:r>
            <w:r w:rsidR="00CE5BCD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»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ул. Советская, 22 (МФЦ)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ул. Непиющего,</w:t>
            </w:r>
            <w:r w:rsidR="000D67C1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50 (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МБОУ</w:t>
            </w:r>
            <w:r w:rsidR="000D67C1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 </w:t>
            </w:r>
            <w:r w:rsidR="00CE5BCD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»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Средняя общеобразовательная школа № 1 г. Льгова им. В.Б.Бессонова</w:t>
            </w:r>
            <w:r w:rsidR="00CE5BCD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»</w:t>
            </w: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)</w:t>
            </w:r>
            <w:r w:rsidR="005A6FCB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;</w:t>
            </w:r>
          </w:p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ул. 40 лет Октября, 61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D37A5" w:rsidRPr="00372E51" w:rsidRDefault="00AD37A5" w:rsidP="00D61C5F">
            <w:pPr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</w:t>
            </w:r>
            <w:r w:rsidR="000D67C1"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4</w:t>
            </w:r>
          </w:p>
        </w:tc>
      </w:tr>
    </w:tbl>
    <w:p w:rsidR="00A97379" w:rsidRPr="00372E51" w:rsidRDefault="00A97379" w:rsidP="00510ADE">
      <w:pPr>
        <w:pStyle w:val="a9"/>
        <w:spacing w:after="0"/>
        <w:jc w:val="both"/>
      </w:pPr>
    </w:p>
    <w:p w:rsidR="000D67C1" w:rsidRPr="00372E51" w:rsidRDefault="000D67C1" w:rsidP="000D67C1">
      <w:pPr>
        <w:ind w:firstLine="709"/>
        <w:jc w:val="right"/>
      </w:pPr>
      <w:r w:rsidRPr="00372E51">
        <w:t>Таблица 2.3.3.2</w:t>
      </w:r>
    </w:p>
    <w:p w:rsidR="000D67C1" w:rsidRPr="00372E51" w:rsidRDefault="000D67C1" w:rsidP="000D67C1">
      <w:pPr>
        <w:ind w:firstLine="709"/>
        <w:jc w:val="both"/>
      </w:pPr>
    </w:p>
    <w:p w:rsidR="000D67C1" w:rsidRPr="00372E51" w:rsidRDefault="000D67C1" w:rsidP="000D67C1">
      <w:pPr>
        <w:jc w:val="center"/>
        <w:rPr>
          <w:b/>
          <w:bCs w:val="0"/>
        </w:rPr>
      </w:pPr>
      <w:r w:rsidRPr="00372E51">
        <w:rPr>
          <w:b/>
          <w:bCs w:val="0"/>
        </w:rPr>
        <w:t xml:space="preserve">Размещение новых остановок общественного транспорта в </w:t>
      </w:r>
      <w:r w:rsidR="00B14ECE" w:rsidRPr="00372E51">
        <w:rPr>
          <w:b/>
          <w:bCs w:val="0"/>
        </w:rPr>
        <w:t xml:space="preserve">муниципальном образовании </w:t>
      </w:r>
      <w:r w:rsidR="00CE5BCD" w:rsidRPr="00372E51">
        <w:rPr>
          <w:b/>
          <w:bCs w:val="0"/>
        </w:rPr>
        <w:t>«</w:t>
      </w:r>
      <w:r w:rsidR="00B14ECE" w:rsidRPr="00372E51">
        <w:rPr>
          <w:b/>
          <w:bCs w:val="0"/>
        </w:rPr>
        <w:t>город Льгов</w:t>
      </w:r>
      <w:r w:rsidR="00CE5BCD" w:rsidRPr="00372E51">
        <w:rPr>
          <w:b/>
          <w:bCs w:val="0"/>
        </w:rPr>
        <w:t>»</w:t>
      </w:r>
      <w:r w:rsidR="00B14ECE" w:rsidRPr="00372E51">
        <w:rPr>
          <w:b/>
          <w:bCs w:val="0"/>
        </w:rPr>
        <w:t xml:space="preserve"> Курской области</w:t>
      </w:r>
    </w:p>
    <w:p w:rsidR="000D67C1" w:rsidRPr="00372E51" w:rsidRDefault="000D67C1" w:rsidP="000D67C1">
      <w:pPr>
        <w:pStyle w:val="Default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111"/>
      </w:tblGrid>
      <w:tr w:rsidR="000D67C1" w:rsidRPr="00372E51" w:rsidTr="000D67C1">
        <w:trPr>
          <w:trHeight w:val="4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72E51">
              <w:rPr>
                <w:b/>
                <w:b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72E51">
              <w:rPr>
                <w:b/>
                <w:bCs w:val="0"/>
                <w:color w:val="000000"/>
                <w:sz w:val="20"/>
                <w:szCs w:val="20"/>
              </w:rPr>
              <w:t>Установка остановочных павильонов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72E51">
              <w:rPr>
                <w:b/>
                <w:bCs w:val="0"/>
                <w:color w:val="000000"/>
                <w:sz w:val="20"/>
                <w:szCs w:val="20"/>
              </w:rPr>
              <w:t>Автобусные маршруты</w:t>
            </w:r>
          </w:p>
        </w:tc>
      </w:tr>
      <w:tr w:rsidR="000D67C1" w:rsidRPr="00372E51" w:rsidTr="000D67C1">
        <w:trPr>
          <w:trHeight w:val="410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1</w:t>
            </w:r>
            <w:r w:rsidR="00E772BC" w:rsidRPr="00372E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ул. Советская, 22 (МФЦ)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№ 1, № 2, № 3, № 5, № 7, № 8</w:t>
            </w:r>
          </w:p>
        </w:tc>
      </w:tr>
      <w:tr w:rsidR="000D67C1" w:rsidRPr="00372E51" w:rsidTr="000D67C1">
        <w:trPr>
          <w:trHeight w:val="4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2</w:t>
            </w:r>
            <w:r w:rsidR="00E772BC" w:rsidRPr="00372E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ул. Непиющего, 50 (</w:t>
            </w:r>
            <w:r w:rsidRPr="00372E51">
              <w:rPr>
                <w:bCs w:val="0"/>
                <w:sz w:val="20"/>
                <w:szCs w:val="20"/>
                <w:lang w:eastAsia="en-US"/>
              </w:rPr>
              <w:t xml:space="preserve">МБОУ </w:t>
            </w:r>
            <w:r w:rsidR="00CE5BCD" w:rsidRPr="00372E51">
              <w:rPr>
                <w:bCs w:val="0"/>
                <w:sz w:val="20"/>
                <w:szCs w:val="20"/>
                <w:lang w:eastAsia="en-US"/>
              </w:rPr>
              <w:t>«</w:t>
            </w:r>
            <w:r w:rsidRPr="00372E51">
              <w:rPr>
                <w:bCs w:val="0"/>
                <w:sz w:val="20"/>
                <w:szCs w:val="20"/>
                <w:lang w:eastAsia="en-US"/>
              </w:rPr>
              <w:t>Средняя общеобразовательная школа № 1</w:t>
            </w:r>
            <w:r w:rsidRPr="00372E5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№ 1, № 3, № 5, № 7, № 8</w:t>
            </w:r>
          </w:p>
        </w:tc>
      </w:tr>
      <w:tr w:rsidR="000D67C1" w:rsidRPr="00372E51" w:rsidTr="000D67C1">
        <w:trPr>
          <w:trHeight w:val="4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3</w:t>
            </w:r>
            <w:r w:rsidR="00E772BC" w:rsidRPr="00372E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ул. 40 лет Октября, 61 (Детская библиотека)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C1" w:rsidRPr="00372E51" w:rsidRDefault="000D67C1" w:rsidP="000D67C1">
            <w:pPr>
              <w:jc w:val="center"/>
              <w:rPr>
                <w:color w:val="000000"/>
                <w:sz w:val="20"/>
                <w:szCs w:val="20"/>
              </w:rPr>
            </w:pPr>
            <w:r w:rsidRPr="00372E51">
              <w:rPr>
                <w:color w:val="000000"/>
                <w:sz w:val="20"/>
                <w:szCs w:val="20"/>
              </w:rPr>
              <w:t>№ 2, № 5</w:t>
            </w:r>
          </w:p>
        </w:tc>
      </w:tr>
    </w:tbl>
    <w:p w:rsidR="001630CA" w:rsidRPr="00372E51" w:rsidRDefault="001630CA" w:rsidP="00510ADE">
      <w:pPr>
        <w:pStyle w:val="a9"/>
        <w:spacing w:after="0"/>
        <w:jc w:val="both"/>
      </w:pPr>
    </w:p>
    <w:p w:rsidR="001B7D19" w:rsidRPr="00372E51" w:rsidRDefault="001630CA" w:rsidP="001630CA">
      <w:pPr>
        <w:pStyle w:val="a9"/>
        <w:spacing w:after="0"/>
        <w:jc w:val="center"/>
        <w:rPr>
          <w:b/>
        </w:rPr>
      </w:pPr>
      <w:r w:rsidRPr="00372E51">
        <w:br w:type="page"/>
      </w:r>
      <w:bookmarkStart w:id="107" w:name="_Toc224632252"/>
      <w:bookmarkStart w:id="108" w:name="_Toc253383914"/>
      <w:bookmarkStart w:id="109" w:name="_Toc257194490"/>
      <w:bookmarkStart w:id="110" w:name="_Toc260923754"/>
      <w:bookmarkStart w:id="111" w:name="_Toc260924381"/>
      <w:r w:rsidR="003E3CF4" w:rsidRPr="00372E51">
        <w:rPr>
          <w:b/>
        </w:rPr>
        <w:lastRenderedPageBreak/>
        <w:t>2.4 </w:t>
      </w:r>
      <w:r w:rsidR="001B7D19" w:rsidRPr="00372E51">
        <w:rPr>
          <w:b/>
        </w:rPr>
        <w:t>Мероприяти</w:t>
      </w:r>
      <w:r w:rsidR="00AF3798" w:rsidRPr="00372E51">
        <w:rPr>
          <w:b/>
        </w:rPr>
        <w:t>я</w:t>
      </w:r>
      <w:r w:rsidR="001B7D19" w:rsidRPr="00372E51">
        <w:rPr>
          <w:b/>
        </w:rPr>
        <w:t xml:space="preserve"> по развитию инженерного оборудования</w:t>
      </w:r>
      <w:bookmarkEnd w:id="107"/>
      <w:bookmarkEnd w:id="108"/>
      <w:r w:rsidR="001B7D19" w:rsidRPr="00372E51">
        <w:rPr>
          <w:b/>
        </w:rPr>
        <w:t xml:space="preserve"> территории</w:t>
      </w:r>
      <w:bookmarkEnd w:id="109"/>
      <w:bookmarkEnd w:id="110"/>
      <w:bookmarkEnd w:id="111"/>
    </w:p>
    <w:p w:rsidR="003E3CF4" w:rsidRPr="00372E51" w:rsidRDefault="003E3CF4" w:rsidP="003E3CF4"/>
    <w:p w:rsidR="00E27A16" w:rsidRPr="00372E51" w:rsidRDefault="003E3CF4" w:rsidP="003E3CF4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12" w:name="_Toc220924210"/>
      <w:bookmarkStart w:id="113" w:name="_Toc220929465"/>
      <w:bookmarkStart w:id="114" w:name="_Toc221008021"/>
      <w:bookmarkStart w:id="115" w:name="_Toc224703258"/>
      <w:bookmarkStart w:id="116" w:name="_Toc224721155"/>
      <w:bookmarkStart w:id="117" w:name="_Toc253559159"/>
      <w:bookmarkStart w:id="118" w:name="_Toc257194491"/>
      <w:r w:rsidRPr="00372E51">
        <w:rPr>
          <w:rFonts w:ascii="Times New Roman" w:hAnsi="Times New Roman"/>
          <w:sz w:val="28"/>
          <w:szCs w:val="28"/>
          <w:lang w:val="ru-RU"/>
        </w:rPr>
        <w:t>2.4.1</w:t>
      </w:r>
      <w:bookmarkStart w:id="119" w:name="_Toc260923755"/>
      <w:bookmarkStart w:id="120" w:name="_Toc260924382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E27A16" w:rsidRPr="00372E51">
        <w:rPr>
          <w:rFonts w:ascii="Times New Roman" w:hAnsi="Times New Roman"/>
          <w:sz w:val="28"/>
          <w:szCs w:val="28"/>
        </w:rPr>
        <w:t>Водоснабжение</w:t>
      </w:r>
      <w:bookmarkEnd w:id="112"/>
      <w:bookmarkEnd w:id="113"/>
      <w:bookmarkEnd w:id="114"/>
      <w:r w:rsidR="001E5D03" w:rsidRPr="00372E51">
        <w:rPr>
          <w:rFonts w:ascii="Times New Roman" w:hAnsi="Times New Roman"/>
          <w:sz w:val="28"/>
          <w:szCs w:val="28"/>
        </w:rPr>
        <w:t xml:space="preserve"> и водоотведение</w:t>
      </w:r>
      <w:bookmarkEnd w:id="115"/>
      <w:bookmarkEnd w:id="116"/>
      <w:bookmarkEnd w:id="117"/>
      <w:bookmarkEnd w:id="118"/>
      <w:bookmarkEnd w:id="119"/>
      <w:bookmarkEnd w:id="120"/>
    </w:p>
    <w:p w:rsidR="005B1247" w:rsidRPr="00372E51" w:rsidRDefault="005B1247" w:rsidP="003E3CF4">
      <w:pPr>
        <w:ind w:firstLine="709"/>
      </w:pPr>
    </w:p>
    <w:p w:rsidR="00CD03EB" w:rsidRPr="00372E51" w:rsidRDefault="00CD03EB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Перспективное водоснабжение будет базироваться </w:t>
      </w:r>
      <w:r w:rsidR="00AB41BA" w:rsidRPr="00372E51">
        <w:rPr>
          <w:rFonts w:ascii="Times New Roman" w:hAnsi="Times New Roman" w:cs="Times New Roman"/>
          <w:bCs w:val="0"/>
          <w:sz w:val="28"/>
          <w:szCs w:val="28"/>
        </w:rPr>
        <w:t>на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подземных </w:t>
      </w:r>
      <w:r w:rsidR="00AB41BA" w:rsidRPr="00372E51">
        <w:rPr>
          <w:rFonts w:ascii="Times New Roman" w:hAnsi="Times New Roman" w:cs="Times New Roman"/>
          <w:bCs w:val="0"/>
          <w:sz w:val="28"/>
          <w:szCs w:val="28"/>
        </w:rPr>
        <w:t>водах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с организацией объединенных систем хозяйственно-питьевых</w:t>
      </w:r>
      <w:r w:rsidR="009A5D91" w:rsidRPr="00372E51">
        <w:rPr>
          <w:rFonts w:ascii="Times New Roman" w:hAnsi="Times New Roman" w:cs="Times New Roman"/>
          <w:bCs w:val="0"/>
          <w:sz w:val="28"/>
          <w:szCs w:val="28"/>
        </w:rPr>
        <w:t>,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противопожарных и коммунально-производственных водопроводов, использующих воду, соответствующих </w:t>
      </w:r>
      <w:r w:rsidR="00C16488" w:rsidRPr="00372E51">
        <w:rPr>
          <w:rFonts w:ascii="Times New Roman" w:hAnsi="Times New Roman" w:cs="Times New Roman"/>
          <w:bCs w:val="0"/>
          <w:sz w:val="28"/>
          <w:szCs w:val="28"/>
        </w:rPr>
        <w:t xml:space="preserve">СанПиН 2.1.3684-21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C16488" w:rsidRPr="00372E51">
        <w:rPr>
          <w:rFonts w:ascii="Times New Roman" w:hAnsi="Times New Roman" w:cs="Times New Roman"/>
          <w:bCs w:val="0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9A5D91" w:rsidRPr="00372E51" w:rsidRDefault="009A5D91" w:rsidP="003E3CF4">
      <w:pPr>
        <w:ind w:firstLine="709"/>
        <w:jc w:val="both"/>
        <w:rPr>
          <w:b/>
        </w:rPr>
      </w:pPr>
      <w:bookmarkStart w:id="121" w:name="_Toc257194492"/>
      <w:r w:rsidRPr="00372E51">
        <w:rPr>
          <w:b/>
        </w:rPr>
        <w:t>Расходы воды на пожаротушение и свободные напоры</w:t>
      </w:r>
      <w:bookmarkEnd w:id="121"/>
    </w:p>
    <w:p w:rsidR="009A5D91" w:rsidRPr="00372E51" w:rsidRDefault="009A5D91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Противопожарный водопровод принимается объединенным с хозяйственно</w:t>
      </w:r>
      <w:r w:rsidR="00C636AF" w:rsidRPr="00372E51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питьевым. Система водоснабжения – однозонная.</w:t>
      </w:r>
    </w:p>
    <w:p w:rsidR="009A5D91" w:rsidRPr="00372E51" w:rsidRDefault="009A5D91" w:rsidP="00C16488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Расход воды на наружное пожаротушение и расчетное количество одновременных пожаров определяется согласно</w:t>
      </w:r>
      <w:r w:rsidR="00203E55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16488" w:rsidRPr="00372E51">
        <w:rPr>
          <w:rFonts w:ascii="Times New Roman" w:hAnsi="Times New Roman" w:cs="Times New Roman"/>
          <w:bCs w:val="0"/>
          <w:sz w:val="28"/>
          <w:szCs w:val="28"/>
        </w:rPr>
        <w:t xml:space="preserve">СП 31.13330.2021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C16488" w:rsidRPr="00372E51">
        <w:rPr>
          <w:rFonts w:ascii="Times New Roman" w:hAnsi="Times New Roman" w:cs="Times New Roman"/>
          <w:bCs w:val="0"/>
          <w:sz w:val="28"/>
          <w:szCs w:val="28"/>
        </w:rPr>
        <w:t>СНиП 2.04.02-84* Водоснабжение. Наружные сети и сооружения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C16488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03E55" w:rsidRPr="00372E51">
        <w:rPr>
          <w:rFonts w:ascii="Times New Roman" w:hAnsi="Times New Roman" w:cs="Times New Roman"/>
          <w:bCs w:val="0"/>
          <w:sz w:val="28"/>
          <w:szCs w:val="28"/>
        </w:rPr>
        <w:t>зависимости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от этажности застройки и расчетной численности населения на I</w:t>
      </w:r>
      <w:r w:rsidR="00B60779" w:rsidRPr="00372E51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B60779" w:rsidRPr="00372E5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очередь строительства и расчетный срок. В расчетное количество одновременных пожаров включены пожары на промышленном предприятии</w:t>
      </w:r>
      <w:r w:rsidR="00DE16A3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A5D91" w:rsidRPr="00372E51" w:rsidRDefault="009A5D91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При числе жителей в населенном пункте от 10 до 25 тыс.</w:t>
      </w:r>
      <w:r w:rsidR="00DE16A3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A54DD" w:rsidRPr="00372E51">
        <w:rPr>
          <w:rFonts w:ascii="Times New Roman" w:hAnsi="Times New Roman" w:cs="Times New Roman"/>
          <w:bCs w:val="0"/>
          <w:sz w:val="28"/>
          <w:szCs w:val="28"/>
        </w:rPr>
        <w:t>чел</w:t>
      </w:r>
      <w:r w:rsidR="00A94135" w:rsidRPr="00372E51">
        <w:rPr>
          <w:rFonts w:ascii="Times New Roman" w:hAnsi="Times New Roman" w:cs="Times New Roman"/>
          <w:bCs w:val="0"/>
          <w:sz w:val="28"/>
          <w:szCs w:val="28"/>
        </w:rPr>
        <w:t xml:space="preserve">овек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и застройке зданиями высотой 3 этаж</w:t>
      </w:r>
      <w:r w:rsidR="00203E55" w:rsidRPr="00372E51">
        <w:rPr>
          <w:rFonts w:ascii="Times New Roman" w:hAnsi="Times New Roman" w:cs="Times New Roman"/>
          <w:bCs w:val="0"/>
          <w:sz w:val="28"/>
          <w:szCs w:val="28"/>
        </w:rPr>
        <w:t>а и выше (независимо от степени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их огнестойкос</w:t>
      </w:r>
      <w:r w:rsidR="00203E55" w:rsidRPr="00372E51">
        <w:rPr>
          <w:rFonts w:ascii="Times New Roman" w:hAnsi="Times New Roman" w:cs="Times New Roman"/>
          <w:bCs w:val="0"/>
          <w:sz w:val="28"/>
          <w:szCs w:val="28"/>
        </w:rPr>
        <w:t>ти) принимается 2 одновременных пожара с расходом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воды на наружное пожаротушение 15</w:t>
      </w:r>
      <w:r w:rsidR="00E715F0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л/сек. </w:t>
      </w:r>
      <w:r w:rsidR="00DE16A3" w:rsidRPr="00372E51">
        <w:rPr>
          <w:rFonts w:ascii="Times New Roman" w:hAnsi="Times New Roman" w:cs="Times New Roman"/>
          <w:bCs w:val="0"/>
          <w:sz w:val="28"/>
          <w:szCs w:val="28"/>
        </w:rPr>
        <w:t>н</w:t>
      </w:r>
      <w:r w:rsidR="00A94135" w:rsidRPr="00372E51"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1 пожар.</w:t>
      </w:r>
    </w:p>
    <w:p w:rsidR="009A5D91" w:rsidRPr="00372E51" w:rsidRDefault="009A5D91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На внутреннее пожаротушение принимаются 2 струи по 2,5 л/сек. </w:t>
      </w:r>
      <w:r w:rsidR="00DE16A3" w:rsidRPr="00372E51">
        <w:rPr>
          <w:rFonts w:ascii="Times New Roman" w:hAnsi="Times New Roman" w:cs="Times New Roman"/>
          <w:bCs w:val="0"/>
          <w:sz w:val="28"/>
          <w:szCs w:val="28"/>
        </w:rPr>
        <w:t>к</w:t>
      </w:r>
      <w:r w:rsidR="00A94135" w:rsidRPr="00372E51">
        <w:rPr>
          <w:rFonts w:ascii="Times New Roman" w:hAnsi="Times New Roman" w:cs="Times New Roman"/>
          <w:bCs w:val="0"/>
          <w:sz w:val="28"/>
          <w:szCs w:val="28"/>
        </w:rPr>
        <w:t>аждая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, продолжительность тушения пожара составляет 3 часа.</w:t>
      </w:r>
    </w:p>
    <w:p w:rsidR="009A5D91" w:rsidRPr="00372E51" w:rsidRDefault="009A5D91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Учитывая вышеизложенное, потребный расход воды на пожаротушение для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составит (I очередь строительс</w:t>
      </w:r>
      <w:r w:rsidR="00826379" w:rsidRPr="00372E51">
        <w:rPr>
          <w:rFonts w:ascii="Times New Roman" w:hAnsi="Times New Roman" w:cs="Times New Roman"/>
          <w:bCs w:val="0"/>
          <w:sz w:val="28"/>
          <w:szCs w:val="28"/>
        </w:rPr>
        <w:t>тва и расчетный срок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):</w:t>
      </w:r>
    </w:p>
    <w:p w:rsidR="009A5D91" w:rsidRPr="00372E51" w:rsidRDefault="000919C8" w:rsidP="003E3CF4">
      <w:pPr>
        <w:pStyle w:val="a5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position w:val="-24"/>
          <w:sz w:val="28"/>
          <w:szCs w:val="28"/>
        </w:rPr>
        <w:object w:dxaOrig="3480" w:dyaOrig="620">
          <v:shape id="_x0000_i1026" type="#_x0000_t75" style="width:174pt;height:31.5pt" o:ole="">
            <v:imagedata r:id="rId11" o:title=""/>
          </v:shape>
          <o:OLEObject Type="Embed" ProgID="Equation.3" ShapeID="_x0000_i1026" DrawAspect="Content" ObjectID="_1741762836" r:id="rId12"/>
        </w:object>
      </w:r>
    </w:p>
    <w:p w:rsidR="009A5D91" w:rsidRPr="00372E51" w:rsidRDefault="009A5D91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Хранение противопожарного запаса воды предусматривается вместе с регулирующими и аварийными объемами в резервуарах чистой во</w:t>
      </w:r>
      <w:r w:rsidR="00203E55" w:rsidRPr="00372E51">
        <w:rPr>
          <w:rFonts w:ascii="Times New Roman" w:hAnsi="Times New Roman" w:cs="Times New Roman"/>
          <w:bCs w:val="0"/>
          <w:sz w:val="28"/>
          <w:szCs w:val="28"/>
        </w:rPr>
        <w:t xml:space="preserve">ды на площадке водозабора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203E55" w:rsidRPr="00372E51">
        <w:rPr>
          <w:rFonts w:ascii="Times New Roman" w:hAnsi="Times New Roman" w:cs="Times New Roman"/>
          <w:bCs w:val="0"/>
          <w:sz w:val="28"/>
          <w:szCs w:val="28"/>
        </w:rPr>
        <w:t>Нижний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A61F6F" w:rsidRPr="00372E51">
        <w:rPr>
          <w:rFonts w:ascii="Times New Roman" w:hAnsi="Times New Roman" w:cs="Times New Roman"/>
          <w:bCs w:val="0"/>
          <w:sz w:val="28"/>
          <w:szCs w:val="28"/>
        </w:rPr>
        <w:t xml:space="preserve"> по ул. Луговой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. Максимальный срок восстановления пожарного объема не должен превышать 24 часа.</w:t>
      </w:r>
    </w:p>
    <w:p w:rsidR="009A5D91" w:rsidRPr="00372E51" w:rsidRDefault="00203E55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Аварийный</w:t>
      </w:r>
      <w:r w:rsidR="009A5D91" w:rsidRPr="00372E51">
        <w:rPr>
          <w:rFonts w:ascii="Times New Roman" w:hAnsi="Times New Roman" w:cs="Times New Roman"/>
          <w:bCs w:val="0"/>
          <w:sz w:val="28"/>
          <w:szCs w:val="28"/>
        </w:rPr>
        <w:t xml:space="preserve"> запас воды должен обеспечивать производствен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ные нужды по аварийному графику</w:t>
      </w:r>
      <w:r w:rsidR="009A5D91" w:rsidRPr="00372E51">
        <w:rPr>
          <w:rFonts w:ascii="Times New Roman" w:hAnsi="Times New Roman" w:cs="Times New Roman"/>
          <w:bCs w:val="0"/>
          <w:sz w:val="28"/>
          <w:szCs w:val="28"/>
        </w:rPr>
        <w:t xml:space="preserve"> и хозяйственно-питьевые нужды в размере 70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5D91" w:rsidRPr="00372E51">
        <w:rPr>
          <w:rFonts w:ascii="Times New Roman" w:hAnsi="Times New Roman" w:cs="Times New Roman"/>
          <w:bCs w:val="0"/>
          <w:sz w:val="28"/>
          <w:szCs w:val="28"/>
        </w:rPr>
        <w:t>% от расчетного расхода в течение 12 часов.</w:t>
      </w:r>
    </w:p>
    <w:p w:rsidR="00203E55" w:rsidRPr="00372E51" w:rsidRDefault="00203E55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Существующих 4 резервуар</w:t>
      </w:r>
      <w:r w:rsidR="004D72AD" w:rsidRPr="00372E51">
        <w:rPr>
          <w:rFonts w:ascii="Times New Roman" w:hAnsi="Times New Roman" w:cs="Times New Roman"/>
          <w:bCs w:val="0"/>
          <w:sz w:val="28"/>
          <w:szCs w:val="28"/>
        </w:rPr>
        <w:t>ов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по 500 м</w:t>
      </w:r>
      <w:r w:rsidRPr="00372E51">
        <w:rPr>
          <w:rFonts w:ascii="Times New Roman" w:hAnsi="Times New Roman" w:cs="Times New Roman"/>
          <w:bCs w:val="0"/>
          <w:sz w:val="28"/>
          <w:szCs w:val="28"/>
          <w:vertAlign w:val="superscript"/>
        </w:rPr>
        <w:t>3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кажды</w:t>
      </w:r>
      <w:r w:rsidR="00A97379" w:rsidRPr="00372E51">
        <w:rPr>
          <w:rFonts w:ascii="Times New Roman" w:hAnsi="Times New Roman" w:cs="Times New Roman"/>
          <w:bCs w:val="0"/>
          <w:sz w:val="28"/>
          <w:szCs w:val="28"/>
        </w:rPr>
        <w:t xml:space="preserve">й на водозаборе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A97379" w:rsidRPr="00372E51">
        <w:rPr>
          <w:rFonts w:ascii="Times New Roman" w:hAnsi="Times New Roman" w:cs="Times New Roman"/>
          <w:bCs w:val="0"/>
          <w:sz w:val="28"/>
          <w:szCs w:val="28"/>
        </w:rPr>
        <w:t>Нижний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A97379" w:rsidRPr="00372E51">
        <w:rPr>
          <w:rFonts w:ascii="Times New Roman" w:hAnsi="Times New Roman" w:cs="Times New Roman"/>
          <w:bCs w:val="0"/>
          <w:sz w:val="28"/>
          <w:szCs w:val="28"/>
        </w:rPr>
        <w:t xml:space="preserve"> по ул.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Лугов</w:t>
      </w:r>
      <w:r w:rsidR="00A97379" w:rsidRPr="00372E51">
        <w:rPr>
          <w:rFonts w:ascii="Times New Roman" w:hAnsi="Times New Roman" w:cs="Times New Roman"/>
          <w:bCs w:val="0"/>
          <w:sz w:val="28"/>
          <w:szCs w:val="28"/>
        </w:rPr>
        <w:t>ая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достаточно для выполнения этих условий, увеличения объема резервуаров не требуется.</w:t>
      </w:r>
    </w:p>
    <w:p w:rsidR="009A5D91" w:rsidRPr="00372E51" w:rsidRDefault="009A5D91" w:rsidP="003E3CF4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Объединенный хозяйственно-питьевой и противопожарный водопровод принимается </w:t>
      </w:r>
      <w:r w:rsidR="00A97379" w:rsidRPr="00372E51">
        <w:rPr>
          <w:rFonts w:ascii="Times New Roman" w:hAnsi="Times New Roman" w:cs="Times New Roman"/>
          <w:bCs w:val="0"/>
          <w:sz w:val="28"/>
          <w:szCs w:val="28"/>
        </w:rPr>
        <w:t xml:space="preserve">водопроводом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низкого давления. При пожаротушении свободный напор в сети (на уровне земли) должен быть не менее 10</w:t>
      </w:r>
      <w:r w:rsidR="00601F79" w:rsidRPr="00372E51">
        <w:rPr>
          <w:rFonts w:ascii="Times New Roman" w:hAnsi="Times New Roman" w:cs="Times New Roman"/>
          <w:bCs w:val="0"/>
          <w:sz w:val="28"/>
          <w:szCs w:val="28"/>
        </w:rPr>
        <w:t> 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м. Повышение напора производится передвижными автонасосами.</w:t>
      </w:r>
    </w:p>
    <w:p w:rsidR="00D1331A" w:rsidRPr="00372E51" w:rsidRDefault="009A5D91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При максимальном хозяйственно-питьевом водопотреблении минимальный свободный напор в сети на вводе в здание принимается не менее 10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м на первый этаж, на каждый последующий добавляется 4</w:t>
      </w:r>
      <w:r w:rsidR="00C62F59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м. Максимальный свободный напор в сети не должен превышать 60</w:t>
      </w:r>
      <w:r w:rsidR="00C62F59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м.</w:t>
      </w:r>
      <w:bookmarkStart w:id="122" w:name="_Toc257194493"/>
    </w:p>
    <w:p w:rsidR="00D1331A" w:rsidRPr="00372E51" w:rsidRDefault="00A61F6F" w:rsidP="00D1331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51">
        <w:rPr>
          <w:rFonts w:ascii="Times New Roman" w:hAnsi="Times New Roman" w:cs="Times New Roman"/>
          <w:b/>
          <w:sz w:val="28"/>
          <w:szCs w:val="28"/>
        </w:rPr>
        <w:t>Расходы воды на хозяйственно-питьевые нужды</w:t>
      </w:r>
      <w:bookmarkStart w:id="123" w:name="_Toc257194494"/>
      <w:bookmarkEnd w:id="122"/>
    </w:p>
    <w:p w:rsidR="00D161E4" w:rsidRPr="00372E51" w:rsidRDefault="00D161E4" w:rsidP="00D1331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A" w:rsidRPr="00372E51" w:rsidRDefault="00B847BC" w:rsidP="00D1331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E51">
        <w:rPr>
          <w:rFonts w:ascii="Times New Roman" w:hAnsi="Times New Roman" w:cs="Times New Roman"/>
          <w:sz w:val="28"/>
          <w:szCs w:val="28"/>
        </w:rPr>
        <w:t>Табли</w:t>
      </w:r>
      <w:r w:rsidR="003E3CF4" w:rsidRPr="00372E51">
        <w:rPr>
          <w:rFonts w:ascii="Times New Roman" w:hAnsi="Times New Roman" w:cs="Times New Roman"/>
          <w:sz w:val="28"/>
          <w:szCs w:val="28"/>
        </w:rPr>
        <w:t>ца</w:t>
      </w:r>
      <w:r w:rsidR="00D1331A" w:rsidRPr="00372E51">
        <w:rPr>
          <w:rFonts w:ascii="Times New Roman" w:hAnsi="Times New Roman" w:cs="Times New Roman"/>
          <w:sz w:val="28"/>
          <w:szCs w:val="28"/>
        </w:rPr>
        <w:t xml:space="preserve"> 2.4.1.1</w:t>
      </w:r>
    </w:p>
    <w:p w:rsidR="00D1331A" w:rsidRPr="00372E51" w:rsidRDefault="00D1331A" w:rsidP="00D133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BC" w:rsidRPr="00372E51" w:rsidRDefault="00B847BC" w:rsidP="00D1331A">
      <w:pPr>
        <w:pStyle w:val="a5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/>
          <w:bCs w:val="0"/>
          <w:sz w:val="28"/>
          <w:szCs w:val="28"/>
        </w:rPr>
        <w:t>Расчет среднесуточного водопотребления населением на 1 очередь и расчетный срок</w:t>
      </w:r>
      <w:bookmarkEnd w:id="123"/>
    </w:p>
    <w:p w:rsidR="00D1331A" w:rsidRPr="00372E51" w:rsidRDefault="00D1331A" w:rsidP="00D133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45"/>
        <w:gridCol w:w="1181"/>
        <w:gridCol w:w="984"/>
        <w:gridCol w:w="1093"/>
        <w:gridCol w:w="1042"/>
        <w:gridCol w:w="1144"/>
      </w:tblGrid>
      <w:tr w:rsidR="006C4DC9" w:rsidRPr="00372E51" w:rsidTr="005B1247">
        <w:trPr>
          <w:trHeight w:val="20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Число жителей,</w:t>
            </w:r>
            <w:r w:rsidR="00601F79" w:rsidRPr="00372E51">
              <w:rPr>
                <w:b/>
                <w:bCs w:val="0"/>
                <w:iCs/>
                <w:sz w:val="20"/>
                <w:szCs w:val="20"/>
              </w:rPr>
              <w:t xml:space="preserve"> </w:t>
            </w:r>
            <w:r w:rsidR="006A54DD" w:rsidRPr="00372E51">
              <w:rPr>
                <w:b/>
                <w:bCs w:val="0"/>
                <w:iCs/>
                <w:sz w:val="20"/>
                <w:szCs w:val="20"/>
              </w:rPr>
              <w:t>чел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.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Норма водопотребления, л/сут.</w:t>
            </w:r>
            <w:r w:rsidR="00601F79" w:rsidRPr="00372E51">
              <w:rPr>
                <w:b/>
                <w:bCs w:val="0"/>
                <w:iCs/>
                <w:sz w:val="20"/>
                <w:szCs w:val="20"/>
              </w:rPr>
              <w:t xml:space="preserve"> </w:t>
            </w:r>
            <w:r w:rsidR="006A54DD" w:rsidRPr="00372E51">
              <w:rPr>
                <w:b/>
                <w:bCs w:val="0"/>
                <w:iCs/>
                <w:sz w:val="20"/>
                <w:szCs w:val="20"/>
              </w:rPr>
              <w:t>чел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.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Суточный расходы воды населением, м</w:t>
            </w:r>
            <w:r w:rsidRPr="00372E51">
              <w:rPr>
                <w:b/>
                <w:bCs w:val="0"/>
                <w:sz w:val="20"/>
                <w:szCs w:val="20"/>
                <w:vertAlign w:val="superscript"/>
              </w:rPr>
              <w:t>3</w:t>
            </w:r>
            <w:r w:rsidRPr="00372E51">
              <w:rPr>
                <w:b/>
                <w:bCs w:val="0"/>
                <w:sz w:val="20"/>
                <w:szCs w:val="20"/>
              </w:rPr>
              <w:t>/сут.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vMerge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I очередь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ind w:left="-206" w:right="-108"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Расч</w:t>
            </w:r>
            <w:r w:rsidR="00F34AB5" w:rsidRPr="00372E51">
              <w:rPr>
                <w:b/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тный срок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I очередь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ind w:left="-98" w:right="-165"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Расч</w:t>
            </w:r>
            <w:r w:rsidR="00F34AB5" w:rsidRPr="00372E51">
              <w:rPr>
                <w:b/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тный срок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6C4DC9" w:rsidP="009D79BA">
            <w:pPr>
              <w:keepNext/>
              <w:keepLines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I очередь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ind w:left="-102" w:right="-100"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Расч</w:t>
            </w:r>
            <w:r w:rsidR="00F34AB5" w:rsidRPr="00372E51">
              <w:rPr>
                <w:b/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тный срок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keepNext/>
              <w:keepLines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Население, проживающее в застройке, оборудованной водопроводом, канализацией и централизованным горячим водоснабжением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8762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9271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300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C62F5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2629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2781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keepNext/>
              <w:keepLines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Население, проживающее в жилой застройке в неблагоустроенных зданиях (без водопровода и канализации)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7451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50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373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0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keepNext/>
              <w:keepLines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Население, проживающее в застройке, оборудованной водопроводом, канализацией и местными нагревателями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5188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10295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1 038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2 059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Всего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21401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19566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C62F5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4040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4840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Неучт</w:t>
            </w:r>
            <w:r w:rsidR="00F34AB5" w:rsidRPr="00372E51">
              <w:rPr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Cs w:val="0"/>
                <w:iCs/>
                <w:sz w:val="20"/>
                <w:szCs w:val="20"/>
              </w:rPr>
              <w:t>нные расходы (10% от общего водопотребления)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404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484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Полив улиц, городов и зел</w:t>
            </w:r>
            <w:r w:rsidR="00F34AB5" w:rsidRPr="00372E51">
              <w:rPr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Cs w:val="0"/>
                <w:iCs/>
                <w:sz w:val="20"/>
                <w:szCs w:val="20"/>
              </w:rPr>
              <w:t>ных насаждений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21401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19566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1284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1370</w:t>
            </w:r>
          </w:p>
        </w:tc>
      </w:tr>
      <w:tr w:rsidR="006C4DC9" w:rsidRPr="00372E51" w:rsidTr="00601F79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6C4DC9" w:rsidRPr="00372E51" w:rsidRDefault="006C4DC9" w:rsidP="009D79BA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Итого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C4DC9" w:rsidRPr="00372E51" w:rsidRDefault="00601F7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6C4DC9" w:rsidRPr="00372E51" w:rsidRDefault="00C62F5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5728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6C4DC9" w:rsidRPr="00372E51" w:rsidRDefault="006C4DC9" w:rsidP="00601F7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6694</w:t>
            </w:r>
          </w:p>
        </w:tc>
      </w:tr>
    </w:tbl>
    <w:p w:rsidR="00790AB5" w:rsidRPr="00372E51" w:rsidRDefault="00790AB5" w:rsidP="00D1331A">
      <w:pPr>
        <w:rPr>
          <w:lang w:val="en-US"/>
        </w:rPr>
      </w:pPr>
    </w:p>
    <w:p w:rsidR="00D1331A" w:rsidRPr="00372E51" w:rsidRDefault="000733C1" w:rsidP="00D1331A">
      <w:pPr>
        <w:pStyle w:val="ae"/>
        <w:keepNext/>
        <w:jc w:val="right"/>
        <w:rPr>
          <w:b w:val="0"/>
          <w:bCs w:val="0"/>
          <w:sz w:val="28"/>
          <w:szCs w:val="28"/>
        </w:rPr>
      </w:pPr>
      <w:bookmarkStart w:id="124" w:name="_Toc257194495"/>
      <w:r w:rsidRPr="00372E51">
        <w:rPr>
          <w:b w:val="0"/>
          <w:bCs w:val="0"/>
          <w:sz w:val="28"/>
          <w:szCs w:val="28"/>
        </w:rPr>
        <w:t xml:space="preserve">Таблица </w:t>
      </w:r>
      <w:r w:rsidR="00D1331A" w:rsidRPr="00372E51">
        <w:rPr>
          <w:b w:val="0"/>
          <w:bCs w:val="0"/>
          <w:sz w:val="28"/>
          <w:szCs w:val="28"/>
        </w:rPr>
        <w:t>2.4.1.2</w:t>
      </w:r>
    </w:p>
    <w:p w:rsidR="00D1331A" w:rsidRPr="00372E51" w:rsidRDefault="00D1331A" w:rsidP="00D1331A">
      <w:pPr>
        <w:pStyle w:val="ae"/>
        <w:keepNext/>
        <w:rPr>
          <w:sz w:val="28"/>
          <w:szCs w:val="28"/>
        </w:rPr>
      </w:pPr>
    </w:p>
    <w:p w:rsidR="005A31B6" w:rsidRPr="00372E51" w:rsidRDefault="000733C1" w:rsidP="005A31B6">
      <w:pPr>
        <w:pStyle w:val="ae"/>
        <w:keepNext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>Расчет максимального расхода воды на 1</w:t>
      </w:r>
      <w:r w:rsidR="000A48CB" w:rsidRPr="00372E51">
        <w:rPr>
          <w:sz w:val="28"/>
          <w:szCs w:val="28"/>
        </w:rPr>
        <w:t>, 2</w:t>
      </w:r>
      <w:r w:rsidRPr="00372E51">
        <w:rPr>
          <w:sz w:val="28"/>
          <w:szCs w:val="28"/>
        </w:rPr>
        <w:t xml:space="preserve"> очередь и расчетный срок</w:t>
      </w:r>
      <w:bookmarkEnd w:id="124"/>
    </w:p>
    <w:p w:rsidR="005A31B6" w:rsidRPr="00372E51" w:rsidRDefault="005A31B6" w:rsidP="005A3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261"/>
        <w:gridCol w:w="2263"/>
        <w:gridCol w:w="2248"/>
      </w:tblGrid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Расчетный срок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I очередь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Среднесуточный расход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3</w:t>
            </w:r>
            <w:r w:rsidRPr="00372E51">
              <w:rPr>
                <w:sz w:val="20"/>
                <w:szCs w:val="20"/>
              </w:rPr>
              <w:t>/сут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6694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5728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Коэффициент суточной неравномерности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-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1,2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1,2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Максимальный суточный расход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3</w:t>
            </w:r>
            <w:r w:rsidRPr="00372E51">
              <w:rPr>
                <w:sz w:val="20"/>
                <w:szCs w:val="20"/>
              </w:rPr>
              <w:t>/час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8 032,8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6873,6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>Средний часовой расход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3</w:t>
            </w:r>
            <w:r w:rsidRPr="00372E51">
              <w:rPr>
                <w:sz w:val="20"/>
                <w:szCs w:val="20"/>
              </w:rPr>
              <w:t>/час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334,7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286,4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Коэффициент часовой неравномерности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1,61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1,61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Максимальный часовой расход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Pr="00372E51">
              <w:rPr>
                <w:sz w:val="20"/>
                <w:szCs w:val="20"/>
                <w:vertAlign w:val="superscript"/>
              </w:rPr>
              <w:t>3</w:t>
            </w:r>
            <w:r w:rsidRPr="00372E51">
              <w:rPr>
                <w:sz w:val="20"/>
                <w:szCs w:val="20"/>
              </w:rPr>
              <w:t>/час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538,9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461,1</w:t>
            </w:r>
          </w:p>
        </w:tc>
      </w:tr>
      <w:tr w:rsidR="005A31B6" w:rsidRPr="00372E51" w:rsidTr="00BD204F">
        <w:trPr>
          <w:trHeight w:val="20"/>
        </w:trPr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Максимальный секундный расход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л/сек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A31B6" w:rsidRPr="00372E51" w:rsidRDefault="005A31B6" w:rsidP="00BD204F">
            <w:pPr>
              <w:jc w:val="center"/>
              <w:rPr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128,1</w:t>
            </w:r>
          </w:p>
        </w:tc>
      </w:tr>
    </w:tbl>
    <w:p w:rsidR="00D1331A" w:rsidRPr="00372E51" w:rsidRDefault="00D1331A" w:rsidP="005A31B6">
      <w:pPr>
        <w:jc w:val="both"/>
      </w:pPr>
    </w:p>
    <w:p w:rsidR="00954768" w:rsidRPr="00372E51" w:rsidRDefault="00954768" w:rsidP="00D1331A">
      <w:pPr>
        <w:ind w:firstLine="709"/>
        <w:jc w:val="both"/>
      </w:pPr>
      <w:r w:rsidRPr="00372E51">
        <w:t>Система водоснабжения сохраняется объединенная хозяйственно-питьевая, противопожарная, низкого давления. Водопроводная сеть проектируется кольцевой с установкой пожарных гидрантов.</w:t>
      </w:r>
    </w:p>
    <w:p w:rsidR="00954768" w:rsidRPr="00372E51" w:rsidRDefault="00954768" w:rsidP="00D1331A">
      <w:pPr>
        <w:ind w:firstLine="709"/>
        <w:jc w:val="both"/>
      </w:pPr>
      <w:r w:rsidRPr="00372E51">
        <w:t xml:space="preserve">Проектные предложения по развитию системы хозяйственно-питьевого водоснабжения </w:t>
      </w:r>
      <w:r w:rsidR="00B14ECE" w:rsidRPr="00372E51">
        <w:t xml:space="preserve">муниципального образования </w:t>
      </w:r>
      <w:r w:rsidR="00CE5BCD" w:rsidRPr="00372E51">
        <w:t>«</w:t>
      </w:r>
      <w:r w:rsidR="00B14ECE" w:rsidRPr="00372E51">
        <w:t>город Льгов</w:t>
      </w:r>
      <w:r w:rsidR="00CE5BCD" w:rsidRPr="00372E51">
        <w:t>»</w:t>
      </w:r>
      <w:r w:rsidR="00B14ECE" w:rsidRPr="00372E51">
        <w:t xml:space="preserve"> Курской области</w:t>
      </w:r>
      <w:r w:rsidRPr="00372E51">
        <w:t xml:space="preserve"> определены на основе планировочного решения генплана.</w:t>
      </w:r>
    </w:p>
    <w:p w:rsidR="00954768" w:rsidRPr="00372E51" w:rsidRDefault="00954768" w:rsidP="00D1331A">
      <w:pPr>
        <w:ind w:firstLine="709"/>
        <w:jc w:val="both"/>
      </w:pPr>
      <w:r w:rsidRPr="00372E51">
        <w:t>Расчетный расход питьевой воды для населения на расчетный срок составит 6694 м</w:t>
      </w:r>
      <w:r w:rsidRPr="00372E51">
        <w:rPr>
          <w:vertAlign w:val="superscript"/>
        </w:rPr>
        <w:t>3</w:t>
      </w:r>
      <w:r w:rsidRPr="00372E51">
        <w:t>/сут.</w:t>
      </w:r>
    </w:p>
    <w:p w:rsidR="002D0BEE" w:rsidRPr="00372E51" w:rsidRDefault="00954768" w:rsidP="00D1331A">
      <w:pPr>
        <w:ind w:firstLine="709"/>
        <w:jc w:val="both"/>
      </w:pPr>
      <w:r w:rsidRPr="00372E51">
        <w:t xml:space="preserve">Необходимые потребности в воде могут быть обеспечены </w:t>
      </w:r>
      <w:r w:rsidR="002D0BEE" w:rsidRPr="00372E51">
        <w:t>системой водоснабжения мощностью 6900 м</w:t>
      </w:r>
      <w:r w:rsidR="002D0BEE" w:rsidRPr="00372E51">
        <w:rPr>
          <w:vertAlign w:val="superscript"/>
        </w:rPr>
        <w:t>3</w:t>
      </w:r>
      <w:r w:rsidR="002D0BEE" w:rsidRPr="00372E51">
        <w:t>/сут.</w:t>
      </w:r>
    </w:p>
    <w:p w:rsidR="00954768" w:rsidRPr="00372E51" w:rsidRDefault="00954768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Установленная производственная мощность </w:t>
      </w:r>
      <w:r w:rsidR="002D0BEE" w:rsidRPr="00372E51">
        <w:rPr>
          <w:rFonts w:ascii="Times New Roman" w:hAnsi="Times New Roman" w:cs="Times New Roman"/>
          <w:bCs w:val="0"/>
          <w:sz w:val="28"/>
          <w:szCs w:val="28"/>
        </w:rPr>
        <w:t xml:space="preserve">системы водоснабжения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77CE5" w:rsidRPr="00372E51">
        <w:rPr>
          <w:rFonts w:ascii="Times New Roman" w:hAnsi="Times New Roman" w:cs="Times New Roman"/>
          <w:bCs w:val="0"/>
          <w:sz w:val="28"/>
          <w:szCs w:val="28"/>
        </w:rPr>
        <w:t>составляет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9,2 тыс.</w:t>
      </w:r>
      <w:r w:rsidR="00BD05D5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E16A3" w:rsidRPr="00372E51">
        <w:rPr>
          <w:rFonts w:ascii="Times New Roman" w:hAnsi="Times New Roman" w:cs="Times New Roman"/>
          <w:bCs w:val="0"/>
          <w:sz w:val="28"/>
          <w:szCs w:val="28"/>
        </w:rPr>
        <w:t>м</w:t>
      </w:r>
      <w:r w:rsidR="00A71961" w:rsidRPr="00372E51">
        <w:rPr>
          <w:rFonts w:ascii="Times New Roman" w:hAnsi="Times New Roman" w:cs="Times New Roman"/>
          <w:bCs w:val="0"/>
          <w:sz w:val="28"/>
          <w:szCs w:val="28"/>
          <w:vertAlign w:val="superscript"/>
        </w:rPr>
        <w:t>3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в сутки. Такой показатель производительности удовлетворяет потребности города в водоснабжении на расчетный срок, но требует модернизации существующего оборудования.</w:t>
      </w:r>
    </w:p>
    <w:p w:rsidR="00D20745" w:rsidRPr="00372E51" w:rsidRDefault="00D20745" w:rsidP="00D1331A">
      <w:pPr>
        <w:widowControl w:val="0"/>
        <w:ind w:firstLine="709"/>
        <w:jc w:val="both"/>
        <w:rPr>
          <w:b/>
        </w:rPr>
      </w:pPr>
      <w:bookmarkStart w:id="125" w:name="_Toc257194496"/>
      <w:r w:rsidRPr="00372E51">
        <w:rPr>
          <w:b/>
        </w:rPr>
        <w:t>Нормы водоотведения и расходы сточных вод</w:t>
      </w:r>
      <w:bookmarkEnd w:id="125"/>
    </w:p>
    <w:p w:rsidR="00D20745" w:rsidRPr="00372E51" w:rsidRDefault="00D20745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Расчетные расходы сточных вод, как и расходы воды, определены исходя из степени благоустройства жилой застройки и сохраняемого жил</w:t>
      </w:r>
      <w:r w:rsidR="004D72AD" w:rsidRPr="00372E51">
        <w:rPr>
          <w:rFonts w:ascii="Times New Roman" w:hAnsi="Times New Roman" w:cs="Times New Roman"/>
          <w:bCs w:val="0"/>
          <w:sz w:val="28"/>
          <w:szCs w:val="28"/>
        </w:rPr>
        <w:t>ищного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фонда.</w:t>
      </w:r>
    </w:p>
    <w:p w:rsidR="00954768" w:rsidRPr="00372E51" w:rsidRDefault="00D20745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При этом удельные нормы водоотведения принимаются равными нормам водопотребления.</w:t>
      </w:r>
    </w:p>
    <w:p w:rsidR="00D1331A" w:rsidRPr="00372E51" w:rsidRDefault="00D1331A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D1331A" w:rsidRPr="00372E51" w:rsidRDefault="00D20745" w:rsidP="00D1331A">
      <w:pPr>
        <w:pStyle w:val="ae"/>
        <w:keepNext/>
        <w:ind w:firstLine="709"/>
        <w:jc w:val="right"/>
        <w:rPr>
          <w:b w:val="0"/>
          <w:bCs w:val="0"/>
          <w:sz w:val="28"/>
          <w:szCs w:val="28"/>
        </w:rPr>
      </w:pPr>
      <w:bookmarkStart w:id="126" w:name="_Toc257194497"/>
      <w:r w:rsidRPr="00372E51">
        <w:rPr>
          <w:b w:val="0"/>
          <w:bCs w:val="0"/>
          <w:sz w:val="28"/>
          <w:szCs w:val="28"/>
        </w:rPr>
        <w:t xml:space="preserve">Таблица </w:t>
      </w:r>
      <w:r w:rsidR="00D1331A" w:rsidRPr="00372E51">
        <w:rPr>
          <w:b w:val="0"/>
          <w:bCs w:val="0"/>
          <w:sz w:val="28"/>
          <w:szCs w:val="28"/>
        </w:rPr>
        <w:t>2.4.1.3</w:t>
      </w:r>
    </w:p>
    <w:p w:rsidR="00D1331A" w:rsidRPr="00372E51" w:rsidRDefault="00D1331A" w:rsidP="00D1331A">
      <w:pPr>
        <w:pStyle w:val="ae"/>
        <w:keepNext/>
        <w:ind w:firstLine="709"/>
        <w:rPr>
          <w:sz w:val="28"/>
          <w:szCs w:val="28"/>
        </w:rPr>
      </w:pPr>
    </w:p>
    <w:p w:rsidR="00D20745" w:rsidRPr="00372E51" w:rsidRDefault="00D20745" w:rsidP="00D1331A">
      <w:pPr>
        <w:pStyle w:val="ae"/>
        <w:keepNext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>Расчет среднесуточного водоотведения на 1 очередь и расчетный срок</w:t>
      </w:r>
      <w:bookmarkEnd w:id="126"/>
    </w:p>
    <w:p w:rsidR="00D1331A" w:rsidRPr="00372E51" w:rsidRDefault="00D1331A" w:rsidP="00D1331A"/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6"/>
        <w:gridCol w:w="784"/>
        <w:gridCol w:w="1120"/>
        <w:gridCol w:w="817"/>
        <w:gridCol w:w="1178"/>
        <w:gridCol w:w="800"/>
        <w:gridCol w:w="1149"/>
      </w:tblGrid>
      <w:tr w:rsidR="00B86E91" w:rsidRPr="00372E51" w:rsidTr="000A3CF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Число жителей,</w:t>
            </w:r>
            <w:r w:rsidR="000A3CF7" w:rsidRPr="00372E51">
              <w:rPr>
                <w:b/>
                <w:bCs w:val="0"/>
                <w:iCs/>
                <w:sz w:val="20"/>
                <w:szCs w:val="20"/>
              </w:rPr>
              <w:t xml:space="preserve"> </w:t>
            </w:r>
            <w:r w:rsidR="006A54DD" w:rsidRPr="00372E51">
              <w:rPr>
                <w:b/>
                <w:bCs w:val="0"/>
                <w:iCs/>
                <w:sz w:val="20"/>
                <w:szCs w:val="20"/>
              </w:rPr>
              <w:t>чел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Норма водоотведения, л/сут.</w:t>
            </w:r>
            <w:r w:rsidR="005A31B6" w:rsidRPr="00372E51">
              <w:rPr>
                <w:b/>
                <w:bCs w:val="0"/>
                <w:iCs/>
                <w:sz w:val="20"/>
                <w:szCs w:val="20"/>
              </w:rPr>
              <w:t xml:space="preserve"> </w:t>
            </w:r>
            <w:r w:rsidR="006A54DD" w:rsidRPr="00372E51">
              <w:rPr>
                <w:b/>
                <w:bCs w:val="0"/>
                <w:iCs/>
                <w:sz w:val="20"/>
                <w:szCs w:val="20"/>
              </w:rPr>
              <w:t>чел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Суточный расход, тыс.м</w:t>
            </w:r>
            <w:r w:rsidRPr="00372E51">
              <w:rPr>
                <w:b/>
                <w:bCs w:val="0"/>
                <w:sz w:val="20"/>
                <w:szCs w:val="20"/>
                <w:vertAlign w:val="superscript"/>
              </w:rPr>
              <w:t>3</w:t>
            </w:r>
            <w:r w:rsidRPr="00372E51">
              <w:rPr>
                <w:b/>
                <w:bCs w:val="0"/>
                <w:sz w:val="20"/>
                <w:szCs w:val="20"/>
              </w:rPr>
              <w:t>/сут.</w:t>
            </w:r>
          </w:p>
        </w:tc>
      </w:tr>
      <w:tr w:rsidR="00B86E91" w:rsidRPr="00372E51" w:rsidTr="000A3C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I очередь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Расч</w:t>
            </w:r>
            <w:r w:rsidR="00F34AB5" w:rsidRPr="00372E51">
              <w:rPr>
                <w:b/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тный срок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I очередь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Расч</w:t>
            </w:r>
            <w:r w:rsidR="00F34AB5" w:rsidRPr="00372E51">
              <w:rPr>
                <w:b/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тный срок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I очередь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Расч</w:t>
            </w:r>
            <w:r w:rsidR="00F34AB5" w:rsidRPr="00372E51">
              <w:rPr>
                <w:b/>
                <w:bCs w:val="0"/>
                <w:iCs/>
                <w:sz w:val="20"/>
                <w:szCs w:val="20"/>
              </w:rPr>
              <w:t>е</w:t>
            </w:r>
            <w:r w:rsidRPr="00372E51">
              <w:rPr>
                <w:b/>
                <w:bCs w:val="0"/>
                <w:iCs/>
                <w:sz w:val="20"/>
                <w:szCs w:val="20"/>
              </w:rPr>
              <w:t>тный срок</w:t>
            </w:r>
          </w:p>
        </w:tc>
      </w:tr>
      <w:tr w:rsidR="00B86E91" w:rsidRPr="00372E51" w:rsidTr="005A31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Население, проживающее в застройке, оборудованной водопроводом, канализацией и централизованным горячим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9271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AA56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2781</w:t>
            </w:r>
          </w:p>
        </w:tc>
      </w:tr>
      <w:tr w:rsidR="00B86E91" w:rsidRPr="00372E51" w:rsidTr="005A31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Население, проживающее в жилой застройке в неблагоустроенных зданиях (без водопровода и канализации)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5A31B6" w:rsidP="005A31B6">
            <w:pPr>
              <w:keepNext/>
              <w:jc w:val="center"/>
              <w:rPr>
                <w:sz w:val="22"/>
                <w:szCs w:val="22"/>
              </w:rPr>
            </w:pPr>
            <w:r w:rsidRPr="00372E5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5A31B6" w:rsidP="005A31B6">
            <w:pPr>
              <w:keepNext/>
              <w:jc w:val="center"/>
              <w:rPr>
                <w:sz w:val="22"/>
                <w:szCs w:val="22"/>
              </w:rPr>
            </w:pPr>
            <w:r w:rsidRPr="00372E5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0</w:t>
            </w:r>
          </w:p>
        </w:tc>
      </w:tr>
      <w:tr w:rsidR="00B86E91" w:rsidRPr="00372E51" w:rsidTr="005A31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Население, проживающее в</w:t>
            </w:r>
            <w:r w:rsidR="00AD7164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 xml:space="preserve">застройке, оборудованной </w:t>
            </w:r>
            <w:r w:rsidRPr="00372E51">
              <w:rPr>
                <w:sz w:val="20"/>
                <w:szCs w:val="20"/>
              </w:rPr>
              <w:lastRenderedPageBreak/>
              <w:t>водопроводом, канализацией и местными нагревателями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lastRenderedPageBreak/>
              <w:t>5188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1 038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2059</w:t>
            </w:r>
          </w:p>
        </w:tc>
      </w:tr>
      <w:tr w:rsidR="00B86E91" w:rsidRPr="00372E51" w:rsidTr="005A31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21401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19566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5A31B6" w:rsidP="005A31B6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5A31B6" w:rsidP="005A31B6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91" w:rsidRPr="00372E51" w:rsidRDefault="00B86E91" w:rsidP="005A31B6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4840</w:t>
            </w:r>
          </w:p>
        </w:tc>
      </w:tr>
      <w:tr w:rsidR="00B86E91" w:rsidRPr="00372E51" w:rsidTr="000A3CF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Неучт</w:t>
            </w:r>
            <w:r w:rsidR="00F34AB5" w:rsidRPr="00372E51">
              <w:rPr>
                <w:sz w:val="20"/>
                <w:szCs w:val="20"/>
              </w:rPr>
              <w:t>е</w:t>
            </w:r>
            <w:r w:rsidRPr="00372E51">
              <w:rPr>
                <w:sz w:val="20"/>
                <w:szCs w:val="20"/>
              </w:rPr>
              <w:t>нные расходы (5</w:t>
            </w:r>
            <w:r w:rsidR="005A31B6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% от общего водопотребления)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keepNext/>
              <w:jc w:val="center"/>
              <w:rPr>
                <w:sz w:val="20"/>
                <w:szCs w:val="20"/>
              </w:rPr>
            </w:pPr>
            <w:r w:rsidRPr="00372E51">
              <w:rPr>
                <w:bCs w:val="0"/>
                <w:iCs/>
                <w:sz w:val="20"/>
                <w:szCs w:val="20"/>
              </w:rPr>
              <w:t>242</w:t>
            </w:r>
          </w:p>
        </w:tc>
      </w:tr>
      <w:tr w:rsidR="00B86E91" w:rsidRPr="00372E51" w:rsidTr="000A3CF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5A31B6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E91" w:rsidRPr="00372E51" w:rsidRDefault="00B86E91" w:rsidP="009D79BA">
            <w:pPr>
              <w:keepNext/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iCs/>
                <w:sz w:val="20"/>
                <w:szCs w:val="20"/>
              </w:rPr>
              <w:t>5082</w:t>
            </w:r>
          </w:p>
        </w:tc>
      </w:tr>
    </w:tbl>
    <w:p w:rsidR="00922BF0" w:rsidRPr="00372E51" w:rsidRDefault="00922BF0" w:rsidP="00D1331A">
      <w:pPr>
        <w:pStyle w:val="ae"/>
        <w:keepNext/>
        <w:jc w:val="right"/>
        <w:rPr>
          <w:sz w:val="28"/>
          <w:szCs w:val="28"/>
        </w:rPr>
      </w:pPr>
    </w:p>
    <w:p w:rsidR="00D1331A" w:rsidRPr="00372E51" w:rsidRDefault="004C6D37" w:rsidP="00D1331A">
      <w:pPr>
        <w:pStyle w:val="ae"/>
        <w:keepNext/>
        <w:jc w:val="right"/>
        <w:rPr>
          <w:b w:val="0"/>
          <w:bCs w:val="0"/>
          <w:sz w:val="28"/>
          <w:szCs w:val="28"/>
        </w:rPr>
      </w:pPr>
      <w:bookmarkStart w:id="127" w:name="_Toc257194498"/>
      <w:r w:rsidRPr="00372E51">
        <w:rPr>
          <w:b w:val="0"/>
          <w:bCs w:val="0"/>
          <w:sz w:val="28"/>
          <w:szCs w:val="28"/>
        </w:rPr>
        <w:t xml:space="preserve">Таблица </w:t>
      </w:r>
      <w:r w:rsidR="00D1331A" w:rsidRPr="00372E51">
        <w:rPr>
          <w:b w:val="0"/>
          <w:bCs w:val="0"/>
          <w:sz w:val="28"/>
          <w:szCs w:val="28"/>
        </w:rPr>
        <w:t>2.4.1.4</w:t>
      </w:r>
    </w:p>
    <w:p w:rsidR="00D1331A" w:rsidRPr="00372E51" w:rsidRDefault="00D1331A" w:rsidP="00D1331A">
      <w:pPr>
        <w:pStyle w:val="ae"/>
        <w:keepNext/>
        <w:rPr>
          <w:sz w:val="28"/>
          <w:szCs w:val="28"/>
        </w:rPr>
      </w:pPr>
    </w:p>
    <w:p w:rsidR="004C6D37" w:rsidRPr="00372E51" w:rsidRDefault="004C6D37" w:rsidP="00D1331A">
      <w:pPr>
        <w:pStyle w:val="ae"/>
        <w:keepNext/>
        <w:jc w:val="center"/>
        <w:rPr>
          <w:sz w:val="28"/>
          <w:szCs w:val="28"/>
        </w:rPr>
      </w:pPr>
      <w:r w:rsidRPr="00372E51">
        <w:rPr>
          <w:sz w:val="28"/>
          <w:szCs w:val="28"/>
        </w:rPr>
        <w:t>Расчет максимальной нагрузки системы водоотведения на 1 очередь и расчетный срок</w:t>
      </w:r>
      <w:bookmarkEnd w:id="127"/>
    </w:p>
    <w:p w:rsidR="00D1331A" w:rsidRPr="00372E51" w:rsidRDefault="00D1331A" w:rsidP="00D1331A"/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022"/>
        <w:gridCol w:w="1754"/>
        <w:gridCol w:w="1341"/>
      </w:tblGrid>
      <w:tr w:rsidR="00176074" w:rsidRPr="00372E51" w:rsidTr="00176074">
        <w:trPr>
          <w:trHeight w:val="22"/>
          <w:tblHeader/>
        </w:trPr>
        <w:tc>
          <w:tcPr>
            <w:tcW w:w="2130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ind w:left="-133" w:right="-107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Расчетный срок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372E51">
              <w:rPr>
                <w:b/>
                <w:sz w:val="20"/>
                <w:szCs w:val="20"/>
              </w:rPr>
              <w:t>I очередь</w:t>
            </w:r>
          </w:p>
        </w:tc>
      </w:tr>
      <w:tr w:rsidR="00176074" w:rsidRPr="00372E51" w:rsidTr="00176074">
        <w:trPr>
          <w:trHeight w:val="22"/>
        </w:trPr>
        <w:tc>
          <w:tcPr>
            <w:tcW w:w="2130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Среднесуточный расход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76074" w:rsidRPr="00372E51" w:rsidRDefault="005A31B6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="00176074" w:rsidRPr="00372E51">
              <w:rPr>
                <w:sz w:val="20"/>
                <w:szCs w:val="20"/>
                <w:vertAlign w:val="superscript"/>
              </w:rPr>
              <w:t>3</w:t>
            </w:r>
            <w:r w:rsidR="00176074" w:rsidRPr="00372E51">
              <w:rPr>
                <w:sz w:val="20"/>
                <w:szCs w:val="20"/>
              </w:rPr>
              <w:t>/сут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5082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3849</w:t>
            </w:r>
          </w:p>
        </w:tc>
      </w:tr>
      <w:tr w:rsidR="00176074" w:rsidRPr="00372E51" w:rsidTr="00176074">
        <w:trPr>
          <w:trHeight w:val="22"/>
        </w:trPr>
        <w:tc>
          <w:tcPr>
            <w:tcW w:w="2130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Среднечасовой расход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76074" w:rsidRPr="00372E51" w:rsidRDefault="005A31B6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="00176074" w:rsidRPr="00372E51">
              <w:rPr>
                <w:sz w:val="20"/>
                <w:szCs w:val="20"/>
                <w:vertAlign w:val="superscript"/>
              </w:rPr>
              <w:t>3</w:t>
            </w:r>
            <w:r w:rsidR="00176074" w:rsidRPr="00372E51">
              <w:rPr>
                <w:sz w:val="20"/>
                <w:szCs w:val="20"/>
              </w:rPr>
              <w:t>/сут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211,8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160,4</w:t>
            </w:r>
          </w:p>
        </w:tc>
      </w:tr>
      <w:tr w:rsidR="00176074" w:rsidRPr="00372E51" w:rsidTr="00176074">
        <w:trPr>
          <w:trHeight w:val="22"/>
        </w:trPr>
        <w:tc>
          <w:tcPr>
            <w:tcW w:w="2130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Коэффициент часовой неравномерности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76074" w:rsidRPr="00372E51" w:rsidRDefault="005A31B6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="00176074" w:rsidRPr="00372E51">
              <w:rPr>
                <w:sz w:val="20"/>
                <w:szCs w:val="20"/>
                <w:vertAlign w:val="superscript"/>
              </w:rPr>
              <w:t>3</w:t>
            </w:r>
            <w:r w:rsidR="00176074" w:rsidRPr="00372E51">
              <w:rPr>
                <w:sz w:val="20"/>
                <w:szCs w:val="20"/>
              </w:rPr>
              <w:t>/сут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1,6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1,7</w:t>
            </w:r>
          </w:p>
        </w:tc>
      </w:tr>
      <w:tr w:rsidR="00176074" w:rsidRPr="00372E51" w:rsidTr="00176074">
        <w:trPr>
          <w:trHeight w:val="22"/>
        </w:trPr>
        <w:tc>
          <w:tcPr>
            <w:tcW w:w="2130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Максимальный часовой расход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76074" w:rsidRPr="00372E51" w:rsidRDefault="005A31B6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</w:t>
            </w:r>
            <w:r w:rsidR="00176074" w:rsidRPr="00372E51">
              <w:rPr>
                <w:sz w:val="20"/>
                <w:szCs w:val="20"/>
                <w:vertAlign w:val="superscript"/>
              </w:rPr>
              <w:t>3</w:t>
            </w:r>
            <w:r w:rsidR="00176074" w:rsidRPr="00372E51">
              <w:rPr>
                <w:sz w:val="20"/>
                <w:szCs w:val="20"/>
              </w:rPr>
              <w:t>/час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338,88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272,7</w:t>
            </w:r>
          </w:p>
        </w:tc>
      </w:tr>
      <w:tr w:rsidR="00176074" w:rsidRPr="00372E51" w:rsidTr="00176074">
        <w:trPr>
          <w:trHeight w:val="22"/>
        </w:trPr>
        <w:tc>
          <w:tcPr>
            <w:tcW w:w="2130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Максимальный секундный расход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76074" w:rsidRPr="00372E51" w:rsidRDefault="005A31B6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л</w:t>
            </w:r>
            <w:r w:rsidR="00176074" w:rsidRPr="00372E51">
              <w:rPr>
                <w:sz w:val="20"/>
                <w:szCs w:val="20"/>
              </w:rPr>
              <w:t>/сек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94,1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074" w:rsidRPr="00372E51" w:rsidRDefault="00176074" w:rsidP="009D79BA">
            <w:pPr>
              <w:pStyle w:val="aff5"/>
              <w:jc w:val="center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75,8</w:t>
            </w:r>
          </w:p>
        </w:tc>
      </w:tr>
    </w:tbl>
    <w:p w:rsidR="00D1331A" w:rsidRPr="00372E51" w:rsidRDefault="00D1331A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557B18" w:rsidRPr="00372E51" w:rsidRDefault="00557B18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Мощность очистных сооружений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в настоящее время составляет 6300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 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372E51">
        <w:rPr>
          <w:rFonts w:ascii="Times New Roman" w:hAnsi="Times New Roman" w:cs="Times New Roman"/>
          <w:bCs w:val="0"/>
          <w:sz w:val="28"/>
          <w:szCs w:val="28"/>
          <w:vertAlign w:val="superscript"/>
        </w:rPr>
        <w:t>3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/сутки, что удовлетворяет потребности города в водоотведении на I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 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очередь и расчетный срок, однако </w:t>
      </w:r>
      <w:r w:rsidR="000B4E61" w:rsidRPr="00372E51">
        <w:rPr>
          <w:rFonts w:ascii="Times New Roman" w:hAnsi="Times New Roman" w:cs="Times New Roman"/>
          <w:bCs w:val="0"/>
          <w:sz w:val="28"/>
          <w:szCs w:val="28"/>
        </w:rPr>
        <w:t>канализационное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оборудование изношено на 80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% и требует замены.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</w:p>
    <w:p w:rsidR="006A08FF" w:rsidRPr="00372E51" w:rsidRDefault="006A08FF" w:rsidP="00D133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Основной особенностью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является большая площадь городской застройки 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>и,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в связи с этим большая протяженность сетей водоснабжения.</w:t>
      </w:r>
    </w:p>
    <w:p w:rsidR="006F4111" w:rsidRPr="00372E51" w:rsidRDefault="006F4111" w:rsidP="00D133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В расч</w:t>
      </w:r>
      <w:r w:rsidR="00F34AB5" w:rsidRPr="00372E51"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тном периоде планируется </w:t>
      </w:r>
      <w:r w:rsidR="00714F71" w:rsidRPr="00372E51">
        <w:rPr>
          <w:rFonts w:ascii="Times New Roman" w:hAnsi="Times New Roman" w:cs="Times New Roman"/>
          <w:bCs w:val="0"/>
          <w:sz w:val="28"/>
          <w:szCs w:val="28"/>
        </w:rPr>
        <w:t>обеспечить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централизованным водоснабжением и канализацией </w:t>
      </w:r>
      <w:r w:rsidR="00C63535" w:rsidRPr="00372E51">
        <w:rPr>
          <w:rFonts w:ascii="Times New Roman" w:hAnsi="Times New Roman" w:cs="Times New Roman"/>
          <w:bCs w:val="0"/>
          <w:sz w:val="28"/>
          <w:szCs w:val="28"/>
        </w:rPr>
        <w:t>100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63535" w:rsidRPr="00372E51">
        <w:rPr>
          <w:rFonts w:ascii="Times New Roman" w:hAnsi="Times New Roman" w:cs="Times New Roman"/>
          <w:bCs w:val="0"/>
          <w:sz w:val="28"/>
          <w:szCs w:val="28"/>
        </w:rPr>
        <w:t>% нового жилищного строительства.</w:t>
      </w:r>
    </w:p>
    <w:p w:rsidR="006A08FF" w:rsidRPr="00372E51" w:rsidRDefault="006A08FF" w:rsidP="00D133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Жилищно-коммунальное хозяйство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в сфере водоснабжения и водоотведения представляет собой комплекс, включающий в себя 2 </w:t>
      </w:r>
      <w:r w:rsidR="00EE382B" w:rsidRPr="00372E51">
        <w:rPr>
          <w:rFonts w:ascii="Times New Roman" w:hAnsi="Times New Roman" w:cs="Times New Roman"/>
          <w:bCs w:val="0"/>
          <w:sz w:val="28"/>
          <w:szCs w:val="28"/>
        </w:rPr>
        <w:t>общества с ограниченной ответственностью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: </w:t>
      </w:r>
      <w:r w:rsidR="00EE382B" w:rsidRPr="00372E51">
        <w:rPr>
          <w:rFonts w:ascii="Times New Roman" w:hAnsi="Times New Roman" w:cs="Times New Roman"/>
          <w:bCs w:val="0"/>
          <w:sz w:val="28"/>
          <w:szCs w:val="28"/>
        </w:rPr>
        <w:t>ООО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EE382B" w:rsidRPr="00372E51">
        <w:rPr>
          <w:rFonts w:ascii="Times New Roman" w:hAnsi="Times New Roman" w:cs="Times New Roman"/>
          <w:bCs w:val="0"/>
          <w:sz w:val="28"/>
          <w:szCs w:val="28"/>
        </w:rPr>
        <w:t>Водоканал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и </w:t>
      </w:r>
      <w:r w:rsidR="00EE382B" w:rsidRPr="00372E51">
        <w:rPr>
          <w:rFonts w:ascii="Times New Roman" w:hAnsi="Times New Roman" w:cs="Times New Roman"/>
          <w:bCs w:val="0"/>
          <w:sz w:val="28"/>
          <w:szCs w:val="28"/>
        </w:rPr>
        <w:t>ООО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 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ЖЭУ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с численностью работающих 198</w:t>
      </w:r>
      <w:r w:rsidR="002F5C36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A54DD" w:rsidRPr="00372E51">
        <w:rPr>
          <w:rFonts w:ascii="Times New Roman" w:hAnsi="Times New Roman" w:cs="Times New Roman"/>
          <w:bCs w:val="0"/>
          <w:sz w:val="28"/>
          <w:szCs w:val="28"/>
        </w:rPr>
        <w:t>чел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овек, ОАО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Сахарный комбинат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Льговский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и ФГУ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ИК-3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, ГУЧ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Опытная станция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Льговская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. В эксплуатации и обслуживании по муниципальном</w:t>
      </w:r>
      <w:r w:rsidR="00176074" w:rsidRPr="00372E51">
        <w:rPr>
          <w:rFonts w:ascii="Times New Roman" w:hAnsi="Times New Roman" w:cs="Times New Roman"/>
          <w:bCs w:val="0"/>
          <w:sz w:val="28"/>
          <w:szCs w:val="28"/>
        </w:rPr>
        <w:t>у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сектору находятся </w:t>
      </w:r>
      <w:r w:rsidR="00802C0B" w:rsidRPr="00372E51">
        <w:rPr>
          <w:rFonts w:ascii="Times New Roman" w:hAnsi="Times New Roman" w:cs="Times New Roman"/>
          <w:bCs w:val="0"/>
          <w:sz w:val="28"/>
          <w:szCs w:val="28"/>
        </w:rPr>
        <w:t>103,9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км водопроводных сетей, </w:t>
      </w:r>
      <w:r w:rsidR="00802C0B" w:rsidRPr="00372E51">
        <w:rPr>
          <w:rFonts w:ascii="Times New Roman" w:hAnsi="Times New Roman" w:cs="Times New Roman"/>
          <w:bCs w:val="0"/>
          <w:sz w:val="28"/>
          <w:szCs w:val="28"/>
        </w:rPr>
        <w:t>22</w:t>
      </w:r>
      <w:r w:rsidR="00234120" w:rsidRPr="00372E51">
        <w:rPr>
          <w:rFonts w:ascii="Times New Roman" w:hAnsi="Times New Roman" w:cs="Times New Roman"/>
          <w:bCs w:val="0"/>
          <w:sz w:val="28"/>
          <w:szCs w:val="28"/>
        </w:rPr>
        <w:t>,5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км канализационных сетей, 5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> 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водозаборов, 21 скважина, станция биоочистки, 3 канализационные насосные станции, 323 многоквартирных жилых дома.</w:t>
      </w:r>
    </w:p>
    <w:p w:rsidR="006A08FF" w:rsidRPr="00372E51" w:rsidRDefault="006A08FF" w:rsidP="00D133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По ОАО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Сахарный комбинат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Льговский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: 1 водозабор, 3 скважины, </w:t>
      </w:r>
      <w:smartTag w:uri="urn:schemas-microsoft-com:office:smarttags" w:element="metricconverter">
        <w:smartTagPr>
          <w:attr w:name="ProductID" w:val="722 метра"/>
        </w:smartTagPr>
        <w:r w:rsidRPr="00372E51">
          <w:rPr>
            <w:rFonts w:ascii="Times New Roman" w:hAnsi="Times New Roman" w:cs="Times New Roman"/>
            <w:bCs w:val="0"/>
            <w:sz w:val="28"/>
            <w:szCs w:val="28"/>
          </w:rPr>
          <w:t>722 метра</w:t>
        </w:r>
      </w:smartTag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водопроводных сетей, насосная станция канализации и станция оборотных вод.</w:t>
      </w:r>
    </w:p>
    <w:p w:rsidR="006A08FF" w:rsidRPr="00372E51" w:rsidRDefault="006A08FF" w:rsidP="00D133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По ФГУ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ИК-3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: 1 водозабор, 4 артезианские скважины, станции 1-го и 2-го подъемов воды, насосная станция канализации.</w:t>
      </w:r>
    </w:p>
    <w:p w:rsidR="006A08FF" w:rsidRPr="00372E51" w:rsidRDefault="006A08FF" w:rsidP="00D133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Основные проблемы в сфере водоснабжения:</w:t>
      </w:r>
    </w:p>
    <w:p w:rsidR="006A08FF" w:rsidRPr="00372E51" w:rsidRDefault="00D1331A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в</w:t>
      </w:r>
      <w:r w:rsidR="00A94135" w:rsidRPr="00372E51">
        <w:rPr>
          <w:rFonts w:ascii="Times New Roman" w:hAnsi="Times New Roman" w:cs="Times New Roman"/>
          <w:bCs w:val="0"/>
          <w:sz w:val="28"/>
          <w:szCs w:val="28"/>
        </w:rPr>
        <w:t xml:space="preserve">ысокая </w:t>
      </w:r>
      <w:r w:rsidR="006A08FF" w:rsidRPr="00372E51">
        <w:rPr>
          <w:rFonts w:ascii="Times New Roman" w:hAnsi="Times New Roman" w:cs="Times New Roman"/>
          <w:bCs w:val="0"/>
          <w:sz w:val="28"/>
          <w:szCs w:val="28"/>
        </w:rPr>
        <w:t>степень износа основных фондов,</w:t>
      </w:r>
    </w:p>
    <w:p w:rsidR="006A08FF" w:rsidRPr="00372E51" w:rsidRDefault="00D1331A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lastRenderedPageBreak/>
        <w:t>в</w:t>
      </w:r>
      <w:r w:rsidR="00A94135" w:rsidRPr="00372E51">
        <w:rPr>
          <w:rFonts w:ascii="Times New Roman" w:hAnsi="Times New Roman" w:cs="Times New Roman"/>
          <w:bCs w:val="0"/>
          <w:sz w:val="28"/>
          <w:szCs w:val="28"/>
        </w:rPr>
        <w:t xml:space="preserve">ысокая </w:t>
      </w:r>
      <w:r w:rsidR="006A08FF" w:rsidRPr="00372E51">
        <w:rPr>
          <w:rFonts w:ascii="Times New Roman" w:hAnsi="Times New Roman" w:cs="Times New Roman"/>
          <w:bCs w:val="0"/>
          <w:sz w:val="28"/>
          <w:szCs w:val="28"/>
        </w:rPr>
        <w:t>степень минерализации и содержания железа в водных слоях региона</w:t>
      </w:r>
      <w:r w:rsidR="00826379" w:rsidRPr="00372E51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6A08FF" w:rsidRPr="00372E51">
        <w:rPr>
          <w:rFonts w:ascii="Times New Roman" w:hAnsi="Times New Roman" w:cs="Times New Roman"/>
          <w:bCs w:val="0"/>
          <w:sz w:val="28"/>
          <w:szCs w:val="28"/>
        </w:rPr>
        <w:t>отсутствие эффективных водоочистных сооружений (станций 2-го подъема).</w:t>
      </w:r>
    </w:p>
    <w:p w:rsidR="00B20335" w:rsidRPr="00372E51" w:rsidRDefault="00B20335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Для решени</w:t>
      </w:r>
      <w:r w:rsidR="00E2093A" w:rsidRPr="00372E51"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этих проблем предусматривается 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>ряд мероприятий,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A538E" w:rsidRPr="00372E51">
        <w:rPr>
          <w:rFonts w:ascii="Times New Roman" w:hAnsi="Times New Roman" w:cs="Times New Roman"/>
          <w:bCs w:val="0"/>
          <w:sz w:val="28"/>
          <w:szCs w:val="28"/>
        </w:rPr>
        <w:t>связанных с обеспеченностью населения необходимыми</w:t>
      </w:r>
      <w:r w:rsidR="006D7250" w:rsidRPr="00372E51">
        <w:rPr>
          <w:rFonts w:ascii="Times New Roman" w:hAnsi="Times New Roman" w:cs="Times New Roman"/>
          <w:bCs w:val="0"/>
          <w:sz w:val="28"/>
          <w:szCs w:val="28"/>
        </w:rPr>
        <w:t xml:space="preserve"> водоотведением и</w:t>
      </w:r>
      <w:r w:rsidR="005A538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водными ресурсами на первую очередь и на расчетный срок.</w:t>
      </w:r>
    </w:p>
    <w:p w:rsidR="00626392" w:rsidRPr="00372E51" w:rsidRDefault="00626392" w:rsidP="00D1331A">
      <w:pPr>
        <w:pStyle w:val="a5"/>
        <w:ind w:firstLine="709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bookmarkStart w:id="128" w:name="_Toc257194509"/>
      <w:r w:rsidRPr="00372E51">
        <w:rPr>
          <w:rFonts w:ascii="Times New Roman" w:hAnsi="Times New Roman" w:cs="Times New Roman"/>
          <w:b/>
          <w:bCs w:val="0"/>
          <w:sz w:val="28"/>
          <w:szCs w:val="28"/>
        </w:rPr>
        <w:t>Развитие ливневой канализации</w:t>
      </w:r>
      <w:bookmarkEnd w:id="128"/>
    </w:p>
    <w:p w:rsidR="006A08FF" w:rsidRPr="00372E51" w:rsidRDefault="00626392" w:rsidP="00D1331A">
      <w:pPr>
        <w:ind w:firstLine="709"/>
        <w:jc w:val="both"/>
      </w:pPr>
      <w:r w:rsidRPr="00372E51">
        <w:rPr>
          <w:bCs w:val="0"/>
          <w:iCs/>
        </w:rPr>
        <w:t>На расч</w:t>
      </w:r>
      <w:r w:rsidR="00F34AB5" w:rsidRPr="00372E51">
        <w:rPr>
          <w:bCs w:val="0"/>
          <w:iCs/>
        </w:rPr>
        <w:t>е</w:t>
      </w:r>
      <w:r w:rsidRPr="00372E51">
        <w:rPr>
          <w:bCs w:val="0"/>
          <w:iCs/>
        </w:rPr>
        <w:t xml:space="preserve">тный </w:t>
      </w:r>
      <w:r w:rsidR="006D4A90" w:rsidRPr="00372E51">
        <w:rPr>
          <w:bCs w:val="0"/>
          <w:iCs/>
        </w:rPr>
        <w:t xml:space="preserve">срок </w:t>
      </w:r>
      <w:r w:rsidR="00E57B04" w:rsidRPr="00372E51">
        <w:rPr>
          <w:bCs w:val="0"/>
          <w:iCs/>
        </w:rPr>
        <w:t>Генеральным</w:t>
      </w:r>
      <w:r w:rsidR="006D4A90" w:rsidRPr="00372E51">
        <w:rPr>
          <w:bCs w:val="0"/>
          <w:iCs/>
        </w:rPr>
        <w:t xml:space="preserve"> планом </w:t>
      </w:r>
      <w:r w:rsidRPr="00372E51">
        <w:rPr>
          <w:bCs w:val="0"/>
          <w:iCs/>
        </w:rPr>
        <w:t>предлагается</w:t>
      </w:r>
      <w:r w:rsidRPr="00372E51">
        <w:t xml:space="preserve"> организовать ливневую канализацию в центральной части города</w:t>
      </w:r>
      <w:r w:rsidR="00A55AAD" w:rsidRPr="00372E51">
        <w:t>,</w:t>
      </w:r>
      <w:r w:rsidR="00082876" w:rsidRPr="00372E51">
        <w:t xml:space="preserve"> общей протяженностью </w:t>
      </w:r>
      <w:r w:rsidR="006073B3" w:rsidRPr="00372E51">
        <w:t>23,0</w:t>
      </w:r>
      <w:r w:rsidR="00082876" w:rsidRPr="00372E51">
        <w:t xml:space="preserve"> км</w:t>
      </w:r>
      <w:r w:rsidRPr="00372E51">
        <w:t>.</w:t>
      </w:r>
    </w:p>
    <w:p w:rsidR="00626392" w:rsidRPr="00372E51" w:rsidRDefault="00626392" w:rsidP="00D1331A">
      <w:pPr>
        <w:ind w:firstLine="709"/>
        <w:jc w:val="both"/>
      </w:pPr>
      <w:r w:rsidRPr="00372E51">
        <w:t xml:space="preserve">Выпадение обильных атмосферных осадков в </w:t>
      </w:r>
      <w:r w:rsidR="00B14ECE" w:rsidRPr="00372E51">
        <w:t xml:space="preserve">муниципальном образовании </w:t>
      </w:r>
      <w:r w:rsidR="00CE5BCD" w:rsidRPr="00372E51">
        <w:t>«</w:t>
      </w:r>
      <w:r w:rsidR="00B14ECE" w:rsidRPr="00372E51">
        <w:t>город Льгов</w:t>
      </w:r>
      <w:r w:rsidR="00CE5BCD" w:rsidRPr="00372E51">
        <w:t>»</w:t>
      </w:r>
      <w:r w:rsidR="00B14ECE" w:rsidRPr="00372E51">
        <w:t xml:space="preserve"> Курской области</w:t>
      </w:r>
      <w:r w:rsidRPr="00372E51">
        <w:t xml:space="preserve"> происходит регулярно и практически круглогодично. </w:t>
      </w:r>
      <w:r w:rsidR="00D1331A" w:rsidRPr="00372E51">
        <w:t>Довольно</w:t>
      </w:r>
      <w:r w:rsidRPr="00372E51">
        <w:t xml:space="preserve"> </w:t>
      </w:r>
      <w:r w:rsidR="00BB4B85" w:rsidRPr="00372E51">
        <w:t>распространенной является</w:t>
      </w:r>
      <w:r w:rsidRPr="00372E51">
        <w:t xml:space="preserve"> ситуация, </w:t>
      </w:r>
      <w:r w:rsidR="00D1331A" w:rsidRPr="00372E51">
        <w:t>когда</w:t>
      </w:r>
      <w:r w:rsidRPr="00372E51">
        <w:t xml:space="preserve"> атмосферные осадки, oтвoдимыe с крыш здaний водосливными трубами, вызывaют переувлажнение почвы pядoм с домом и приводят к пoдтaпливaнию фундамента.</w:t>
      </w:r>
    </w:p>
    <w:p w:rsidR="00626392" w:rsidRPr="00372E51" w:rsidRDefault="00626392" w:rsidP="00D1331A">
      <w:pPr>
        <w:ind w:firstLine="709"/>
        <w:jc w:val="both"/>
      </w:pPr>
      <w:r w:rsidRPr="00372E51">
        <w:t>Любыe осадки, которые сoбиpaются с крыш дoмoв посредством водосливных тpуб, оказывают негативное влияниe на состояние пoчвы рядом</w:t>
      </w:r>
      <w:r w:rsidR="00ED0F1C" w:rsidRPr="00372E51">
        <w:t xml:space="preserve"> с дoмoм. Тем самым происходит</w:t>
      </w:r>
      <w:r w:rsidRPr="00372E51">
        <w:t xml:space="preserve"> пoдтaпливaниe фундамента дома</w:t>
      </w:r>
      <w:r w:rsidR="00A55AAD" w:rsidRPr="00372E51">
        <w:t>, что</w:t>
      </w:r>
      <w:r w:rsidRPr="00372E51">
        <w:t xml:space="preserve"> aбсoлютнo недопустимо. Решить эту проблему поможет развитие систeмы ливневой канализации.</w:t>
      </w:r>
    </w:p>
    <w:p w:rsidR="00626392" w:rsidRPr="00372E51" w:rsidRDefault="00626392" w:rsidP="00D1331A">
      <w:pPr>
        <w:ind w:firstLine="709"/>
        <w:jc w:val="both"/>
      </w:pPr>
      <w:r w:rsidRPr="00372E51">
        <w:t>Предлагается устроить в городе сеть приемных коллекторов для приема дождевых вод, а также обеспечить сбор вод с автодорог с последующим их очищением и использованием для промышленных нужд.</w:t>
      </w:r>
    </w:p>
    <w:p w:rsidR="00626392" w:rsidRPr="00372E51" w:rsidRDefault="00626392" w:rsidP="00D1331A">
      <w:pPr>
        <w:ind w:firstLine="709"/>
        <w:jc w:val="both"/>
      </w:pPr>
      <w:r w:rsidRPr="00372E51">
        <w:t>В застройке территории города в границах городской черты, в зависимости от застройки, должны использоваться три системы организованного водоотвода поверхностных вод: закрытая, открытая и смешанная.</w:t>
      </w:r>
    </w:p>
    <w:p w:rsidR="00D1331A" w:rsidRPr="00372E51" w:rsidRDefault="00215958" w:rsidP="00D1331A">
      <w:pPr>
        <w:ind w:firstLine="709"/>
        <w:jc w:val="both"/>
      </w:pPr>
      <w:r w:rsidRPr="00372E51">
        <w:rPr>
          <w:b/>
        </w:rPr>
        <w:t>Мероприятия по организации закрытой системы водоотвода</w:t>
      </w:r>
    </w:p>
    <w:p w:rsidR="00626392" w:rsidRPr="00372E51" w:rsidRDefault="00215958" w:rsidP="00D1331A">
      <w:pPr>
        <w:ind w:firstLine="709"/>
        <w:jc w:val="both"/>
      </w:pPr>
      <w:r w:rsidRPr="00372E51">
        <w:t>Эт</w:t>
      </w:r>
      <w:r w:rsidR="00D1331A" w:rsidRPr="00372E51">
        <w:t>а</w:t>
      </w:r>
      <w:r w:rsidRPr="00372E51">
        <w:t xml:space="preserve"> система наиболее современна и более всего отвечает высокому уровню благоустройства. Поверхностные воды в этом случае отводятся с городской территории с помощью подземной системы трубопроводов, называемой городской водосточной сетью или дождевой канализацией. Закрытая городская водосточная сеть представляет собой: систему, включающую водосборную (водосточную) сеть, собирающую поверхностные воды с городской территории; водоотводящую сеть, транспортирующую собранный сток к местам сброса, водосточные сети специального назначения, создаваемые как мероприятия по инженерной подготовке городских территорий (для перехвата поверхностных вод у оврагов, оползневых склонов и пр.) </w:t>
      </w:r>
      <w:r w:rsidR="00A94135" w:rsidRPr="00372E51">
        <w:t xml:space="preserve">И </w:t>
      </w:r>
      <w:r w:rsidRPr="00372E51">
        <w:t>сооружения на сети. Городские закрытые водостоки состоят из водоприемных колодцев, соединительных веток, водостоков или коллекторов, смотровых колодцев, выпусков и специальных сооружений (перепадных колодцев и камер различного назначения). Недостаток внедрения этой системы заключается в высокой стоимости ее строительства. По этой причине предлагается реализаци</w:t>
      </w:r>
      <w:r w:rsidR="00A55AAD" w:rsidRPr="00372E51">
        <w:t>я</w:t>
      </w:r>
      <w:r w:rsidRPr="00372E51">
        <w:t xml:space="preserve"> </w:t>
      </w:r>
      <w:r w:rsidRPr="00372E51">
        <w:lastRenderedPageBreak/>
        <w:t xml:space="preserve">данной системы рассматривать только для особо ценных территорий города </w:t>
      </w:r>
      <w:r w:rsidR="00D1331A" w:rsidRPr="00372E51">
        <w:t xml:space="preserve">– </w:t>
      </w:r>
      <w:r w:rsidRPr="00372E51">
        <w:t xml:space="preserve">исторического центра и за срок реализации принимать расчетный срок </w:t>
      </w:r>
      <w:r w:rsidR="00E57B04" w:rsidRPr="00372E51">
        <w:t>Генерального</w:t>
      </w:r>
      <w:r w:rsidRPr="00372E51">
        <w:t xml:space="preserve"> плана.</w:t>
      </w:r>
    </w:p>
    <w:p w:rsidR="00567F45" w:rsidRPr="00372E51" w:rsidRDefault="00567F45" w:rsidP="00D1331A">
      <w:pPr>
        <w:widowControl w:val="0"/>
        <w:ind w:firstLine="709"/>
        <w:jc w:val="both"/>
      </w:pPr>
      <w:r w:rsidRPr="00372E51">
        <w:t xml:space="preserve">Развитие качественной ливневой канализации поможет </w:t>
      </w:r>
      <w:r w:rsidR="00390060" w:rsidRPr="00372E51">
        <w:t xml:space="preserve">сохранить </w:t>
      </w:r>
      <w:r w:rsidRPr="00372E51">
        <w:t>фундамент, осуществить</w:t>
      </w:r>
      <w:r w:rsidR="00390060" w:rsidRPr="00372E51">
        <w:t xml:space="preserve"> сбор</w:t>
      </w:r>
      <w:r w:rsidRPr="00372E51">
        <w:t xml:space="preserve"> поверхностных вод с кровель зданий, </w:t>
      </w:r>
      <w:r w:rsidR="00390060" w:rsidRPr="00372E51">
        <w:t>дорожных</w:t>
      </w:r>
      <w:r w:rsidRPr="00372E51">
        <w:t xml:space="preserve"> и газонных </w:t>
      </w:r>
      <w:r w:rsidR="00390060" w:rsidRPr="00372E51">
        <w:t>покрытий</w:t>
      </w:r>
      <w:r w:rsidRPr="00372E51">
        <w:t xml:space="preserve">, принесет комфорт и чистоту на </w:t>
      </w:r>
      <w:r w:rsidR="00390060" w:rsidRPr="00372E51">
        <w:t>территории</w:t>
      </w:r>
      <w:r w:rsidRPr="00372E51">
        <w:t xml:space="preserve"> дворов, улиц и </w:t>
      </w:r>
      <w:r w:rsidR="00390060" w:rsidRPr="00372E51">
        <w:t>приусадебных</w:t>
      </w:r>
      <w:r w:rsidRPr="00372E51">
        <w:t xml:space="preserve"> участков.</w:t>
      </w:r>
    </w:p>
    <w:p w:rsidR="00390060" w:rsidRPr="00372E51" w:rsidRDefault="00390060" w:rsidP="00D1331A">
      <w:pPr>
        <w:widowControl w:val="0"/>
        <w:ind w:firstLine="851"/>
        <w:jc w:val="both"/>
      </w:pPr>
    </w:p>
    <w:p w:rsidR="00B259BA" w:rsidRPr="00372E51" w:rsidRDefault="00D1331A" w:rsidP="00D1331A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29" w:name="_Toc220924212"/>
      <w:bookmarkStart w:id="130" w:name="_Toc220929467"/>
      <w:bookmarkStart w:id="131" w:name="_Toc221008023"/>
      <w:bookmarkStart w:id="132" w:name="_Toc224703259"/>
      <w:bookmarkStart w:id="133" w:name="_Toc224721156"/>
      <w:bookmarkStart w:id="134" w:name="_Toc253559160"/>
      <w:bookmarkStart w:id="135" w:name="_Toc257194510"/>
      <w:r w:rsidRPr="00372E51">
        <w:rPr>
          <w:rFonts w:ascii="Times New Roman" w:hAnsi="Times New Roman"/>
          <w:sz w:val="28"/>
          <w:szCs w:val="28"/>
          <w:lang w:val="ru-RU"/>
        </w:rPr>
        <w:t>2.4.2</w:t>
      </w:r>
      <w:bookmarkStart w:id="136" w:name="_Toc260923756"/>
      <w:bookmarkStart w:id="137" w:name="_Toc260924383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E27A16" w:rsidRPr="00372E51">
        <w:rPr>
          <w:rFonts w:ascii="Times New Roman" w:hAnsi="Times New Roman"/>
          <w:sz w:val="28"/>
          <w:szCs w:val="28"/>
        </w:rPr>
        <w:t>Теплоснабжение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390060" w:rsidRPr="00372E51" w:rsidRDefault="00390060" w:rsidP="00D1331A">
      <w:pPr>
        <w:ind w:firstLine="709"/>
      </w:pPr>
    </w:p>
    <w:p w:rsidR="008F6F4A" w:rsidRPr="00372E51" w:rsidRDefault="008F6F4A" w:rsidP="00D1331A">
      <w:pPr>
        <w:ind w:firstLine="709"/>
        <w:jc w:val="both"/>
      </w:pPr>
      <w:r w:rsidRPr="00372E51">
        <w:t xml:space="preserve">Теплоснабжение </w:t>
      </w:r>
      <w:r w:rsidR="00B14ECE" w:rsidRPr="00372E51">
        <w:t xml:space="preserve">муниципального образования </w:t>
      </w:r>
      <w:r w:rsidR="00CE5BCD" w:rsidRPr="00372E51">
        <w:t>«</w:t>
      </w:r>
      <w:r w:rsidR="00B14ECE" w:rsidRPr="00372E51">
        <w:t>город Льгов</w:t>
      </w:r>
      <w:r w:rsidR="00CE5BCD" w:rsidRPr="00372E51">
        <w:t>»</w:t>
      </w:r>
      <w:r w:rsidR="00B14ECE" w:rsidRPr="00372E51">
        <w:t xml:space="preserve"> Курской области</w:t>
      </w:r>
      <w:r w:rsidRPr="00372E51">
        <w:t xml:space="preserve"> предполагается на базе централизованного и нецентрализованного теплоснабжения.</w:t>
      </w:r>
    </w:p>
    <w:p w:rsidR="007C3C15" w:rsidRPr="00372E51" w:rsidRDefault="007C3C15" w:rsidP="00D1331A">
      <w:pPr>
        <w:ind w:firstLine="709"/>
        <w:jc w:val="both"/>
      </w:pPr>
      <w:r w:rsidRPr="00372E51">
        <w:t>Централизованным теплоснабжением обеспечивается многоэтажная и среднеэтажная застройка жилищно-коммунального сектора (ЖКС), теплообеспечение</w:t>
      </w:r>
      <w:r w:rsidR="00AD7164" w:rsidRPr="00372E51">
        <w:t xml:space="preserve"> </w:t>
      </w:r>
      <w:r w:rsidRPr="00372E51">
        <w:t>малоэтажной индивидуальной застройки предполагается децентрализованное от автономных (индивидуальных) теплогенераторов.</w:t>
      </w:r>
    </w:p>
    <w:p w:rsidR="008F6F4A" w:rsidRPr="00372E51" w:rsidRDefault="008F6F4A" w:rsidP="00D1331A">
      <w:pPr>
        <w:ind w:firstLine="709"/>
        <w:jc w:val="both"/>
      </w:pPr>
      <w:r w:rsidRPr="00372E51">
        <w:t>Предлагаются мероприя</w:t>
      </w:r>
      <w:r w:rsidR="00390060" w:rsidRPr="00372E51">
        <w:t>тия по ресурсоэнергосбережению:</w:t>
      </w:r>
    </w:p>
    <w:p w:rsidR="008F6F4A" w:rsidRPr="00372E51" w:rsidRDefault="00D1331A" w:rsidP="00D1331A">
      <w:pPr>
        <w:ind w:firstLine="709"/>
        <w:jc w:val="both"/>
      </w:pPr>
      <w:r w:rsidRPr="00372E51">
        <w:t>с</w:t>
      </w:r>
      <w:r w:rsidR="00A94135" w:rsidRPr="00372E51">
        <w:t xml:space="preserve">овершенствование </w:t>
      </w:r>
      <w:r w:rsidR="008F6F4A" w:rsidRPr="00372E51">
        <w:t>системы учета использования тепло-энергоресурсов;</w:t>
      </w:r>
    </w:p>
    <w:p w:rsidR="008F6F4A" w:rsidRPr="00372E51" w:rsidRDefault="00D1331A" w:rsidP="00D1331A">
      <w:pPr>
        <w:ind w:firstLine="709"/>
        <w:jc w:val="both"/>
      </w:pPr>
      <w:r w:rsidRPr="00372E51">
        <w:t>о</w:t>
      </w:r>
      <w:r w:rsidR="00A94135" w:rsidRPr="00372E51">
        <w:t xml:space="preserve">птимизация </w:t>
      </w:r>
      <w:r w:rsidR="008F6F4A" w:rsidRPr="00372E51">
        <w:t xml:space="preserve">режимов работы электрических и </w:t>
      </w:r>
      <w:r w:rsidR="004D72AD" w:rsidRPr="00372E51">
        <w:t xml:space="preserve">тепловых сетей, замену морально </w:t>
      </w:r>
      <w:r w:rsidR="008F6F4A" w:rsidRPr="00372E51">
        <w:t>устаревшего электротехнического оборудования;</w:t>
      </w:r>
    </w:p>
    <w:p w:rsidR="008F6F4A" w:rsidRPr="00372E51" w:rsidRDefault="00D1331A" w:rsidP="00D1331A">
      <w:pPr>
        <w:ind w:firstLine="709"/>
        <w:jc w:val="both"/>
      </w:pPr>
      <w:r w:rsidRPr="00372E51">
        <w:t>п</w:t>
      </w:r>
      <w:r w:rsidR="00A94135" w:rsidRPr="00372E51">
        <w:t xml:space="preserve">овышение </w:t>
      </w:r>
      <w:r w:rsidR="008F6F4A" w:rsidRPr="00372E51">
        <w:t>теплозащиты жилья и общественных зданий.</w:t>
      </w:r>
    </w:p>
    <w:p w:rsidR="001F1177" w:rsidRPr="00372E51" w:rsidRDefault="008F6F4A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При проектировании и строительстве объектов жилищно-гражданского назначения предлагается использовать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правил.</w:t>
      </w:r>
    </w:p>
    <w:p w:rsidR="007C1385" w:rsidRPr="00372E51" w:rsidRDefault="007C1385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Установленная суммарная тепловая мощность котельных в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муниципальном образовании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на 01.01.2008 составляет </w:t>
      </w:r>
      <w:r w:rsidR="00403A5F" w:rsidRPr="00372E51">
        <w:rPr>
          <w:rFonts w:ascii="Times New Roman" w:hAnsi="Times New Roman" w:cs="Times New Roman"/>
          <w:bCs w:val="0"/>
          <w:sz w:val="28"/>
          <w:szCs w:val="28"/>
        </w:rPr>
        <w:t>35,06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Гкал/час. Загруженность городск</w:t>
      </w:r>
      <w:r w:rsidR="004F4C96" w:rsidRPr="00372E51">
        <w:rPr>
          <w:rFonts w:ascii="Times New Roman" w:hAnsi="Times New Roman" w:cs="Times New Roman"/>
          <w:bCs w:val="0"/>
          <w:sz w:val="28"/>
          <w:szCs w:val="28"/>
        </w:rPr>
        <w:t>их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котельн</w:t>
      </w:r>
      <w:r w:rsidR="004F4C96" w:rsidRPr="00372E51">
        <w:rPr>
          <w:rFonts w:ascii="Times New Roman" w:hAnsi="Times New Roman" w:cs="Times New Roman"/>
          <w:bCs w:val="0"/>
          <w:sz w:val="28"/>
          <w:szCs w:val="28"/>
        </w:rPr>
        <w:t>ых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на 01.01.2008 составляет </w:t>
      </w:r>
      <w:r w:rsidR="004F4C96" w:rsidRPr="00372E51">
        <w:rPr>
          <w:rFonts w:ascii="Times New Roman" w:hAnsi="Times New Roman" w:cs="Times New Roman"/>
          <w:bCs w:val="0"/>
          <w:sz w:val="28"/>
          <w:szCs w:val="28"/>
        </w:rPr>
        <w:t>51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%, что позволяет </w:t>
      </w:r>
      <w:r w:rsidR="004F4C96" w:rsidRPr="00372E51">
        <w:rPr>
          <w:rFonts w:ascii="Times New Roman" w:hAnsi="Times New Roman" w:cs="Times New Roman"/>
          <w:bCs w:val="0"/>
          <w:sz w:val="28"/>
          <w:szCs w:val="28"/>
        </w:rPr>
        <w:t xml:space="preserve">осуществить 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>подключение к н</w:t>
      </w:r>
      <w:r w:rsidR="004F4C96" w:rsidRPr="00372E51">
        <w:rPr>
          <w:rFonts w:ascii="Times New Roman" w:hAnsi="Times New Roman" w:cs="Times New Roman"/>
          <w:bCs w:val="0"/>
          <w:sz w:val="28"/>
          <w:szCs w:val="28"/>
        </w:rPr>
        <w:t>им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нового жил</w:t>
      </w:r>
      <w:r w:rsidR="004D72AD" w:rsidRPr="00372E51">
        <w:rPr>
          <w:rFonts w:ascii="Times New Roman" w:hAnsi="Times New Roman" w:cs="Times New Roman"/>
          <w:bCs w:val="0"/>
          <w:sz w:val="28"/>
          <w:szCs w:val="28"/>
        </w:rPr>
        <w:t>ищного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фонда.</w:t>
      </w:r>
    </w:p>
    <w:p w:rsidR="006E5422" w:rsidRPr="00372E51" w:rsidRDefault="00E57B04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iCs/>
          <w:sz w:val="28"/>
          <w:szCs w:val="28"/>
        </w:rPr>
        <w:t>Генеральным</w:t>
      </w:r>
      <w:r w:rsidR="00181D57" w:rsidRPr="00372E51">
        <w:rPr>
          <w:rFonts w:ascii="Times New Roman" w:hAnsi="Times New Roman" w:cs="Times New Roman"/>
          <w:iCs/>
          <w:sz w:val="28"/>
          <w:szCs w:val="28"/>
        </w:rPr>
        <w:t xml:space="preserve"> планом предусматриваются</w:t>
      </w:r>
      <w:r w:rsidR="00181D57" w:rsidRPr="00372E51">
        <w:rPr>
          <w:rFonts w:ascii="Times New Roman" w:hAnsi="Times New Roman" w:cs="Times New Roman"/>
          <w:bCs w:val="0"/>
          <w:sz w:val="28"/>
          <w:szCs w:val="28"/>
        </w:rPr>
        <w:t xml:space="preserve"> следующие мероприятия, необходимые для удовлетворения потребностей населения в тепле</w:t>
      </w:r>
      <w:r w:rsidR="008A725D" w:rsidRPr="00372E51">
        <w:rPr>
          <w:rFonts w:ascii="Times New Roman" w:hAnsi="Times New Roman" w:cs="Times New Roman"/>
          <w:bCs w:val="0"/>
          <w:sz w:val="28"/>
          <w:szCs w:val="28"/>
        </w:rPr>
        <w:t>:</w:t>
      </w:r>
      <w:r w:rsidR="00A55AAD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 xml:space="preserve">необходимо </w:t>
      </w:r>
      <w:r w:rsidR="00E23D39" w:rsidRPr="00372E51">
        <w:rPr>
          <w:rFonts w:ascii="Times New Roman" w:hAnsi="Times New Roman" w:cs="Times New Roman"/>
          <w:bCs w:val="0"/>
          <w:sz w:val="28"/>
          <w:szCs w:val="28"/>
        </w:rPr>
        <w:t xml:space="preserve">обеспечить 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>теплоснабжением 100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 xml:space="preserve">% </w:t>
      </w:r>
      <w:r w:rsidR="00E23D39" w:rsidRPr="00372E51">
        <w:rPr>
          <w:rFonts w:ascii="Times New Roman" w:hAnsi="Times New Roman" w:cs="Times New Roman"/>
          <w:bCs w:val="0"/>
          <w:sz w:val="28"/>
          <w:szCs w:val="28"/>
        </w:rPr>
        <w:t>ново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>го</w:t>
      </w:r>
      <w:r w:rsidR="00E23D39" w:rsidRPr="00372E51">
        <w:rPr>
          <w:rFonts w:ascii="Times New Roman" w:hAnsi="Times New Roman" w:cs="Times New Roman"/>
          <w:bCs w:val="0"/>
          <w:sz w:val="28"/>
          <w:szCs w:val="28"/>
        </w:rPr>
        <w:t xml:space="preserve"> жилищно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>го</w:t>
      </w:r>
      <w:r w:rsidR="00E23D39" w:rsidRPr="00372E51">
        <w:rPr>
          <w:rFonts w:ascii="Times New Roman" w:hAnsi="Times New Roman" w:cs="Times New Roman"/>
          <w:bCs w:val="0"/>
          <w:sz w:val="28"/>
          <w:szCs w:val="28"/>
        </w:rPr>
        <w:t xml:space="preserve"> строительств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>а</w:t>
      </w:r>
      <w:r w:rsidR="00BB4B85" w:rsidRPr="00372E51">
        <w:rPr>
          <w:rFonts w:ascii="Times New Roman" w:hAnsi="Times New Roman" w:cs="Times New Roman"/>
          <w:bCs w:val="0"/>
          <w:sz w:val="28"/>
          <w:szCs w:val="28"/>
        </w:rPr>
        <w:t xml:space="preserve"> (секционные дома – централизованное теплоснабжение, индивидуальные – местные источники теплоснабжения)</w:t>
      </w:r>
      <w:r w:rsidR="00B07CE6" w:rsidRPr="00372E51">
        <w:rPr>
          <w:rFonts w:ascii="Times New Roman" w:hAnsi="Times New Roman" w:cs="Times New Roman"/>
          <w:bCs w:val="0"/>
          <w:sz w:val="28"/>
          <w:szCs w:val="28"/>
        </w:rPr>
        <w:t>;</w:t>
      </w:r>
    </w:p>
    <w:p w:rsidR="003B18C7" w:rsidRPr="00372E51" w:rsidRDefault="00A94135" w:rsidP="00D1331A">
      <w:pPr>
        <w:ind w:firstLine="709"/>
        <w:jc w:val="both"/>
        <w:rPr>
          <w:bCs w:val="0"/>
        </w:rPr>
      </w:pPr>
      <w:r w:rsidRPr="00372E51">
        <w:rPr>
          <w:bCs w:val="0"/>
        </w:rPr>
        <w:t xml:space="preserve">На </w:t>
      </w:r>
      <w:r w:rsidR="00D1331A" w:rsidRPr="00372E51">
        <w:rPr>
          <w:bCs w:val="0"/>
        </w:rPr>
        <w:t xml:space="preserve">расчетный срок предлагается </w:t>
      </w:r>
      <w:r w:rsidR="00785B93" w:rsidRPr="00372E51">
        <w:rPr>
          <w:bCs w:val="0"/>
        </w:rPr>
        <w:t>(20</w:t>
      </w:r>
      <w:r w:rsidR="00D1331A" w:rsidRPr="00372E51">
        <w:rPr>
          <w:bCs w:val="0"/>
        </w:rPr>
        <w:t>29</w:t>
      </w:r>
      <w:r w:rsidR="00785B93" w:rsidRPr="00372E51">
        <w:rPr>
          <w:bCs w:val="0"/>
        </w:rPr>
        <w:t xml:space="preserve"> г</w:t>
      </w:r>
      <w:r w:rsidR="00D1331A" w:rsidRPr="00372E51">
        <w:rPr>
          <w:bCs w:val="0"/>
        </w:rPr>
        <w:t>од</w:t>
      </w:r>
      <w:r w:rsidR="00785B93" w:rsidRPr="00372E51">
        <w:rPr>
          <w:bCs w:val="0"/>
        </w:rPr>
        <w:t>)</w:t>
      </w:r>
      <w:r w:rsidR="00EA17DD" w:rsidRPr="00372E51">
        <w:rPr>
          <w:bCs w:val="0"/>
        </w:rPr>
        <w:t>:</w:t>
      </w:r>
    </w:p>
    <w:p w:rsidR="00F8708A" w:rsidRPr="00372E51" w:rsidRDefault="00AB0DF6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>При проектировании и строительстве объектов жилищно-гражданского назначения предлагается использовать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правил.</w:t>
      </w:r>
    </w:p>
    <w:p w:rsidR="00733E7B" w:rsidRPr="00372E51" w:rsidRDefault="00733E7B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В связи с тем, что трубопровод имеет большой износ на некоторых участках, предлагается, ввести постепенную замену его новым, современным. Замену следует осуществлять с использованием полимерных труб, которые имеют повышенный срок службы (до 50 лет). Преимущества полимерных труб очевидны </w:t>
      </w:r>
      <w:r w:rsidR="00EF3D9D" w:rsidRPr="00372E51">
        <w:rPr>
          <w:rFonts w:ascii="Times New Roman" w:hAnsi="Times New Roman" w:cs="Times New Roman"/>
          <w:bCs w:val="0"/>
          <w:sz w:val="28"/>
          <w:szCs w:val="28"/>
        </w:rPr>
        <w:t>–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они не подвержены коррозии, недороги в ремонте, имеют защиту от блуждающих токов. На участках, где трубопровод надземный предлагается заменить его на канальный, что снизит теплопотери в зимний период времени, а это означает существенную экономию топлива. Эта экономия достигается за счет того, что ниже уровня промерзания сохраняется постоянная положительная температура. Кроме этих факторов в пользу подземной прокладки трубопровода говорит и то, что мы экономим место в городе, а также придаем более эстетичный облик улицам.</w:t>
      </w:r>
    </w:p>
    <w:p w:rsidR="00390060" w:rsidRPr="00372E51" w:rsidRDefault="00390060" w:rsidP="00D1331A">
      <w:pPr>
        <w:pStyle w:val="a5"/>
        <w:ind w:firstLine="851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E27A16" w:rsidRPr="00372E51" w:rsidRDefault="00D1331A" w:rsidP="00D1331A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38" w:name="_Toc220924213"/>
      <w:bookmarkStart w:id="139" w:name="_Toc220929468"/>
      <w:bookmarkStart w:id="140" w:name="_Toc221008024"/>
      <w:bookmarkStart w:id="141" w:name="_Toc224703260"/>
      <w:bookmarkStart w:id="142" w:name="_Toc224721157"/>
      <w:bookmarkStart w:id="143" w:name="_Toc253559161"/>
      <w:r w:rsidRPr="00372E51">
        <w:rPr>
          <w:rFonts w:ascii="Times New Roman" w:hAnsi="Times New Roman"/>
          <w:sz w:val="28"/>
          <w:szCs w:val="28"/>
          <w:lang w:val="ru-RU"/>
        </w:rPr>
        <w:t>2.4.3</w:t>
      </w:r>
      <w:bookmarkStart w:id="144" w:name="_Toc257194511"/>
      <w:bookmarkStart w:id="145" w:name="_Toc260923757"/>
      <w:bookmarkStart w:id="146" w:name="_Toc260924384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E27A16" w:rsidRPr="00372E51">
        <w:rPr>
          <w:rFonts w:ascii="Times New Roman" w:hAnsi="Times New Roman"/>
          <w:sz w:val="28"/>
          <w:szCs w:val="28"/>
        </w:rPr>
        <w:t>Газоснабжение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390060" w:rsidRPr="00372E51" w:rsidRDefault="00390060" w:rsidP="00D1331A">
      <w:pPr>
        <w:ind w:firstLine="709"/>
      </w:pPr>
    </w:p>
    <w:p w:rsidR="006A7D44" w:rsidRPr="00372E51" w:rsidRDefault="006A7D44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Газоснабжение 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«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>город Льгов</w:t>
      </w:r>
      <w:r w:rsidR="00CE5BCD" w:rsidRPr="00372E51">
        <w:rPr>
          <w:rFonts w:ascii="Times New Roman" w:hAnsi="Times New Roman" w:cs="Times New Roman"/>
          <w:bCs w:val="0"/>
          <w:sz w:val="28"/>
          <w:szCs w:val="28"/>
        </w:rPr>
        <w:t>»</w:t>
      </w:r>
      <w:r w:rsidR="00B14ECE" w:rsidRPr="00372E51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</w:t>
      </w:r>
      <w:r w:rsidRPr="00372E51">
        <w:rPr>
          <w:rFonts w:ascii="Times New Roman" w:hAnsi="Times New Roman" w:cs="Times New Roman"/>
          <w:bCs w:val="0"/>
          <w:sz w:val="28"/>
          <w:szCs w:val="28"/>
        </w:rPr>
        <w:t xml:space="preserve"> предусматривается на базе природного сетевого газа от системы магистрального газопровода.</w:t>
      </w:r>
    </w:p>
    <w:p w:rsidR="007133BB" w:rsidRPr="00372E51" w:rsidRDefault="007133BB" w:rsidP="00D1331A">
      <w:pPr>
        <w:ind w:firstLine="709"/>
        <w:jc w:val="both"/>
      </w:pPr>
      <w:r w:rsidRPr="00372E51">
        <w:t xml:space="preserve">Общее потребление газа по </w:t>
      </w:r>
      <w:r w:rsidR="00B14ECE" w:rsidRPr="00372E51">
        <w:t xml:space="preserve">муниципальному образованию </w:t>
      </w:r>
      <w:r w:rsidR="00CE5BCD" w:rsidRPr="00372E51">
        <w:t>«</w:t>
      </w:r>
      <w:r w:rsidR="00B14ECE" w:rsidRPr="00372E51">
        <w:t>город Льгов</w:t>
      </w:r>
      <w:r w:rsidR="00CE5BCD" w:rsidRPr="00372E51">
        <w:t>»</w:t>
      </w:r>
      <w:r w:rsidR="00B14ECE" w:rsidRPr="00372E51">
        <w:t xml:space="preserve"> Курской области</w:t>
      </w:r>
      <w:r w:rsidRPr="00372E51">
        <w:t xml:space="preserve"> за 2008 год – 47255,273</w:t>
      </w:r>
      <w:r w:rsidR="00D1331A" w:rsidRPr="00372E51">
        <w:t> </w:t>
      </w:r>
      <w:r w:rsidRPr="00372E51">
        <w:t xml:space="preserve">тыс. </w:t>
      </w:r>
      <w:r w:rsidR="00DE16A3" w:rsidRPr="00372E51">
        <w:t>м</w:t>
      </w:r>
      <w:r w:rsidRPr="00372E51">
        <w:rPr>
          <w:vertAlign w:val="superscript"/>
        </w:rPr>
        <w:t>3</w:t>
      </w:r>
      <w:r w:rsidRPr="00372E51">
        <w:t>., в том числе:</w:t>
      </w:r>
    </w:p>
    <w:p w:rsidR="007133BB" w:rsidRPr="00372E51" w:rsidRDefault="00D1331A" w:rsidP="00D1331A">
      <w:pPr>
        <w:ind w:left="709"/>
        <w:jc w:val="both"/>
      </w:pPr>
      <w:r w:rsidRPr="00372E51">
        <w:t>п</w:t>
      </w:r>
      <w:r w:rsidR="00A94135" w:rsidRPr="00372E51">
        <w:t xml:space="preserve">отребления </w:t>
      </w:r>
      <w:r w:rsidR="007133BB" w:rsidRPr="00372E51">
        <w:t xml:space="preserve">газа населением – 28194,2 тыс. </w:t>
      </w:r>
      <w:r w:rsidR="00DE16A3" w:rsidRPr="00372E51">
        <w:t>м</w:t>
      </w:r>
      <w:r w:rsidR="007133BB" w:rsidRPr="00372E51">
        <w:rPr>
          <w:vertAlign w:val="superscript"/>
        </w:rPr>
        <w:t>3</w:t>
      </w:r>
      <w:r w:rsidR="007133BB" w:rsidRPr="00372E51">
        <w:t xml:space="preserve">, </w:t>
      </w:r>
    </w:p>
    <w:p w:rsidR="007133BB" w:rsidRPr="00372E51" w:rsidRDefault="00D1331A" w:rsidP="00D1331A">
      <w:pPr>
        <w:ind w:left="709"/>
        <w:jc w:val="both"/>
      </w:pPr>
      <w:r w:rsidRPr="00372E51">
        <w:t>п</w:t>
      </w:r>
      <w:r w:rsidR="00A94135" w:rsidRPr="00372E51">
        <w:t xml:space="preserve">роизводственными </w:t>
      </w:r>
      <w:r w:rsidR="007133BB" w:rsidRPr="00372E51">
        <w:t xml:space="preserve">предприятиями – 18866,0 тыс. </w:t>
      </w:r>
      <w:r w:rsidR="00DE16A3" w:rsidRPr="00372E51">
        <w:t>м</w:t>
      </w:r>
      <w:r w:rsidR="007133BB" w:rsidRPr="00372E51">
        <w:rPr>
          <w:vertAlign w:val="superscript"/>
        </w:rPr>
        <w:t>3</w:t>
      </w:r>
      <w:r w:rsidR="007133BB" w:rsidRPr="00372E51">
        <w:t xml:space="preserve">, </w:t>
      </w:r>
    </w:p>
    <w:p w:rsidR="007133BB" w:rsidRPr="00372E51" w:rsidRDefault="00D1331A" w:rsidP="00D1331A">
      <w:pPr>
        <w:ind w:left="709"/>
        <w:jc w:val="both"/>
      </w:pPr>
      <w:r w:rsidRPr="00372E51">
        <w:t>о</w:t>
      </w:r>
      <w:r w:rsidR="00A94135" w:rsidRPr="00372E51">
        <w:t xml:space="preserve">бъектами </w:t>
      </w:r>
      <w:r w:rsidR="007133BB" w:rsidRPr="00372E51">
        <w:t xml:space="preserve">соцкультбыта – 15,6 тыс. </w:t>
      </w:r>
      <w:r w:rsidR="00DE16A3" w:rsidRPr="00372E51">
        <w:t>м</w:t>
      </w:r>
      <w:r w:rsidR="007133BB" w:rsidRPr="00372E51">
        <w:rPr>
          <w:vertAlign w:val="superscript"/>
        </w:rPr>
        <w:t>3</w:t>
      </w:r>
      <w:r w:rsidR="007133BB" w:rsidRPr="00372E51">
        <w:t xml:space="preserve">, </w:t>
      </w:r>
    </w:p>
    <w:p w:rsidR="007133BB" w:rsidRPr="00372E51" w:rsidRDefault="00D1331A" w:rsidP="00D1331A">
      <w:pPr>
        <w:ind w:left="709"/>
        <w:jc w:val="both"/>
      </w:pPr>
      <w:r w:rsidRPr="00372E51">
        <w:t>п</w:t>
      </w:r>
      <w:r w:rsidR="00A94135" w:rsidRPr="00372E51">
        <w:t xml:space="preserve">рочие </w:t>
      </w:r>
      <w:r w:rsidR="007133BB" w:rsidRPr="00372E51">
        <w:t xml:space="preserve">потребители – 149,3 тыс. </w:t>
      </w:r>
      <w:r w:rsidR="00DE16A3" w:rsidRPr="00372E51">
        <w:t>м</w:t>
      </w:r>
      <w:r w:rsidR="007133BB" w:rsidRPr="00372E51">
        <w:rPr>
          <w:vertAlign w:val="superscript"/>
        </w:rPr>
        <w:t>3</w:t>
      </w:r>
      <w:r w:rsidR="007133BB" w:rsidRPr="00372E51">
        <w:t>.</w:t>
      </w:r>
    </w:p>
    <w:p w:rsidR="0020595E" w:rsidRPr="00372E51" w:rsidRDefault="00E57B04" w:rsidP="00D1331A">
      <w:pPr>
        <w:pStyle w:val="a5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72E51">
        <w:rPr>
          <w:rFonts w:ascii="Times New Roman" w:hAnsi="Times New Roman" w:cs="Times New Roman"/>
          <w:iCs/>
          <w:sz w:val="28"/>
          <w:szCs w:val="28"/>
        </w:rPr>
        <w:t>Генеральным</w:t>
      </w:r>
      <w:r w:rsidR="002A76B1" w:rsidRPr="00372E51">
        <w:rPr>
          <w:rFonts w:ascii="Times New Roman" w:hAnsi="Times New Roman" w:cs="Times New Roman"/>
          <w:iCs/>
          <w:sz w:val="28"/>
          <w:szCs w:val="28"/>
        </w:rPr>
        <w:t xml:space="preserve"> планом предусматривается</w:t>
      </w:r>
      <w:r w:rsidR="00D1331A" w:rsidRPr="00372E51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B14ECE" w:rsidRPr="00372E51" w:rsidRDefault="00BD5A98" w:rsidP="00BD5A98">
      <w:pPr>
        <w:widowControl w:val="0"/>
        <w:suppressAutoHyphens/>
        <w:ind w:firstLine="709"/>
        <w:jc w:val="both"/>
        <w:rPr>
          <w:bCs w:val="0"/>
          <w:kern w:val="2"/>
          <w:lang w:eastAsia="en-US"/>
        </w:rPr>
      </w:pPr>
      <w:r w:rsidRPr="00372E51">
        <w:rPr>
          <w:bCs w:val="0"/>
          <w:kern w:val="2"/>
        </w:rPr>
        <w:t>подключение к системе газоснабжения города запланированных на расчетный срок объектов жилой и общественно-деловой застройки</w:t>
      </w:r>
      <w:r w:rsidRPr="00372E51">
        <w:rPr>
          <w:bCs w:val="0"/>
          <w:kern w:val="2"/>
          <w:lang w:eastAsia="en-US"/>
        </w:rPr>
        <w:t>.</w:t>
      </w:r>
    </w:p>
    <w:p w:rsidR="00390060" w:rsidRPr="00372E51" w:rsidRDefault="00390060" w:rsidP="00D1331A">
      <w:pPr>
        <w:ind w:firstLine="851"/>
        <w:jc w:val="both"/>
      </w:pPr>
      <w:bookmarkStart w:id="147" w:name="_Toc220924214"/>
      <w:bookmarkStart w:id="148" w:name="_Toc220929469"/>
      <w:bookmarkStart w:id="149" w:name="_Toc221008025"/>
      <w:bookmarkStart w:id="150" w:name="_Toc224703261"/>
      <w:bookmarkStart w:id="151" w:name="_Toc224721158"/>
      <w:bookmarkStart w:id="152" w:name="_Toc253559162"/>
      <w:bookmarkStart w:id="153" w:name="_Toc257194513"/>
    </w:p>
    <w:p w:rsidR="00E27A16" w:rsidRPr="00372E51" w:rsidRDefault="00D1331A" w:rsidP="00D1331A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  <w:lang w:val="ru-RU"/>
        </w:rPr>
        <w:t>2.4.4</w:t>
      </w:r>
      <w:bookmarkStart w:id="154" w:name="_Toc260923758"/>
      <w:bookmarkStart w:id="155" w:name="_Toc260924385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E27A16" w:rsidRPr="00372E51">
        <w:rPr>
          <w:rFonts w:ascii="Times New Roman" w:hAnsi="Times New Roman"/>
          <w:sz w:val="28"/>
          <w:szCs w:val="28"/>
        </w:rPr>
        <w:t>Электроснабжение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A55AAD" w:rsidRPr="00372E51" w:rsidRDefault="00A55AAD" w:rsidP="00D1331A">
      <w:pPr>
        <w:ind w:firstLine="709"/>
        <w:jc w:val="both"/>
      </w:pPr>
    </w:p>
    <w:p w:rsidR="00244D25" w:rsidRPr="00372E51" w:rsidRDefault="00244D25" w:rsidP="00D1331A">
      <w:pPr>
        <w:ind w:firstLine="709"/>
        <w:jc w:val="both"/>
      </w:pPr>
      <w:r w:rsidRPr="00372E51">
        <w:t xml:space="preserve">Электроснабжение потребителей города предусматривается от электрических сетей сетевой компании филиала </w:t>
      </w:r>
      <w:r w:rsidR="00BD5A98" w:rsidRPr="00372E51">
        <w:t>П</w:t>
      </w:r>
      <w:r w:rsidRPr="00372E51">
        <w:t xml:space="preserve">АО </w:t>
      </w:r>
      <w:r w:rsidR="00CE5BCD" w:rsidRPr="00372E51">
        <w:t>«</w:t>
      </w:r>
      <w:r w:rsidR="00BD5A98" w:rsidRPr="00372E51">
        <w:t>Россети Центр</w:t>
      </w:r>
      <w:r w:rsidR="00CE5BCD" w:rsidRPr="00372E51">
        <w:t>»</w:t>
      </w:r>
      <w:r w:rsidR="00BD5A98" w:rsidRPr="00372E51">
        <w:t xml:space="preserve"> -</w:t>
      </w:r>
      <w:r w:rsidRPr="00372E51">
        <w:t xml:space="preserve"> </w:t>
      </w:r>
      <w:r w:rsidR="00CE5BCD" w:rsidRPr="00372E51">
        <w:t>«</w:t>
      </w:r>
      <w:r w:rsidRPr="00372E51">
        <w:t>Курскэнерго</w:t>
      </w:r>
      <w:r w:rsidR="00CE5BCD" w:rsidRPr="00372E51">
        <w:t>»</w:t>
      </w:r>
      <w:r w:rsidRPr="00372E51">
        <w:t>.</w:t>
      </w:r>
    </w:p>
    <w:p w:rsidR="00244D25" w:rsidRPr="00372E51" w:rsidRDefault="00244D25" w:rsidP="00D1331A">
      <w:pPr>
        <w:ind w:firstLine="709"/>
        <w:jc w:val="both"/>
      </w:pPr>
      <w:r w:rsidRPr="00372E51">
        <w:t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города электроэнергией.</w:t>
      </w:r>
    </w:p>
    <w:p w:rsidR="00244D25" w:rsidRPr="00372E51" w:rsidRDefault="00244D25" w:rsidP="00D1331A">
      <w:pPr>
        <w:ind w:firstLine="709"/>
        <w:jc w:val="both"/>
      </w:pPr>
      <w:r w:rsidRPr="00372E51">
        <w:t xml:space="preserve">Главная задача энергетического комплекса </w:t>
      </w:r>
      <w:r w:rsidR="001D50A5" w:rsidRPr="00372E51">
        <w:t>–</w:t>
      </w:r>
      <w:r w:rsidRPr="00372E51">
        <w:t xml:space="preserve"> повышение надежности энергообеспечения и энергобезопасности</w:t>
      </w:r>
      <w:r w:rsidR="00EC3503" w:rsidRPr="00372E51">
        <w:t xml:space="preserve"> муниципального образования </w:t>
      </w:r>
      <w:r w:rsidR="00CE5BCD" w:rsidRPr="00372E51">
        <w:t>«</w:t>
      </w:r>
      <w:r w:rsidR="00EC3503" w:rsidRPr="00372E51">
        <w:t>город Льгов</w:t>
      </w:r>
      <w:r w:rsidR="00CE5BCD" w:rsidRPr="00372E51">
        <w:t>»</w:t>
      </w:r>
      <w:r w:rsidR="00EC3503" w:rsidRPr="00372E51">
        <w:t xml:space="preserve"> Курской области</w:t>
      </w:r>
      <w:r w:rsidRPr="00372E51">
        <w:t>.</w:t>
      </w:r>
    </w:p>
    <w:p w:rsidR="00244D25" w:rsidRPr="00372E51" w:rsidRDefault="00244D25" w:rsidP="00D1331A">
      <w:pPr>
        <w:ind w:firstLine="709"/>
        <w:jc w:val="both"/>
        <w:rPr>
          <w:iCs/>
        </w:rPr>
      </w:pPr>
      <w:r w:rsidRPr="00372E51">
        <w:rPr>
          <w:iCs/>
        </w:rPr>
        <w:t xml:space="preserve">Имеющаяся сеть энергоснабжения позволяет обеспечивать население и объекты экономики достаточным количеством электроэнергии на </w:t>
      </w:r>
      <w:r w:rsidRPr="00372E51">
        <w:rPr>
          <w:iCs/>
        </w:rPr>
        <w:lastRenderedPageBreak/>
        <w:t xml:space="preserve">расчетный срок, однако оборудование </w:t>
      </w:r>
      <w:r w:rsidR="002B26DF" w:rsidRPr="00372E51">
        <w:rPr>
          <w:iCs/>
        </w:rPr>
        <w:t>имеет большую степень изношенности</w:t>
      </w:r>
      <w:r w:rsidRPr="00372E51">
        <w:rPr>
          <w:iCs/>
        </w:rPr>
        <w:t xml:space="preserve"> и требует капитального ремонта и модернизации.</w:t>
      </w:r>
    </w:p>
    <w:p w:rsidR="00244D25" w:rsidRPr="00372E51" w:rsidRDefault="00244D25" w:rsidP="00D1331A">
      <w:pPr>
        <w:ind w:firstLine="709"/>
        <w:jc w:val="both"/>
        <w:rPr>
          <w:iCs/>
        </w:rPr>
      </w:pPr>
      <w:r w:rsidRPr="00372E51">
        <w:rPr>
          <w:iCs/>
        </w:rPr>
        <w:t xml:space="preserve">ПС 110/35/10 </w:t>
      </w:r>
      <w:r w:rsidR="00CE5BCD" w:rsidRPr="00372E51">
        <w:rPr>
          <w:iCs/>
        </w:rPr>
        <w:t>«</w:t>
      </w:r>
      <w:r w:rsidRPr="00372E51">
        <w:rPr>
          <w:iCs/>
        </w:rPr>
        <w:t>Льгов</w:t>
      </w:r>
      <w:r w:rsidR="00CE5BCD" w:rsidRPr="00372E51">
        <w:rPr>
          <w:iCs/>
        </w:rPr>
        <w:t>»</w:t>
      </w:r>
      <w:r w:rsidRPr="00372E51">
        <w:rPr>
          <w:iCs/>
        </w:rPr>
        <w:t xml:space="preserve"> введен в работу в 1967 г</w:t>
      </w:r>
      <w:r w:rsidR="001D50A5" w:rsidRPr="00372E51">
        <w:rPr>
          <w:iCs/>
        </w:rPr>
        <w:t>оду</w:t>
      </w:r>
      <w:r w:rsidRPr="00372E51">
        <w:rPr>
          <w:iCs/>
        </w:rPr>
        <w:t>, изношенность оборудования ПС составляет 100</w:t>
      </w:r>
      <w:r w:rsidR="001D50A5" w:rsidRPr="00372E51">
        <w:rPr>
          <w:iCs/>
        </w:rPr>
        <w:t xml:space="preserve"> </w:t>
      </w:r>
      <w:r w:rsidRPr="00372E51">
        <w:rPr>
          <w:iCs/>
        </w:rPr>
        <w:t xml:space="preserve">% (по амортизации), однако находится в хорошем техническом состоянии. На период до 2029 года необходимо модернизировать оборудование подстанции </w:t>
      </w:r>
      <w:r w:rsidRPr="00372E51">
        <w:t xml:space="preserve">для бесперебойного электроснабжения </w:t>
      </w:r>
      <w:r w:rsidR="00EC3503" w:rsidRPr="00372E51">
        <w:t xml:space="preserve">муниципального образования </w:t>
      </w:r>
      <w:r w:rsidR="00CE5BCD" w:rsidRPr="00372E51">
        <w:t>«</w:t>
      </w:r>
      <w:r w:rsidR="00EC3503" w:rsidRPr="00372E51">
        <w:t>город Льгов</w:t>
      </w:r>
      <w:r w:rsidR="00CE5BCD" w:rsidRPr="00372E51">
        <w:t>»</w:t>
      </w:r>
      <w:r w:rsidR="00EC3503" w:rsidRPr="00372E51">
        <w:t xml:space="preserve"> Курской области</w:t>
      </w:r>
      <w:r w:rsidRPr="00372E51">
        <w:rPr>
          <w:iCs/>
        </w:rPr>
        <w:t>.</w:t>
      </w:r>
    </w:p>
    <w:p w:rsidR="00A55AAD" w:rsidRPr="00372E51" w:rsidRDefault="00244D25" w:rsidP="00D1331A">
      <w:pPr>
        <w:ind w:firstLine="709"/>
        <w:jc w:val="both"/>
        <w:rPr>
          <w:iCs/>
        </w:rPr>
      </w:pPr>
      <w:r w:rsidRPr="00372E51">
        <w:rPr>
          <w:b/>
          <w:iCs/>
        </w:rPr>
        <w:t>Выводы:</w:t>
      </w:r>
      <w:r w:rsidRPr="00372E51">
        <w:rPr>
          <w:iCs/>
        </w:rPr>
        <w:t xml:space="preserve"> </w:t>
      </w:r>
    </w:p>
    <w:p w:rsidR="00244D25" w:rsidRPr="00372E51" w:rsidRDefault="00244D25" w:rsidP="00D1331A">
      <w:pPr>
        <w:ind w:firstLine="709"/>
        <w:jc w:val="both"/>
        <w:rPr>
          <w:iCs/>
        </w:rPr>
      </w:pPr>
      <w:r w:rsidRPr="00372E51">
        <w:rPr>
          <w:iCs/>
        </w:rPr>
        <w:t xml:space="preserve">Процент загрузки подстанции </w:t>
      </w:r>
      <w:r w:rsidR="00CE5BCD" w:rsidRPr="00372E51">
        <w:rPr>
          <w:iCs/>
        </w:rPr>
        <w:t>«</w:t>
      </w:r>
      <w:r w:rsidRPr="00372E51">
        <w:rPr>
          <w:iCs/>
        </w:rPr>
        <w:t>Льгов</w:t>
      </w:r>
      <w:r w:rsidRPr="00372E51">
        <w:t xml:space="preserve"> 110/35/10</w:t>
      </w:r>
      <w:r w:rsidR="00CE5BCD" w:rsidRPr="00372E51">
        <w:t>»</w:t>
      </w:r>
      <w:r w:rsidRPr="00372E51">
        <w:t xml:space="preserve"> на расчетный срок с учетом роста электропотребления составит около </w:t>
      </w:r>
      <w:r w:rsidR="00531D1E" w:rsidRPr="00372E51">
        <w:t>41,98</w:t>
      </w:r>
      <w:r w:rsidR="001D50A5" w:rsidRPr="00372E51">
        <w:t xml:space="preserve"> </w:t>
      </w:r>
      <w:r w:rsidRPr="00372E51">
        <w:t xml:space="preserve">%. Таким </w:t>
      </w:r>
      <w:r w:rsidR="00C30D6C" w:rsidRPr="00372E51">
        <w:t>образом</w:t>
      </w:r>
      <w:r w:rsidR="004056E8" w:rsidRPr="00372E51">
        <w:t>,</w:t>
      </w:r>
      <w:r w:rsidRPr="00372E51">
        <w:t xml:space="preserve"> и</w:t>
      </w:r>
      <w:r w:rsidRPr="00372E51">
        <w:rPr>
          <w:iCs/>
        </w:rPr>
        <w:t>меющаяся в городе система энергоснабжения позволит обеспечить на расчетный срок потребности города в электроэнергии</w:t>
      </w:r>
      <w:r w:rsidR="004056E8" w:rsidRPr="00372E51">
        <w:rPr>
          <w:iCs/>
        </w:rPr>
        <w:t xml:space="preserve"> с учетом е</w:t>
      </w:r>
      <w:r w:rsidR="00F34AB5" w:rsidRPr="00372E51">
        <w:rPr>
          <w:iCs/>
        </w:rPr>
        <w:t>е</w:t>
      </w:r>
      <w:r w:rsidR="004056E8" w:rsidRPr="00372E51">
        <w:rPr>
          <w:iCs/>
        </w:rPr>
        <w:t xml:space="preserve"> расхода новыми объектами, возводимыми за период с 2010 по 2029 г.</w:t>
      </w:r>
    </w:p>
    <w:p w:rsidR="00244D25" w:rsidRPr="00372E51" w:rsidRDefault="00244D25" w:rsidP="00D1331A">
      <w:pPr>
        <w:ind w:firstLine="709"/>
        <w:jc w:val="both"/>
        <w:rPr>
          <w:iCs/>
        </w:rPr>
      </w:pPr>
      <w:r w:rsidRPr="00372E51">
        <w:rPr>
          <w:iCs/>
        </w:rPr>
        <w:t>С целью обеспечения надежности системы энергоснабжения необходимо провести мероприятия по замене изношенных высоковольтных линий, капитальному ремонту и модернизации оборудования электрических подстанций и трансформаторов.</w:t>
      </w:r>
    </w:p>
    <w:p w:rsidR="004056E8" w:rsidRPr="00372E51" w:rsidRDefault="00927539" w:rsidP="00D1331A">
      <w:pPr>
        <w:ind w:firstLine="709"/>
        <w:jc w:val="both"/>
      </w:pPr>
      <w:bookmarkStart w:id="156" w:name="_Toc257194516"/>
      <w:r w:rsidRPr="00372E51">
        <w:rPr>
          <w:bCs w:val="0"/>
        </w:rPr>
        <w:t>Н</w:t>
      </w:r>
      <w:r w:rsidR="004056E8" w:rsidRPr="00372E51">
        <w:rPr>
          <w:bCs w:val="0"/>
        </w:rPr>
        <w:t>а</w:t>
      </w:r>
      <w:r w:rsidR="00BB1F39" w:rsidRPr="00372E51">
        <w:rPr>
          <w:bCs w:val="0"/>
        </w:rPr>
        <w:t xml:space="preserve"> </w:t>
      </w:r>
      <w:r w:rsidR="004056E8" w:rsidRPr="00372E51">
        <w:rPr>
          <w:bCs w:val="0"/>
        </w:rPr>
        <w:t>расчетный период</w:t>
      </w:r>
      <w:bookmarkEnd w:id="156"/>
      <w:r w:rsidR="001D50A5" w:rsidRPr="00372E51">
        <w:rPr>
          <w:bCs w:val="0"/>
        </w:rPr>
        <w:t xml:space="preserve"> </w:t>
      </w:r>
      <w:r w:rsidR="00E57B04" w:rsidRPr="00372E51">
        <w:t>Генеральным</w:t>
      </w:r>
      <w:r w:rsidR="004056E8" w:rsidRPr="00372E51">
        <w:t xml:space="preserve"> планом предлагаются следующие мероприятия:</w:t>
      </w:r>
    </w:p>
    <w:p w:rsidR="004056E8" w:rsidRPr="00372E51" w:rsidRDefault="001D50A5" w:rsidP="001D50A5">
      <w:pPr>
        <w:tabs>
          <w:tab w:val="left" w:pos="993"/>
        </w:tabs>
        <w:ind w:firstLine="709"/>
        <w:jc w:val="both"/>
      </w:pPr>
      <w:r w:rsidRPr="00372E51">
        <w:t>о</w:t>
      </w:r>
      <w:r w:rsidR="00A94135" w:rsidRPr="00372E51">
        <w:t>существлять</w:t>
      </w:r>
      <w:r w:rsidR="004056E8" w:rsidRPr="00372E51">
        <w:t xml:space="preserve"> модернизацию ПС </w:t>
      </w:r>
      <w:r w:rsidR="00CE5BCD" w:rsidRPr="00372E51">
        <w:t>«</w:t>
      </w:r>
      <w:r w:rsidR="004056E8" w:rsidRPr="00372E51">
        <w:t>Льгов</w:t>
      </w:r>
      <w:r w:rsidR="00CE5BCD" w:rsidRPr="00372E51">
        <w:t>»</w:t>
      </w:r>
      <w:r w:rsidR="004056E8" w:rsidRPr="00372E51">
        <w:t xml:space="preserve"> по мере изнашивания оборудования;</w:t>
      </w:r>
    </w:p>
    <w:p w:rsidR="004056E8" w:rsidRPr="00372E51" w:rsidRDefault="001D50A5" w:rsidP="001D50A5">
      <w:pPr>
        <w:tabs>
          <w:tab w:val="left" w:pos="993"/>
        </w:tabs>
        <w:ind w:firstLine="709"/>
        <w:jc w:val="both"/>
      </w:pPr>
      <w:r w:rsidRPr="00372E51">
        <w:t>р</w:t>
      </w:r>
      <w:r w:rsidR="00A94135" w:rsidRPr="00372E51">
        <w:t xml:space="preserve">азработать </w:t>
      </w:r>
      <w:r w:rsidR="004056E8" w:rsidRPr="00372E51">
        <w:t>мероприятия необходимые для электрификация нового жилищного фонда, ст</w:t>
      </w:r>
      <w:r w:rsidR="00F43A16" w:rsidRPr="00372E51">
        <w:t>р</w:t>
      </w:r>
      <w:r w:rsidR="004056E8" w:rsidRPr="00372E51">
        <w:t>оящегося в период с 201</w:t>
      </w:r>
      <w:r w:rsidR="00BB1F39" w:rsidRPr="00372E51">
        <w:t>4</w:t>
      </w:r>
      <w:r w:rsidR="004056E8" w:rsidRPr="00372E51">
        <w:t xml:space="preserve"> по 2029 г</w:t>
      </w:r>
      <w:r w:rsidRPr="00372E51">
        <w:t>оды</w:t>
      </w:r>
      <w:r w:rsidR="004056E8" w:rsidRPr="00372E51">
        <w:t>;</w:t>
      </w:r>
    </w:p>
    <w:p w:rsidR="004056E8" w:rsidRPr="00372E51" w:rsidRDefault="001D50A5" w:rsidP="001D50A5">
      <w:pPr>
        <w:tabs>
          <w:tab w:val="left" w:pos="993"/>
        </w:tabs>
        <w:ind w:firstLine="709"/>
        <w:jc w:val="both"/>
      </w:pPr>
      <w:r w:rsidRPr="00372E51">
        <w:t>о</w:t>
      </w:r>
      <w:r w:rsidR="00A94135" w:rsidRPr="00372E51">
        <w:t xml:space="preserve">существлять </w:t>
      </w:r>
      <w:r w:rsidR="004056E8" w:rsidRPr="00372E51">
        <w:t>реконструкция изнашиваемых элементов системы электроснабжения.</w:t>
      </w:r>
    </w:p>
    <w:p w:rsidR="00927539" w:rsidRPr="00372E51" w:rsidRDefault="00927539" w:rsidP="001D50A5">
      <w:pPr>
        <w:ind w:firstLine="851"/>
        <w:jc w:val="both"/>
      </w:pPr>
    </w:p>
    <w:p w:rsidR="00E27A16" w:rsidRPr="00372E51" w:rsidRDefault="001D50A5" w:rsidP="001D50A5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57" w:name="_Toc220924215"/>
      <w:bookmarkStart w:id="158" w:name="_Toc220929470"/>
      <w:bookmarkStart w:id="159" w:name="_Toc221008026"/>
      <w:bookmarkStart w:id="160" w:name="_Toc224703262"/>
      <w:bookmarkStart w:id="161" w:name="_Toc224721159"/>
      <w:bookmarkStart w:id="162" w:name="_Toc253559163"/>
      <w:bookmarkStart w:id="163" w:name="_Toc257194517"/>
      <w:r w:rsidRPr="00372E51">
        <w:rPr>
          <w:rFonts w:ascii="Times New Roman" w:hAnsi="Times New Roman"/>
          <w:sz w:val="28"/>
          <w:szCs w:val="28"/>
          <w:lang w:val="ru-RU"/>
        </w:rPr>
        <w:t>2.4.5</w:t>
      </w:r>
      <w:bookmarkStart w:id="164" w:name="_Toc260923759"/>
      <w:bookmarkStart w:id="165" w:name="_Toc260924386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E27A16" w:rsidRPr="00372E51">
        <w:rPr>
          <w:rFonts w:ascii="Times New Roman" w:hAnsi="Times New Roman"/>
          <w:sz w:val="28"/>
          <w:szCs w:val="28"/>
        </w:rPr>
        <w:t>Связь. Радиовещание. Телевидение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21D1A" w:rsidRPr="00372E51" w:rsidRDefault="00521D1A" w:rsidP="001D50A5">
      <w:pPr>
        <w:ind w:firstLine="851"/>
      </w:pP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b/>
          <w:kern w:val="2"/>
        </w:rPr>
      </w:pPr>
      <w:r w:rsidRPr="00372E51">
        <w:rPr>
          <w:b/>
          <w:kern w:val="2"/>
        </w:rPr>
        <w:t>Телефонная связь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 xml:space="preserve">Компанией, предоставляющими услуги проводной местной и внутризоновой телефонной связи, является Курский филиал ПАО «Ростелеком» 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Телефонизировано муниципальное образование «город Льгов» Курской области от районного узла связи.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Услуги мобильной связи представляются следующими операторами: Курский филиал ПАО «ВымпелКом» (БиЛайн), Курский филиал ООО «МТС», Курский филиал ЗАО «Мегакон» (Мегафон) и Курский филиал ООО «Т2 Мобайл» (Теле-2).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b/>
          <w:kern w:val="2"/>
        </w:rPr>
      </w:pPr>
      <w:r w:rsidRPr="00372E51">
        <w:rPr>
          <w:b/>
          <w:kern w:val="2"/>
        </w:rPr>
        <w:t>Телевидение, радиовещание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Телевизионное вещание осуществляется по цифровым эфирным сигналам: Первый канал, РОССИЯ, ТВЦ, НТВ.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Цифровое эфирное вещание представлено двадцатью теле- и тремя радиоканалами: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 xml:space="preserve">Телеканалы: «Первый канал», «Россия 1», «НТВ», «Культура», </w:t>
      </w:r>
      <w:r w:rsidRPr="00372E51">
        <w:rPr>
          <w:kern w:val="2"/>
        </w:rPr>
        <w:lastRenderedPageBreak/>
        <w:t>«Петербург - 5 канал», «Спорт», «24 часа», «Детско-юношеский телевизионный канал» и др.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Радиоканалы: «Вести FM», «Маяк», «Радио России».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Проводное радиовещание отсутствует.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Для расширения приема каналов телевещания население города использует спутниковое телевидение. Охват населения телевизионным вещанием 100 %.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b/>
          <w:kern w:val="2"/>
        </w:rPr>
      </w:pPr>
      <w:r w:rsidRPr="00372E51">
        <w:rPr>
          <w:b/>
          <w:kern w:val="2"/>
        </w:rPr>
        <w:t>Проектные предложения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Для развития системы телефонной связи Генеральным планом на расчетный срок предусматривается: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переход на цифровые АТС, обновление технической базы;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проведение мероприятий по организации качественной мобильной связи покрытия территории поселения;</w:t>
      </w:r>
    </w:p>
    <w:p w:rsidR="002C1A4C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проведение интернета к общественно-деловой застройке и к индивидуальным домовладениям;</w:t>
      </w:r>
    </w:p>
    <w:p w:rsidR="003A1061" w:rsidRPr="00372E51" w:rsidRDefault="002C1A4C" w:rsidP="002C1A4C">
      <w:pPr>
        <w:widowControl w:val="0"/>
        <w:suppressAutoHyphens/>
        <w:ind w:firstLine="709"/>
        <w:jc w:val="both"/>
        <w:rPr>
          <w:kern w:val="2"/>
        </w:rPr>
      </w:pPr>
      <w:r w:rsidRPr="00372E51">
        <w:rPr>
          <w:kern w:val="2"/>
        </w:rPr>
        <w:t>прокладка дополнительных слаботочных сетей к местам застройки жилищного фонда.</w:t>
      </w:r>
    </w:p>
    <w:p w:rsidR="00387447" w:rsidRPr="00372E51" w:rsidRDefault="00387447" w:rsidP="001D50A5">
      <w:pPr>
        <w:tabs>
          <w:tab w:val="left" w:pos="1134"/>
        </w:tabs>
        <w:ind w:firstLine="709"/>
        <w:jc w:val="both"/>
      </w:pPr>
    </w:p>
    <w:p w:rsidR="006F48D7" w:rsidRPr="00372E51" w:rsidRDefault="001D50A5" w:rsidP="001D50A5">
      <w:pPr>
        <w:pStyle w:val="3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66" w:name="_Toc224632259"/>
      <w:bookmarkStart w:id="167" w:name="_Toc253383921"/>
      <w:bookmarkStart w:id="168" w:name="_Toc257194519"/>
      <w:r w:rsidRPr="00372E51">
        <w:rPr>
          <w:rFonts w:ascii="Times New Roman" w:hAnsi="Times New Roman"/>
          <w:sz w:val="28"/>
          <w:szCs w:val="28"/>
          <w:lang w:val="ru-RU"/>
        </w:rPr>
        <w:t>2.4.6</w:t>
      </w:r>
      <w:bookmarkStart w:id="169" w:name="_Toc260923760"/>
      <w:bookmarkStart w:id="170" w:name="_Toc260924387"/>
      <w:r w:rsidRPr="00372E51">
        <w:rPr>
          <w:rFonts w:ascii="Times New Roman" w:hAnsi="Times New Roman"/>
          <w:sz w:val="28"/>
          <w:szCs w:val="28"/>
          <w:lang w:val="ru-RU"/>
        </w:rPr>
        <w:t> </w:t>
      </w:r>
      <w:r w:rsidR="00FC708E" w:rsidRPr="00372E51">
        <w:rPr>
          <w:rFonts w:ascii="Times New Roman" w:hAnsi="Times New Roman"/>
          <w:sz w:val="28"/>
          <w:szCs w:val="28"/>
        </w:rPr>
        <w:t>Инженерная</w:t>
      </w:r>
      <w:r w:rsidR="006F48D7" w:rsidRPr="00372E51">
        <w:rPr>
          <w:rFonts w:ascii="Times New Roman" w:hAnsi="Times New Roman"/>
          <w:sz w:val="28"/>
          <w:szCs w:val="28"/>
        </w:rPr>
        <w:t xml:space="preserve"> подготовк</w:t>
      </w:r>
      <w:r w:rsidR="00FC708E" w:rsidRPr="00372E51">
        <w:rPr>
          <w:rFonts w:ascii="Times New Roman" w:hAnsi="Times New Roman"/>
          <w:sz w:val="28"/>
          <w:szCs w:val="28"/>
        </w:rPr>
        <w:t>а</w:t>
      </w:r>
      <w:r w:rsidR="006F48D7" w:rsidRPr="00372E51">
        <w:rPr>
          <w:rFonts w:ascii="Times New Roman" w:hAnsi="Times New Roman"/>
          <w:sz w:val="28"/>
          <w:szCs w:val="28"/>
        </w:rPr>
        <w:t xml:space="preserve"> территории</w:t>
      </w:r>
      <w:bookmarkEnd w:id="166"/>
      <w:bookmarkEnd w:id="167"/>
      <w:bookmarkEnd w:id="168"/>
      <w:bookmarkEnd w:id="169"/>
      <w:bookmarkEnd w:id="170"/>
    </w:p>
    <w:p w:rsidR="00387447" w:rsidRPr="00372E51" w:rsidRDefault="00387447" w:rsidP="001D50A5">
      <w:pPr>
        <w:ind w:firstLine="709"/>
      </w:pPr>
    </w:p>
    <w:p w:rsidR="004B6981" w:rsidRPr="00372E51" w:rsidRDefault="00B962E0" w:rsidP="001D50A5">
      <w:pPr>
        <w:ind w:firstLine="709"/>
        <w:jc w:val="both"/>
        <w:rPr>
          <w:szCs w:val="26"/>
        </w:rPr>
      </w:pPr>
      <w:r w:rsidRPr="00372E51">
        <w:t xml:space="preserve">На весь срок реализации </w:t>
      </w:r>
      <w:r w:rsidR="006F7FDD" w:rsidRPr="00372E51">
        <w:t>Генерального плана</w:t>
      </w:r>
      <w:r w:rsidR="004B6981" w:rsidRPr="00372E51">
        <w:t xml:space="preserve"> предлагается</w:t>
      </w:r>
      <w:r w:rsidR="004B6981" w:rsidRPr="00372E51">
        <w:rPr>
          <w:szCs w:val="26"/>
        </w:rPr>
        <w:t xml:space="preserve"> перечень меро</w:t>
      </w:r>
      <w:r w:rsidR="00E2093A" w:rsidRPr="00372E51">
        <w:rPr>
          <w:szCs w:val="26"/>
        </w:rPr>
        <w:t>приятий по инженерной подготовке</w:t>
      </w:r>
      <w:r w:rsidR="00492C66" w:rsidRPr="00372E51">
        <w:rPr>
          <w:szCs w:val="26"/>
        </w:rPr>
        <w:t>,</w:t>
      </w:r>
      <w:r w:rsidR="004B6981" w:rsidRPr="00372E51">
        <w:rPr>
          <w:szCs w:val="26"/>
        </w:rPr>
        <w:t xml:space="preserve"> который приведен ниже:</w:t>
      </w:r>
    </w:p>
    <w:p w:rsidR="004B6981" w:rsidRPr="00372E51" w:rsidRDefault="001D50A5" w:rsidP="001D50A5">
      <w:pPr>
        <w:ind w:firstLine="709"/>
        <w:jc w:val="both"/>
      </w:pPr>
      <w:r w:rsidRPr="00372E51">
        <w:t>б</w:t>
      </w:r>
      <w:r w:rsidR="004B6981" w:rsidRPr="00372E51">
        <w:t>ерегоукрепления р</w:t>
      </w:r>
      <w:r w:rsidR="00E2093A" w:rsidRPr="00372E51">
        <w:t xml:space="preserve">еки </w:t>
      </w:r>
      <w:r w:rsidR="005D2C63" w:rsidRPr="00372E51">
        <w:t>Сейм</w:t>
      </w:r>
      <w:r w:rsidR="004B6981" w:rsidRPr="00372E51">
        <w:t>;</w:t>
      </w:r>
    </w:p>
    <w:p w:rsidR="004B6981" w:rsidRPr="00372E51" w:rsidRDefault="001D50A5" w:rsidP="001D50A5">
      <w:pPr>
        <w:ind w:firstLine="709"/>
        <w:jc w:val="both"/>
      </w:pPr>
      <w:r w:rsidRPr="00372E51">
        <w:t>б</w:t>
      </w:r>
      <w:r w:rsidR="004B6981" w:rsidRPr="00372E51">
        <w:t>лагоустройство береговой линии р</w:t>
      </w:r>
      <w:r w:rsidR="00F63EAE" w:rsidRPr="00372E51">
        <w:t xml:space="preserve">еки </w:t>
      </w:r>
      <w:r w:rsidR="000708F1" w:rsidRPr="00372E51">
        <w:t>Сейм</w:t>
      </w:r>
      <w:r w:rsidR="004B6981" w:rsidRPr="00372E51">
        <w:t>;</w:t>
      </w:r>
    </w:p>
    <w:p w:rsidR="004B6981" w:rsidRPr="00372E51" w:rsidRDefault="001D50A5" w:rsidP="001D50A5">
      <w:pPr>
        <w:ind w:firstLine="709"/>
        <w:jc w:val="both"/>
      </w:pPr>
      <w:r w:rsidRPr="00372E51">
        <w:t>р</w:t>
      </w:r>
      <w:r w:rsidR="000708F1" w:rsidRPr="00372E51">
        <w:t>асчистка и профилирование русла р</w:t>
      </w:r>
      <w:r w:rsidR="00F63EAE" w:rsidRPr="00372E51">
        <w:t>еки</w:t>
      </w:r>
      <w:r w:rsidR="000708F1" w:rsidRPr="00372E51">
        <w:t xml:space="preserve"> Сейм</w:t>
      </w:r>
      <w:r w:rsidR="004B6981" w:rsidRPr="00372E51">
        <w:t>;</w:t>
      </w:r>
    </w:p>
    <w:p w:rsidR="004B6981" w:rsidRPr="00372E51" w:rsidRDefault="001D50A5" w:rsidP="001D50A5">
      <w:pPr>
        <w:ind w:firstLine="709"/>
        <w:jc w:val="both"/>
      </w:pPr>
      <w:r w:rsidRPr="00372E51">
        <w:t>б</w:t>
      </w:r>
      <w:r w:rsidR="004B6981" w:rsidRPr="00372E51">
        <w:t>лагоустройство береговой линии р</w:t>
      </w:r>
      <w:r w:rsidR="00F63EAE" w:rsidRPr="00372E51">
        <w:t xml:space="preserve">еки </w:t>
      </w:r>
      <w:r w:rsidR="007C0C88" w:rsidRPr="00372E51">
        <w:t>Сейм</w:t>
      </w:r>
      <w:r w:rsidR="004B6981" w:rsidRPr="00372E51">
        <w:t>. Берег предлагается оформить в виде набережной откосного типа</w:t>
      </w:r>
      <w:r w:rsidR="00BD1D35" w:rsidRPr="00372E51">
        <w:t>, протяженностью 4866 м;</w:t>
      </w:r>
    </w:p>
    <w:p w:rsidR="0074722F" w:rsidRPr="00372E51" w:rsidRDefault="001D50A5" w:rsidP="001D50A5">
      <w:pPr>
        <w:ind w:firstLine="709"/>
        <w:jc w:val="both"/>
      </w:pPr>
      <w:r w:rsidRPr="00372E51">
        <w:t>л</w:t>
      </w:r>
      <w:r w:rsidR="0074722F" w:rsidRPr="00372E51">
        <w:t>иквидация бессточных водоемов;</w:t>
      </w:r>
    </w:p>
    <w:p w:rsidR="00441C49" w:rsidRPr="00372E51" w:rsidRDefault="001D50A5" w:rsidP="001D50A5">
      <w:pPr>
        <w:ind w:firstLine="709"/>
        <w:jc w:val="both"/>
      </w:pPr>
      <w:r w:rsidRPr="00372E51">
        <w:t>в</w:t>
      </w:r>
      <w:r w:rsidR="00441C49" w:rsidRPr="00372E51">
        <w:t>озведение дамб обволакивания</w:t>
      </w:r>
      <w:r w:rsidR="00C631AC" w:rsidRPr="00372E51">
        <w:t xml:space="preserve"> вдоль реки Сейм</w:t>
      </w:r>
      <w:r w:rsidR="00441C49" w:rsidRPr="00372E51">
        <w:t>;</w:t>
      </w:r>
    </w:p>
    <w:p w:rsidR="00441C49" w:rsidRPr="00372E51" w:rsidRDefault="001D50A5" w:rsidP="001D50A5">
      <w:pPr>
        <w:ind w:firstLine="709"/>
        <w:jc w:val="both"/>
      </w:pPr>
      <w:r w:rsidRPr="00372E51">
        <w:t>о</w:t>
      </w:r>
      <w:r w:rsidR="00C631AC" w:rsidRPr="00372E51">
        <w:t>рганизация пляжей;</w:t>
      </w:r>
    </w:p>
    <w:p w:rsidR="00C631AC" w:rsidRPr="00372E51" w:rsidRDefault="001D50A5" w:rsidP="001D50A5">
      <w:pPr>
        <w:ind w:firstLine="709"/>
        <w:jc w:val="both"/>
      </w:pPr>
      <w:r w:rsidRPr="00372E51">
        <w:t>б</w:t>
      </w:r>
      <w:r w:rsidR="00F10A9D" w:rsidRPr="00372E51">
        <w:t>лагоустройство оврагов;</w:t>
      </w:r>
    </w:p>
    <w:p w:rsidR="00F10A9D" w:rsidRPr="00372E51" w:rsidRDefault="001D50A5" w:rsidP="001D50A5">
      <w:pPr>
        <w:ind w:firstLine="709"/>
        <w:jc w:val="both"/>
      </w:pPr>
      <w:r w:rsidRPr="00372E51">
        <w:t>б</w:t>
      </w:r>
      <w:r w:rsidR="00F10A9D" w:rsidRPr="00372E51">
        <w:t>лагоустройство карьеров;</w:t>
      </w:r>
    </w:p>
    <w:p w:rsidR="00F10A9D" w:rsidRPr="00372E51" w:rsidRDefault="001D50A5" w:rsidP="001D50A5">
      <w:pPr>
        <w:keepNext/>
        <w:ind w:firstLine="709"/>
        <w:jc w:val="both"/>
      </w:pPr>
      <w:r w:rsidRPr="00372E51">
        <w:t>д</w:t>
      </w:r>
      <w:r w:rsidR="00F10A9D" w:rsidRPr="00372E51">
        <w:t>ождевая канализация (закрытая)</w:t>
      </w:r>
      <w:r w:rsidRPr="00372E51">
        <w:t>.</w:t>
      </w:r>
    </w:p>
    <w:p w:rsidR="00B20493" w:rsidRPr="00372E51" w:rsidRDefault="00B20493" w:rsidP="001D50A5">
      <w:pPr>
        <w:keepNext/>
        <w:ind w:firstLine="709"/>
        <w:jc w:val="both"/>
        <w:rPr>
          <w:b/>
        </w:rPr>
      </w:pPr>
      <w:bookmarkStart w:id="171" w:name="_Toc257194520"/>
      <w:r w:rsidRPr="00372E51">
        <w:rPr>
          <w:b/>
        </w:rPr>
        <w:t>Организация пляжей</w:t>
      </w:r>
      <w:bookmarkEnd w:id="171"/>
    </w:p>
    <w:p w:rsidR="00B10970" w:rsidRPr="00372E51" w:rsidRDefault="00B20493" w:rsidP="001D50A5">
      <w:pPr>
        <w:ind w:firstLine="709"/>
        <w:jc w:val="both"/>
      </w:pPr>
      <w:r w:rsidRPr="00372E51">
        <w:t xml:space="preserve">В настоящее время в </w:t>
      </w:r>
      <w:r w:rsidR="006F7FDD" w:rsidRPr="00372E51">
        <w:t xml:space="preserve">муниципальном образованим </w:t>
      </w:r>
      <w:r w:rsidR="00CE5BCD" w:rsidRPr="00372E51">
        <w:t>«</w:t>
      </w:r>
      <w:r w:rsidR="006F7FDD" w:rsidRPr="00372E51">
        <w:t>город Льгов</w:t>
      </w:r>
      <w:r w:rsidR="00CE5BCD" w:rsidRPr="00372E51">
        <w:t>»</w:t>
      </w:r>
      <w:r w:rsidR="006F7FDD" w:rsidRPr="00372E51">
        <w:t xml:space="preserve"> Курской области</w:t>
      </w:r>
      <w:r w:rsidRPr="00372E51">
        <w:t xml:space="preserve"> </w:t>
      </w:r>
      <w:r w:rsidR="00191F70" w:rsidRPr="00372E51">
        <w:t>име</w:t>
      </w:r>
      <w:r w:rsidR="001D50A5" w:rsidRPr="00372E51">
        <w:t>ю</w:t>
      </w:r>
      <w:r w:rsidR="00191F70" w:rsidRPr="00372E51">
        <w:t xml:space="preserve">тся </w:t>
      </w:r>
      <w:r w:rsidR="00B56973" w:rsidRPr="00372E51">
        <w:t xml:space="preserve">места массового </w:t>
      </w:r>
      <w:r w:rsidR="007F42B6" w:rsidRPr="00372E51">
        <w:t>отдыха населения</w:t>
      </w:r>
      <w:r w:rsidR="003E199B" w:rsidRPr="00372E51">
        <w:t xml:space="preserve"> вдоль берега</w:t>
      </w:r>
      <w:r w:rsidR="00B56973" w:rsidRPr="00372E51">
        <w:t xml:space="preserve"> реки Сейм</w:t>
      </w:r>
      <w:r w:rsidR="0030264C" w:rsidRPr="00372E51">
        <w:t xml:space="preserve">, на выходе к </w:t>
      </w:r>
      <w:r w:rsidR="003E199B" w:rsidRPr="00372E51">
        <w:t>реке</w:t>
      </w:r>
      <w:r w:rsidR="005E2D29" w:rsidRPr="00372E51">
        <w:t xml:space="preserve"> со стороны</w:t>
      </w:r>
      <w:r w:rsidR="0030264C" w:rsidRPr="00372E51">
        <w:t xml:space="preserve"> ул.</w:t>
      </w:r>
      <w:r w:rsidR="001D50A5" w:rsidRPr="00372E51">
        <w:t> </w:t>
      </w:r>
      <w:r w:rsidR="0030264C" w:rsidRPr="00372E51">
        <w:t>Примакова</w:t>
      </w:r>
      <w:r w:rsidRPr="00372E51">
        <w:t xml:space="preserve">, а также несколько </w:t>
      </w:r>
      <w:r w:rsidR="002514B6" w:rsidRPr="00372E51">
        <w:t xml:space="preserve">неорганизованных </w:t>
      </w:r>
      <w:r w:rsidRPr="00372E51">
        <w:t>пляжей. По наблюдениям</w:t>
      </w:r>
      <w:r w:rsidR="00B10970" w:rsidRPr="00372E51">
        <w:t xml:space="preserve"> </w:t>
      </w:r>
      <w:r w:rsidR="009617FD" w:rsidRPr="00372E51">
        <w:t>х</w:t>
      </w:r>
      <w:r w:rsidR="00B10970" w:rsidRPr="00372E51">
        <w:t xml:space="preserve">имический состав воды в реках Сейм, Бык и Апока на территории </w:t>
      </w:r>
      <w:r w:rsidR="006F7FDD" w:rsidRPr="00372E51">
        <w:t xml:space="preserve">муниципального образования </w:t>
      </w:r>
      <w:r w:rsidR="00CE5BCD" w:rsidRPr="00372E51">
        <w:t>«</w:t>
      </w:r>
      <w:r w:rsidR="006F7FDD" w:rsidRPr="00372E51">
        <w:t>город Льгов</w:t>
      </w:r>
      <w:r w:rsidR="00CE5BCD" w:rsidRPr="00372E51">
        <w:t>»</w:t>
      </w:r>
      <w:r w:rsidR="006F7FDD" w:rsidRPr="00372E51">
        <w:t xml:space="preserve"> Курской области</w:t>
      </w:r>
      <w:r w:rsidR="00B10970" w:rsidRPr="00372E51">
        <w:t xml:space="preserve"> зависит от природных и хозяйственных факторов.</w:t>
      </w:r>
    </w:p>
    <w:p w:rsidR="00B20493" w:rsidRPr="00372E51" w:rsidRDefault="00B10970" w:rsidP="001D50A5">
      <w:pPr>
        <w:ind w:firstLine="709"/>
        <w:jc w:val="both"/>
      </w:pPr>
      <w:r w:rsidRPr="00372E51">
        <w:t xml:space="preserve">В </w:t>
      </w:r>
      <w:r w:rsidR="00114D5D" w:rsidRPr="00372E51">
        <w:t xml:space="preserve">разделе </w:t>
      </w:r>
      <w:r w:rsidR="00CE5BCD" w:rsidRPr="00372E51">
        <w:t>«</w:t>
      </w:r>
      <w:r w:rsidR="00A7273E" w:rsidRPr="00372E51">
        <w:t>Природные условия и ресурсы</w:t>
      </w:r>
      <w:r w:rsidR="00CE5BCD" w:rsidRPr="00372E51">
        <w:t>»</w:t>
      </w:r>
      <w:r w:rsidRPr="00372E51">
        <w:t xml:space="preserve"> </w:t>
      </w:r>
      <w:r w:rsidR="006F7FDD" w:rsidRPr="00372E51">
        <w:t xml:space="preserve">тома 2 </w:t>
      </w:r>
      <w:r w:rsidRPr="00372E51">
        <w:t>приведены данные физико-химических исследовани</w:t>
      </w:r>
      <w:r w:rsidR="00927539" w:rsidRPr="00372E51">
        <w:t>я</w:t>
      </w:r>
      <w:r w:rsidRPr="00372E51">
        <w:t xml:space="preserve"> проб воды, взятых в р.</w:t>
      </w:r>
      <w:r w:rsidR="00285AA6" w:rsidRPr="00372E51">
        <w:t xml:space="preserve"> </w:t>
      </w:r>
      <w:r w:rsidRPr="00372E51">
        <w:t>Сейм</w:t>
      </w:r>
      <w:r w:rsidR="00654B75" w:rsidRPr="00372E51">
        <w:t>,</w:t>
      </w:r>
      <w:r w:rsidRPr="00372E51">
        <w:t xml:space="preserve"> </w:t>
      </w:r>
      <w:r w:rsidR="00654B75" w:rsidRPr="00372E51">
        <w:t>а</w:t>
      </w:r>
      <w:r w:rsidRPr="00372E51">
        <w:t>нализ данных позволяет сделать следующие выводы: в реках Сейм, Бык и Апока, пруд</w:t>
      </w:r>
      <w:r w:rsidR="00E2093A" w:rsidRPr="00372E51">
        <w:t xml:space="preserve">у </w:t>
      </w:r>
      <w:r w:rsidRPr="00372E51">
        <w:t>на р</w:t>
      </w:r>
      <w:r w:rsidR="00E2093A" w:rsidRPr="00372E51">
        <w:t>еке</w:t>
      </w:r>
      <w:r w:rsidRPr="00372E51">
        <w:t xml:space="preserve"> Апока, оз</w:t>
      </w:r>
      <w:r w:rsidR="00E2093A" w:rsidRPr="00372E51">
        <w:t>ере</w:t>
      </w:r>
      <w:r w:rsidRPr="00372E51">
        <w:t xml:space="preserve"> Шерекино концентрации большинства </w:t>
      </w:r>
      <w:r w:rsidRPr="00372E51">
        <w:lastRenderedPageBreak/>
        <w:t xml:space="preserve">растворенных в воде веществ превышают предельно допустимые концентрации </w:t>
      </w:r>
      <w:r w:rsidR="006F7FDD" w:rsidRPr="00372E51">
        <w:t xml:space="preserve">(далее – </w:t>
      </w:r>
      <w:r w:rsidRPr="00372E51">
        <w:t xml:space="preserve">ПДК) для водоемов рыбохозяйственного назначения, к которым относятся реки Сейм, Бык и Апока. Превышения ПДК по некоторым показателям в этих створах объясняются фоновой ситуацией, которая сложилась в настоящее время на реках Курской области, так практически на всех реках области отмечается </w:t>
      </w:r>
      <w:r w:rsidR="00A13CF9" w:rsidRPr="00372E51">
        <w:t>превышение ПДК по меди, железу,</w:t>
      </w:r>
      <w:r w:rsidRPr="00372E51">
        <w:t xml:space="preserve"> концентрации фосфатов и органических веществ по БПК5. Высокие концентрации микроэлементов связаны с особенностями района Курской магнитной аномалии, а биогенов – эрозионными процессами в условиях черноземных и серых лесных почв лесостепной зоны. Пруд на р</w:t>
      </w:r>
      <w:r w:rsidR="00A13CF9" w:rsidRPr="00372E51">
        <w:t>еке</w:t>
      </w:r>
      <w:r w:rsidRPr="00372E51">
        <w:t xml:space="preserve"> Апока, который используется сахарным заводом в технологических целях, загрязнен органическими веществами. Такая же ситуация </w:t>
      </w:r>
    </w:p>
    <w:p w:rsidR="000A752F" w:rsidRPr="00372E51" w:rsidRDefault="000A752F" w:rsidP="001D50A5">
      <w:pPr>
        <w:ind w:firstLine="709"/>
        <w:jc w:val="both"/>
        <w:rPr>
          <w:b/>
        </w:rPr>
      </w:pPr>
      <w:bookmarkStart w:id="172" w:name="_Toc257194521"/>
      <w:r w:rsidRPr="00372E51">
        <w:rPr>
          <w:b/>
        </w:rPr>
        <w:t>Обустройство зон рекреации</w:t>
      </w:r>
      <w:bookmarkEnd w:id="172"/>
    </w:p>
    <w:p w:rsidR="000A752F" w:rsidRPr="00372E51" w:rsidRDefault="000A752F" w:rsidP="001D50A5">
      <w:pPr>
        <w:ind w:firstLine="709"/>
        <w:jc w:val="both"/>
      </w:pPr>
      <w:r w:rsidRPr="00372E51">
        <w:t>Рек</w:t>
      </w:r>
      <w:r w:rsidR="00E2093A" w:rsidRPr="00372E51">
        <w:t>и</w:t>
      </w:r>
      <w:r w:rsidRPr="00372E51">
        <w:t xml:space="preserve"> Сейм, Апока обладают высоким рекреационным потенциалом и не менее высокой рекреационной потребностью. Здесь осуществляются рекреационные функции: санитарное лечение, спортивный, оздоровительный и познавательный отдых.</w:t>
      </w:r>
      <w:r w:rsidR="00285AA6" w:rsidRPr="00372E51">
        <w:t xml:space="preserve"> Природно- климатические услов</w:t>
      </w:r>
      <w:r w:rsidRPr="00372E51">
        <w:t>ия вполне пригодны для отдыхающих, главная причина дискомфорт</w:t>
      </w:r>
      <w:r w:rsidR="00927539" w:rsidRPr="00372E51">
        <w:t>а</w:t>
      </w:r>
      <w:r w:rsidRPr="00372E51">
        <w:t xml:space="preserve"> – неустроенность территорий для отдыха.</w:t>
      </w:r>
    </w:p>
    <w:p w:rsidR="000A752F" w:rsidRPr="00372E51" w:rsidRDefault="000A752F" w:rsidP="001D50A5">
      <w:pPr>
        <w:ind w:firstLine="709"/>
        <w:jc w:val="both"/>
      </w:pPr>
      <w:r w:rsidRPr="00372E51">
        <w:t>На</w:t>
      </w:r>
      <w:r w:rsidR="0071232B" w:rsidRPr="00372E51">
        <w:t xml:space="preserve"> р</w:t>
      </w:r>
      <w:r w:rsidR="00E2093A" w:rsidRPr="00372E51">
        <w:t>еке</w:t>
      </w:r>
      <w:r w:rsidR="0071232B" w:rsidRPr="00372E51">
        <w:t xml:space="preserve"> Сейм</w:t>
      </w:r>
      <w:r w:rsidR="008B4160" w:rsidRPr="00372E51">
        <w:t xml:space="preserve"> со стороны ул. Примакова </w:t>
      </w:r>
      <w:r w:rsidRPr="00372E51">
        <w:t>сосредоточен городской пляж. Имеются</w:t>
      </w:r>
      <w:r w:rsidR="00AD7164" w:rsidRPr="00372E51">
        <w:t xml:space="preserve"> </w:t>
      </w:r>
      <w:r w:rsidRPr="00372E51">
        <w:t>места неорганизованного отдыха и на р</w:t>
      </w:r>
      <w:r w:rsidR="00E2093A" w:rsidRPr="00372E51">
        <w:t>еках</w:t>
      </w:r>
      <w:r w:rsidRPr="00372E51">
        <w:t xml:space="preserve"> Апока, Бык.</w:t>
      </w:r>
    </w:p>
    <w:p w:rsidR="000A752F" w:rsidRPr="00372E51" w:rsidRDefault="000A752F" w:rsidP="001D50A5">
      <w:pPr>
        <w:ind w:firstLine="709"/>
        <w:jc w:val="both"/>
      </w:pPr>
      <w:r w:rsidRPr="00372E51">
        <w:t>В целях регулирования рекреационной нагрузки рекомендовано функциональное зонирование отд</w:t>
      </w:r>
      <w:r w:rsidR="00285AA6" w:rsidRPr="00372E51">
        <w:t xml:space="preserve">ыха населения на </w:t>
      </w:r>
      <w:r w:rsidR="00E2093A" w:rsidRPr="00372E51">
        <w:t xml:space="preserve">реках </w:t>
      </w:r>
      <w:r w:rsidR="00285AA6" w:rsidRPr="00372E51">
        <w:t>Сейм,</w:t>
      </w:r>
      <w:r w:rsidR="00E2093A" w:rsidRPr="00372E51">
        <w:t xml:space="preserve"> Бык и </w:t>
      </w:r>
      <w:r w:rsidRPr="00372E51">
        <w:t xml:space="preserve">Апока с выделением зон длительного стационарного и кратковременного отдыха. </w:t>
      </w:r>
    </w:p>
    <w:p w:rsidR="000A752F" w:rsidRPr="00372E51" w:rsidRDefault="000A752F" w:rsidP="001D50A5">
      <w:pPr>
        <w:ind w:firstLine="709"/>
        <w:jc w:val="both"/>
      </w:pPr>
      <w:r w:rsidRPr="00372E51">
        <w:t>Создание очаго</w:t>
      </w:r>
      <w:r w:rsidR="00927539" w:rsidRPr="00372E51">
        <w:t>вых зон рекреации, в частности</w:t>
      </w:r>
      <w:r w:rsidRPr="00372E51">
        <w:t xml:space="preserve"> благоус</w:t>
      </w:r>
      <w:r w:rsidR="00927539" w:rsidRPr="00372E51">
        <w:t xml:space="preserve">тройство пляжа в черте </w:t>
      </w:r>
      <w:r w:rsidR="006F7FDD" w:rsidRPr="00372E51">
        <w:t xml:space="preserve">муниципального образования </w:t>
      </w:r>
      <w:r w:rsidR="00CE5BCD" w:rsidRPr="00372E51">
        <w:t>«</w:t>
      </w:r>
      <w:r w:rsidR="006F7FDD" w:rsidRPr="00372E51">
        <w:t>город Льгов</w:t>
      </w:r>
      <w:r w:rsidR="00CE5BCD" w:rsidRPr="00372E51">
        <w:t>»</w:t>
      </w:r>
      <w:r w:rsidR="006F7FDD" w:rsidRPr="00372E51">
        <w:t xml:space="preserve"> Курской области</w:t>
      </w:r>
      <w:r w:rsidRPr="00372E51">
        <w:t xml:space="preserve"> </w:t>
      </w:r>
      <w:r w:rsidR="001D50A5" w:rsidRPr="00372E51">
        <w:t>–</w:t>
      </w:r>
      <w:r w:rsidRPr="00372E51">
        <w:t xml:space="preserve"> одно из водоохранных мероприятий, снижающих антропогенное воздействие на водоем.</w:t>
      </w:r>
    </w:p>
    <w:p w:rsidR="000A752F" w:rsidRPr="00372E51" w:rsidRDefault="000A752F" w:rsidP="001D50A5">
      <w:pPr>
        <w:ind w:firstLine="709"/>
        <w:jc w:val="both"/>
      </w:pPr>
      <w:r w:rsidRPr="00372E51">
        <w:t>Комплекс мероприятий по обустройству зон рекреации включает:</w:t>
      </w:r>
    </w:p>
    <w:p w:rsidR="000A752F" w:rsidRPr="00372E51" w:rsidRDefault="001D50A5" w:rsidP="001D50A5">
      <w:pPr>
        <w:ind w:firstLine="709"/>
        <w:jc w:val="both"/>
      </w:pPr>
      <w:r w:rsidRPr="00372E51">
        <w:t>о</w:t>
      </w:r>
      <w:r w:rsidR="00A94135" w:rsidRPr="00372E51">
        <w:t>рганизацию</w:t>
      </w:r>
      <w:r w:rsidR="000A752F" w:rsidRPr="00372E51">
        <w:t xml:space="preserve"> подъездных дорог и автостоянок;</w:t>
      </w:r>
    </w:p>
    <w:p w:rsidR="000A752F" w:rsidRPr="00372E51" w:rsidRDefault="001D50A5" w:rsidP="001D50A5">
      <w:pPr>
        <w:ind w:firstLine="709"/>
        <w:jc w:val="both"/>
      </w:pPr>
      <w:r w:rsidRPr="00372E51">
        <w:t>н</w:t>
      </w:r>
      <w:r w:rsidR="00A94135" w:rsidRPr="00372E51">
        <w:t xml:space="preserve">аличие </w:t>
      </w:r>
      <w:r w:rsidR="000A752F" w:rsidRPr="00372E51">
        <w:t>мусоросборников;</w:t>
      </w:r>
    </w:p>
    <w:p w:rsidR="000A752F" w:rsidRPr="00372E51" w:rsidRDefault="001D50A5" w:rsidP="001D50A5">
      <w:pPr>
        <w:ind w:firstLine="709"/>
        <w:jc w:val="both"/>
      </w:pPr>
      <w:r w:rsidRPr="00372E51">
        <w:t>у</w:t>
      </w:r>
      <w:r w:rsidR="00A94135" w:rsidRPr="00372E51">
        <w:t xml:space="preserve">становку </w:t>
      </w:r>
      <w:r w:rsidR="000A752F" w:rsidRPr="00372E51">
        <w:t>биотуалетов</w:t>
      </w:r>
      <w:r w:rsidRPr="00372E51">
        <w:t>, к</w:t>
      </w:r>
      <w:r w:rsidR="00A94135" w:rsidRPr="00372E51">
        <w:t xml:space="preserve">абин </w:t>
      </w:r>
      <w:r w:rsidR="000A752F" w:rsidRPr="00372E51">
        <w:t>для переодевания</w:t>
      </w:r>
      <w:r w:rsidRPr="00372E51">
        <w:t>, т</w:t>
      </w:r>
      <w:r w:rsidR="00A94135" w:rsidRPr="00372E51">
        <w:t xml:space="preserve">еневых </w:t>
      </w:r>
      <w:r w:rsidR="000A752F" w:rsidRPr="00372E51">
        <w:t>навесов.</w:t>
      </w:r>
    </w:p>
    <w:p w:rsidR="001D50A5" w:rsidRPr="00372E51" w:rsidRDefault="001D50A5" w:rsidP="001D50A5">
      <w:pPr>
        <w:ind w:firstLine="709"/>
        <w:jc w:val="both"/>
      </w:pPr>
    </w:p>
    <w:p w:rsidR="00407E30" w:rsidRPr="00372E51" w:rsidRDefault="001D50A5" w:rsidP="001D50A5">
      <w:pPr>
        <w:pStyle w:val="2"/>
        <w:spacing w:before="0" w:after="120"/>
        <w:jc w:val="center"/>
        <w:rPr>
          <w:rFonts w:ascii="Times New Roman" w:hAnsi="Times New Roman" w:cs="Times New Roman"/>
          <w:bCs/>
          <w:i w:val="0"/>
          <w:iCs w:val="0"/>
        </w:rPr>
      </w:pPr>
      <w:bookmarkStart w:id="173" w:name="_Toc257194522"/>
      <w:bookmarkStart w:id="174" w:name="_Toc260923761"/>
      <w:bookmarkStart w:id="175" w:name="_Toc260924388"/>
      <w:r w:rsidRPr="00372E51">
        <w:rPr>
          <w:rFonts w:ascii="Times New Roman" w:hAnsi="Times New Roman" w:cs="Times New Roman"/>
          <w:bCs/>
          <w:i w:val="0"/>
          <w:iCs w:val="0"/>
        </w:rPr>
        <w:t>2.5 </w:t>
      </w:r>
      <w:r w:rsidR="00407E30" w:rsidRPr="00372E51">
        <w:rPr>
          <w:rFonts w:ascii="Times New Roman" w:hAnsi="Times New Roman" w:cs="Times New Roman"/>
          <w:bCs/>
          <w:i w:val="0"/>
          <w:iCs w:val="0"/>
        </w:rPr>
        <w:t>Мероприятия эколого-рекреационного каркаса</w:t>
      </w:r>
      <w:bookmarkEnd w:id="173"/>
      <w:bookmarkEnd w:id="174"/>
      <w:bookmarkEnd w:id="175"/>
    </w:p>
    <w:p w:rsidR="001D50A5" w:rsidRPr="00372E51" w:rsidRDefault="001D50A5" w:rsidP="001D50A5">
      <w:pPr>
        <w:ind w:firstLine="709"/>
      </w:pPr>
    </w:p>
    <w:p w:rsidR="00701098" w:rsidRPr="00372E51" w:rsidRDefault="00701098" w:rsidP="001D50A5">
      <w:pPr>
        <w:ind w:firstLine="709"/>
        <w:jc w:val="both"/>
      </w:pPr>
      <w:r w:rsidRPr="00372E51">
        <w:t>Улучшение состояния городской среды, ее сани</w:t>
      </w:r>
      <w:r w:rsidR="00927539" w:rsidRPr="00372E51">
        <w:t>тарно-гигиенических условий</w:t>
      </w:r>
      <w:r w:rsidRPr="00372E51">
        <w:t xml:space="preserve"> является одной из важнейших задач градостроительства.</w:t>
      </w:r>
    </w:p>
    <w:p w:rsidR="009B3F5C" w:rsidRPr="00372E51" w:rsidRDefault="00701098" w:rsidP="001D50A5">
      <w:pPr>
        <w:ind w:firstLine="709"/>
        <w:jc w:val="both"/>
      </w:pPr>
      <w:r w:rsidRPr="00372E51">
        <w:t>Наиболее эффективным и доступным по реализации первым этапом улучшения состояния окружающей среды является спланированная и осуществленная система озеленения города.</w:t>
      </w:r>
    </w:p>
    <w:p w:rsidR="00701098" w:rsidRPr="00372E51" w:rsidRDefault="009B3F5C" w:rsidP="001D50A5">
      <w:pPr>
        <w:ind w:firstLine="709"/>
        <w:jc w:val="both"/>
      </w:pPr>
      <w:r w:rsidRPr="00372E51">
        <w:t xml:space="preserve">В соответствии с </w:t>
      </w:r>
      <w:bookmarkStart w:id="176" w:name="_Hlk116463129"/>
      <w:r w:rsidR="001D50A5" w:rsidRPr="00372E51">
        <w:t xml:space="preserve">СП 42.13330.2016 </w:t>
      </w:r>
      <w:r w:rsidR="00CE5BCD" w:rsidRPr="00372E51">
        <w:t>«</w:t>
      </w:r>
      <w:r w:rsidR="001D50A5" w:rsidRPr="00372E51">
        <w:t>СНиП 2.07.01-89</w:t>
      </w:r>
      <w:r w:rsidR="001B5612" w:rsidRPr="00372E51">
        <w:t>*</w:t>
      </w:r>
      <w:r w:rsidR="001D50A5" w:rsidRPr="00372E51">
        <w:t xml:space="preserve"> Градостроительство. Планировка и застройка городских и сельских поселений</w:t>
      </w:r>
      <w:r w:rsidR="00CE5BCD" w:rsidRPr="00372E51">
        <w:t>»</w:t>
      </w:r>
      <w:r w:rsidR="00927539" w:rsidRPr="00372E51">
        <w:t>,</w:t>
      </w:r>
      <w:bookmarkEnd w:id="176"/>
      <w:r w:rsidRPr="00372E51">
        <w:t xml:space="preserve"> нормативная площадь озелененных территорий общего </w:t>
      </w:r>
      <w:r w:rsidRPr="00372E51">
        <w:lastRenderedPageBreak/>
        <w:t>пользования для малых городов должна составлять 10 м</w:t>
      </w:r>
      <w:r w:rsidRPr="00372E51">
        <w:rPr>
          <w:vertAlign w:val="superscript"/>
        </w:rPr>
        <w:t>2</w:t>
      </w:r>
      <w:r w:rsidR="00927539" w:rsidRPr="00372E51">
        <w:t>/</w:t>
      </w:r>
      <w:r w:rsidR="006A54DD" w:rsidRPr="00372E51">
        <w:t>чел</w:t>
      </w:r>
      <w:r w:rsidR="00927539" w:rsidRPr="00372E51">
        <w:t xml:space="preserve">. В </w:t>
      </w:r>
      <w:r w:rsidR="004E33FF" w:rsidRPr="00372E51">
        <w:t xml:space="preserve">муниципального образования </w:t>
      </w:r>
      <w:r w:rsidR="00CE5BCD" w:rsidRPr="00372E51">
        <w:t>«</w:t>
      </w:r>
      <w:r w:rsidR="004E33FF" w:rsidRPr="00372E51">
        <w:t>город Льгов</w:t>
      </w:r>
      <w:r w:rsidR="00CE5BCD" w:rsidRPr="00372E51">
        <w:t>»</w:t>
      </w:r>
      <w:r w:rsidR="004E33FF" w:rsidRPr="00372E51">
        <w:t xml:space="preserve"> Курской области</w:t>
      </w:r>
      <w:r w:rsidRPr="00372E51">
        <w:t xml:space="preserve"> фактическая площадь озелененных территорий составляет </w:t>
      </w:r>
      <w:r w:rsidR="005C64B1" w:rsidRPr="00372E51">
        <w:t>15,46</w:t>
      </w:r>
      <w:r w:rsidR="00DE16A3" w:rsidRPr="00372E51">
        <w:t xml:space="preserve"> </w:t>
      </w:r>
      <w:r w:rsidRPr="00372E51">
        <w:t>м</w:t>
      </w:r>
      <w:r w:rsidRPr="00372E51">
        <w:rPr>
          <w:vertAlign w:val="superscript"/>
        </w:rPr>
        <w:t>2</w:t>
      </w:r>
      <w:r w:rsidRPr="00372E51">
        <w:t xml:space="preserve"> на</w:t>
      </w:r>
      <w:r w:rsidR="00DE16A3" w:rsidRPr="00372E51">
        <w:t xml:space="preserve"> </w:t>
      </w:r>
      <w:r w:rsidR="006A54DD" w:rsidRPr="00372E51">
        <w:t>чел</w:t>
      </w:r>
      <w:r w:rsidRPr="00372E51">
        <w:t xml:space="preserve">овека, что </w:t>
      </w:r>
      <w:r w:rsidR="005C64B1" w:rsidRPr="00372E51">
        <w:t>соответствует нормативу</w:t>
      </w:r>
      <w:r w:rsidRPr="00372E51">
        <w:t>.</w:t>
      </w:r>
    </w:p>
    <w:p w:rsidR="009C6AF7" w:rsidRPr="00372E51" w:rsidRDefault="00701098" w:rsidP="001D50A5">
      <w:pPr>
        <w:ind w:firstLine="709"/>
        <w:jc w:val="both"/>
      </w:pPr>
      <w:r w:rsidRPr="00372E51">
        <w:t xml:space="preserve">В уже сложившейся городской структуре </w:t>
      </w:r>
      <w:r w:rsidR="00E10205" w:rsidRPr="00372E51">
        <w:t>Генеральным планом</w:t>
      </w:r>
      <w:r w:rsidRPr="00372E51">
        <w:t xml:space="preserve"> предусматривается реконструкци</w:t>
      </w:r>
      <w:r w:rsidR="00823348" w:rsidRPr="00372E51">
        <w:t>я существующих парков, скверов</w:t>
      </w:r>
      <w:r w:rsidRPr="00372E51">
        <w:t>, газонов и организация крупномасштабных ландшафтных композиций, озеленение прибрежных защитных полос, а при возможности – водоохранных зон, озеленение санитарно-защитных зон</w:t>
      </w:r>
      <w:r w:rsidR="00625F47" w:rsidRPr="00372E51">
        <w:t>. Все это позволит организовать</w:t>
      </w:r>
      <w:r w:rsidRPr="00372E51">
        <w:t xml:space="preserve"> целостную непрерывную систему зеленых насаждений и повысить эффективность выполнения возложенных на них функций.</w:t>
      </w:r>
    </w:p>
    <w:p w:rsidR="008D4FA6" w:rsidRPr="00372E51" w:rsidRDefault="008D4FA6" w:rsidP="00B84AA0">
      <w:pPr>
        <w:ind w:firstLine="709"/>
        <w:jc w:val="both"/>
        <w:rPr>
          <w:szCs w:val="26"/>
        </w:rPr>
      </w:pPr>
      <w:r w:rsidRPr="00372E51">
        <w:rPr>
          <w:szCs w:val="26"/>
        </w:rPr>
        <w:t xml:space="preserve">Анализ существующих зеленых насаждений в границах </w:t>
      </w:r>
      <w:r w:rsidR="004E33FF" w:rsidRPr="00372E51">
        <w:rPr>
          <w:szCs w:val="26"/>
        </w:rPr>
        <w:t xml:space="preserve">муниципального образования </w:t>
      </w:r>
      <w:r w:rsidR="00CE5BCD" w:rsidRPr="00372E51">
        <w:rPr>
          <w:szCs w:val="26"/>
        </w:rPr>
        <w:t>«</w:t>
      </w:r>
      <w:r w:rsidR="004E33FF" w:rsidRPr="00372E51">
        <w:rPr>
          <w:szCs w:val="26"/>
        </w:rPr>
        <w:t>город Льгов</w:t>
      </w:r>
      <w:r w:rsidR="00CE5BCD" w:rsidRPr="00372E51">
        <w:rPr>
          <w:szCs w:val="26"/>
        </w:rPr>
        <w:t>»</w:t>
      </w:r>
      <w:r w:rsidR="004E33FF" w:rsidRPr="00372E51">
        <w:rPr>
          <w:szCs w:val="26"/>
        </w:rPr>
        <w:t xml:space="preserve"> Курской области</w:t>
      </w:r>
      <w:r w:rsidRPr="00372E51">
        <w:rPr>
          <w:szCs w:val="26"/>
        </w:rPr>
        <w:t xml:space="preserve"> свидетельствует следующем:</w:t>
      </w:r>
    </w:p>
    <w:p w:rsidR="008D4FA6" w:rsidRPr="00372E51" w:rsidRDefault="00B84AA0" w:rsidP="00B84AA0">
      <w:pPr>
        <w:ind w:firstLine="709"/>
        <w:jc w:val="both"/>
        <w:rPr>
          <w:szCs w:val="26"/>
        </w:rPr>
      </w:pPr>
      <w:r w:rsidRPr="00372E51">
        <w:rPr>
          <w:szCs w:val="26"/>
        </w:rPr>
        <w:t>с</w:t>
      </w:r>
      <w:r w:rsidR="00A94135" w:rsidRPr="00372E51">
        <w:rPr>
          <w:szCs w:val="26"/>
        </w:rPr>
        <w:t xml:space="preserve">уществующая </w:t>
      </w:r>
      <w:r w:rsidR="008D4FA6" w:rsidRPr="00372E51">
        <w:rPr>
          <w:szCs w:val="26"/>
        </w:rPr>
        <w:t>система зеленых насаждений общего пользования с преобладанием парков и уличного озеленения не в полной мере обеспечивает полноценный отдых населения;</w:t>
      </w:r>
    </w:p>
    <w:p w:rsidR="008D4FA6" w:rsidRPr="00372E51" w:rsidRDefault="00B84AA0" w:rsidP="00B84AA0">
      <w:pPr>
        <w:ind w:firstLine="709"/>
        <w:jc w:val="both"/>
        <w:rPr>
          <w:szCs w:val="26"/>
        </w:rPr>
      </w:pPr>
      <w:r w:rsidRPr="00372E51">
        <w:rPr>
          <w:szCs w:val="26"/>
        </w:rPr>
        <w:t>з</w:t>
      </w:r>
      <w:r w:rsidR="00A94135" w:rsidRPr="00372E51">
        <w:rPr>
          <w:szCs w:val="26"/>
        </w:rPr>
        <w:t xml:space="preserve">еленые </w:t>
      </w:r>
      <w:r w:rsidR="008D4FA6" w:rsidRPr="00372E51">
        <w:rPr>
          <w:szCs w:val="26"/>
        </w:rPr>
        <w:t>насаждения общего пользования достаточны по площади (</w:t>
      </w:r>
      <w:r w:rsidR="005C64B1" w:rsidRPr="00372E51">
        <w:rPr>
          <w:szCs w:val="26"/>
        </w:rPr>
        <w:t>15,46</w:t>
      </w:r>
      <w:r w:rsidR="008D4FA6" w:rsidRPr="00372E51">
        <w:rPr>
          <w:szCs w:val="26"/>
        </w:rPr>
        <w:t xml:space="preserve"> м</w:t>
      </w:r>
      <w:r w:rsidR="008D4FA6" w:rsidRPr="00372E51">
        <w:rPr>
          <w:szCs w:val="26"/>
          <w:vertAlign w:val="superscript"/>
        </w:rPr>
        <w:t>2</w:t>
      </w:r>
      <w:r w:rsidR="008D4FA6" w:rsidRPr="00372E51">
        <w:rPr>
          <w:szCs w:val="26"/>
        </w:rPr>
        <w:t>/на 1</w:t>
      </w:r>
      <w:r w:rsidR="002F5C36" w:rsidRPr="00372E51">
        <w:rPr>
          <w:szCs w:val="26"/>
        </w:rPr>
        <w:t xml:space="preserve"> </w:t>
      </w:r>
      <w:r w:rsidR="006A54DD" w:rsidRPr="00372E51">
        <w:rPr>
          <w:szCs w:val="26"/>
        </w:rPr>
        <w:t>чел</w:t>
      </w:r>
      <w:r w:rsidR="008D4FA6" w:rsidRPr="00372E51">
        <w:rPr>
          <w:szCs w:val="26"/>
        </w:rPr>
        <w:t>овека) и соответствуют норме (10 м</w:t>
      </w:r>
      <w:r w:rsidR="008D4FA6" w:rsidRPr="00372E51">
        <w:rPr>
          <w:szCs w:val="26"/>
          <w:vertAlign w:val="superscript"/>
        </w:rPr>
        <w:t>2</w:t>
      </w:r>
      <w:r w:rsidR="008D4FA6" w:rsidRPr="00372E51">
        <w:rPr>
          <w:szCs w:val="26"/>
        </w:rPr>
        <w:t>/на 1</w:t>
      </w:r>
      <w:r w:rsidR="002F5C36" w:rsidRPr="00372E51">
        <w:rPr>
          <w:szCs w:val="26"/>
        </w:rPr>
        <w:t xml:space="preserve"> </w:t>
      </w:r>
      <w:r w:rsidR="006A54DD" w:rsidRPr="00372E51">
        <w:rPr>
          <w:szCs w:val="26"/>
        </w:rPr>
        <w:t>чел</w:t>
      </w:r>
      <w:r w:rsidR="008D4FA6" w:rsidRPr="00372E51">
        <w:rPr>
          <w:szCs w:val="26"/>
        </w:rPr>
        <w:t>овека).</w:t>
      </w:r>
    </w:p>
    <w:p w:rsidR="008D4FA6" w:rsidRPr="00372E51" w:rsidRDefault="00E57B04" w:rsidP="00B84AA0">
      <w:pPr>
        <w:ind w:firstLine="709"/>
        <w:jc w:val="both"/>
      </w:pPr>
      <w:r w:rsidRPr="00372E51">
        <w:rPr>
          <w:bCs w:val="0"/>
          <w:iCs/>
          <w:szCs w:val="26"/>
        </w:rPr>
        <w:t>Генеральным</w:t>
      </w:r>
      <w:r w:rsidR="008D4FA6" w:rsidRPr="00372E51">
        <w:rPr>
          <w:bCs w:val="0"/>
          <w:iCs/>
          <w:szCs w:val="26"/>
        </w:rPr>
        <w:t xml:space="preserve"> планом предлагается</w:t>
      </w:r>
      <w:r w:rsidR="008D4FA6" w:rsidRPr="00372E51">
        <w:rPr>
          <w:iCs/>
          <w:szCs w:val="26"/>
        </w:rPr>
        <w:t xml:space="preserve"> </w:t>
      </w:r>
      <w:r w:rsidR="008D4FA6" w:rsidRPr="00372E51">
        <w:rPr>
          <w:szCs w:val="26"/>
        </w:rPr>
        <w:t xml:space="preserve">сохранение и </w:t>
      </w:r>
      <w:r w:rsidR="008D4FA6" w:rsidRPr="00372E51">
        <w:t>развитие пространственной непрерывности природных и полуприродных фрагментов экологического каркаса</w:t>
      </w:r>
      <w:r w:rsidR="004E33FF" w:rsidRPr="00372E51">
        <w:t xml:space="preserve"> </w:t>
      </w:r>
      <w:r w:rsidR="004E33FF" w:rsidRPr="00372E51">
        <w:rPr>
          <w:szCs w:val="26"/>
        </w:rPr>
        <w:t xml:space="preserve">муниципального образования </w:t>
      </w:r>
      <w:r w:rsidR="00CE5BCD" w:rsidRPr="00372E51">
        <w:rPr>
          <w:szCs w:val="26"/>
        </w:rPr>
        <w:t>«</w:t>
      </w:r>
      <w:r w:rsidR="004E33FF" w:rsidRPr="00372E51">
        <w:rPr>
          <w:szCs w:val="26"/>
        </w:rPr>
        <w:t>город Льгов</w:t>
      </w:r>
      <w:r w:rsidR="00CE5BCD" w:rsidRPr="00372E51">
        <w:rPr>
          <w:szCs w:val="26"/>
        </w:rPr>
        <w:t>»</w:t>
      </w:r>
      <w:r w:rsidR="004E33FF" w:rsidRPr="00372E51">
        <w:rPr>
          <w:szCs w:val="26"/>
        </w:rPr>
        <w:t xml:space="preserve"> Курской области</w:t>
      </w:r>
      <w:r w:rsidR="008D4FA6" w:rsidRPr="00372E51">
        <w:t xml:space="preserve"> путем формирования разветвленной системы зеленых </w:t>
      </w:r>
      <w:r w:rsidR="00CE5BCD" w:rsidRPr="00372E51">
        <w:t>«</w:t>
      </w:r>
      <w:r w:rsidR="008D4FA6" w:rsidRPr="00372E51">
        <w:t>связок</w:t>
      </w:r>
      <w:r w:rsidR="00CE5BCD" w:rsidRPr="00372E51">
        <w:t>»</w:t>
      </w:r>
      <w:r w:rsidR="008D4FA6" w:rsidRPr="00372E51">
        <w:t>, объединяющих отдельные территории природного комплекса, и предусматривает:</w:t>
      </w:r>
    </w:p>
    <w:p w:rsidR="008D4FA6" w:rsidRPr="00372E51" w:rsidRDefault="00B84AA0" w:rsidP="00B84AA0">
      <w:pPr>
        <w:ind w:firstLine="709"/>
        <w:jc w:val="both"/>
      </w:pPr>
      <w:r w:rsidRPr="00372E51">
        <w:t>р</w:t>
      </w:r>
      <w:r w:rsidR="00A94135" w:rsidRPr="00372E51">
        <w:t xml:space="preserve">еабилитацию </w:t>
      </w:r>
      <w:r w:rsidR="008D4FA6" w:rsidRPr="00372E51">
        <w:t>и создание новых городских парков (как площадных ареалов экологического каркаса внутри города) взамен стареющих и утраченных, особенно в районах новой застройки;</w:t>
      </w:r>
    </w:p>
    <w:p w:rsidR="008D4FA6" w:rsidRPr="00372E51" w:rsidRDefault="00B84AA0" w:rsidP="00B84AA0">
      <w:pPr>
        <w:ind w:firstLine="709"/>
        <w:jc w:val="both"/>
      </w:pPr>
      <w:r w:rsidRPr="00372E51">
        <w:t>р</w:t>
      </w:r>
      <w:r w:rsidR="00A94135" w:rsidRPr="00372E51">
        <w:t xml:space="preserve">азвитие </w:t>
      </w:r>
      <w:r w:rsidR="008D4FA6" w:rsidRPr="00372E51">
        <w:t>системы внутриквартального озеленения и озеленения пешеходных зон, улиц, технических зон, инженерных коммуникаций;</w:t>
      </w:r>
    </w:p>
    <w:p w:rsidR="008D4FA6" w:rsidRPr="00372E51" w:rsidRDefault="00B84AA0" w:rsidP="00B84AA0">
      <w:pPr>
        <w:ind w:firstLine="709"/>
        <w:jc w:val="both"/>
      </w:pPr>
      <w:r w:rsidRPr="00372E51">
        <w:t>с</w:t>
      </w:r>
      <w:r w:rsidR="00A94135" w:rsidRPr="00372E51">
        <w:t xml:space="preserve">охранение </w:t>
      </w:r>
      <w:r w:rsidR="008D4FA6" w:rsidRPr="00372E51">
        <w:t>и создание новых озелен</w:t>
      </w:r>
      <w:r w:rsidR="00F34AB5" w:rsidRPr="00372E51">
        <w:t>е</w:t>
      </w:r>
      <w:r w:rsidR="008D4FA6" w:rsidRPr="00372E51">
        <w:t>нных территорий общего пользования и специального назначения (защитных полос вдоль автомагистралей, инженерно-технических зон и коммуникаций);</w:t>
      </w:r>
    </w:p>
    <w:p w:rsidR="008D4FA6" w:rsidRPr="00372E51" w:rsidRDefault="00B84AA0" w:rsidP="00B84AA0">
      <w:pPr>
        <w:ind w:firstLine="709"/>
        <w:jc w:val="both"/>
      </w:pPr>
      <w:r w:rsidRPr="00372E51">
        <w:t>б</w:t>
      </w:r>
      <w:r w:rsidR="00A94135" w:rsidRPr="00372E51">
        <w:t xml:space="preserve">лагоустройство </w:t>
      </w:r>
      <w:r w:rsidR="008D4FA6" w:rsidRPr="00372E51">
        <w:t>и оборудование озелененных территории общего пользования малыми архитектурными формами: фонтанами и бассейнами, лестницами, пандусами, подпорными стенками, беседками, светильниками и др.</w:t>
      </w:r>
    </w:p>
    <w:p w:rsidR="008D4FA6" w:rsidRPr="00372E51" w:rsidRDefault="008D4FA6" w:rsidP="00B84AA0">
      <w:pPr>
        <w:ind w:firstLine="709"/>
        <w:jc w:val="both"/>
        <w:rPr>
          <w:szCs w:val="26"/>
        </w:rPr>
      </w:pPr>
      <w:r w:rsidRPr="00372E51">
        <w:rPr>
          <w:szCs w:val="26"/>
        </w:rPr>
        <w:t>Для озеленения улично-дорожной сети города рекомендуется использовать местные древесно-кустарниковые породы: береза, клен, тополь, дуб, ясень и акация.</w:t>
      </w:r>
    </w:p>
    <w:p w:rsidR="00EE0647" w:rsidRPr="00372E51" w:rsidRDefault="00EE0647" w:rsidP="00B84AA0">
      <w:pPr>
        <w:ind w:firstLine="709"/>
        <w:jc w:val="both"/>
        <w:rPr>
          <w:szCs w:val="26"/>
        </w:rPr>
      </w:pPr>
      <w:r w:rsidRPr="00372E51">
        <w:rPr>
          <w:szCs w:val="26"/>
        </w:rPr>
        <w:t>На территориях, находящихся в составе зеленого фонда города, запрещается:</w:t>
      </w:r>
    </w:p>
    <w:p w:rsidR="00EE0647" w:rsidRPr="00372E51" w:rsidRDefault="00B84AA0" w:rsidP="00B84AA0">
      <w:pPr>
        <w:tabs>
          <w:tab w:val="left" w:pos="1134"/>
        </w:tabs>
        <w:ind w:firstLine="709"/>
        <w:jc w:val="both"/>
        <w:rPr>
          <w:szCs w:val="26"/>
        </w:rPr>
      </w:pPr>
      <w:r w:rsidRPr="00372E51">
        <w:rPr>
          <w:szCs w:val="26"/>
        </w:rPr>
        <w:t>хо</w:t>
      </w:r>
      <w:r w:rsidR="00A94135" w:rsidRPr="00372E51">
        <w:rPr>
          <w:szCs w:val="26"/>
        </w:rPr>
        <w:t xml:space="preserve">зяйственная </w:t>
      </w:r>
      <w:r w:rsidR="00EE0647" w:rsidRPr="00372E51">
        <w:rPr>
          <w:szCs w:val="26"/>
        </w:rPr>
        <w:t xml:space="preserve">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</w:t>
      </w:r>
      <w:r w:rsidR="00EE0647" w:rsidRPr="00372E51">
        <w:rPr>
          <w:szCs w:val="26"/>
        </w:rPr>
        <w:lastRenderedPageBreak/>
        <w:t>назначения, в том числе вырубка зеленых насаждений без соответствующей разрешительной документации;</w:t>
      </w:r>
    </w:p>
    <w:p w:rsidR="00EE0647" w:rsidRPr="00372E51" w:rsidRDefault="00B84AA0" w:rsidP="00B84AA0">
      <w:pPr>
        <w:tabs>
          <w:tab w:val="left" w:pos="1134"/>
        </w:tabs>
        <w:ind w:firstLine="709"/>
        <w:jc w:val="both"/>
        <w:rPr>
          <w:szCs w:val="26"/>
        </w:rPr>
      </w:pPr>
      <w:r w:rsidRPr="00372E51">
        <w:rPr>
          <w:szCs w:val="26"/>
        </w:rPr>
        <w:t>с</w:t>
      </w:r>
      <w:r w:rsidR="00A94135" w:rsidRPr="00372E51">
        <w:rPr>
          <w:szCs w:val="26"/>
        </w:rPr>
        <w:t xml:space="preserve">тоянка </w:t>
      </w:r>
      <w:r w:rsidR="00EE0647" w:rsidRPr="00372E51">
        <w:rPr>
          <w:szCs w:val="26"/>
        </w:rPr>
        <w:t>автотранспортных средств на озелененных территориях, за исключением обочины и озелененных разделительных полос дороги.</w:t>
      </w:r>
    </w:p>
    <w:p w:rsidR="00927539" w:rsidRPr="00372E51" w:rsidRDefault="00927539" w:rsidP="00784DE4">
      <w:pPr>
        <w:tabs>
          <w:tab w:val="left" w:pos="1134"/>
        </w:tabs>
        <w:ind w:firstLine="709"/>
        <w:jc w:val="both"/>
      </w:pPr>
    </w:p>
    <w:p w:rsidR="00557189" w:rsidRPr="00372E51" w:rsidRDefault="00784DE4" w:rsidP="007C37ED">
      <w:pPr>
        <w:pStyle w:val="2"/>
        <w:spacing w:before="0" w:after="0"/>
        <w:jc w:val="center"/>
        <w:rPr>
          <w:rFonts w:ascii="Times New Roman" w:hAnsi="Times New Roman" w:cs="Times New Roman"/>
          <w:bCs/>
          <w:i w:val="0"/>
          <w:iCs w:val="0"/>
        </w:rPr>
      </w:pPr>
      <w:bookmarkStart w:id="177" w:name="_Toc257194526"/>
      <w:bookmarkStart w:id="178" w:name="_Toc260923762"/>
      <w:bookmarkStart w:id="179" w:name="_Toc260924389"/>
      <w:r w:rsidRPr="00372E51">
        <w:rPr>
          <w:rFonts w:ascii="Times New Roman" w:hAnsi="Times New Roman" w:cs="Times New Roman"/>
          <w:bCs/>
          <w:i w:val="0"/>
          <w:iCs w:val="0"/>
        </w:rPr>
        <w:t>2.6 </w:t>
      </w:r>
      <w:r w:rsidR="00557189" w:rsidRPr="00372E51">
        <w:rPr>
          <w:rFonts w:ascii="Times New Roman" w:hAnsi="Times New Roman" w:cs="Times New Roman"/>
          <w:bCs/>
          <w:i w:val="0"/>
          <w:iCs w:val="0"/>
        </w:rPr>
        <w:t>Мероприятия по санитарной очистке территории</w:t>
      </w:r>
      <w:bookmarkEnd w:id="177"/>
      <w:bookmarkEnd w:id="178"/>
      <w:bookmarkEnd w:id="179"/>
    </w:p>
    <w:p w:rsidR="00784DE4" w:rsidRPr="00372E51" w:rsidRDefault="00784DE4" w:rsidP="00784DE4">
      <w:pPr>
        <w:ind w:firstLine="709"/>
      </w:pPr>
    </w:p>
    <w:p w:rsidR="00784DE4" w:rsidRPr="00372E51" w:rsidRDefault="00784DE4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both"/>
        <w:outlineLvl w:val="0"/>
        <w:rPr>
          <w:bCs w:val="0"/>
          <w:lang w:eastAsia="en-US"/>
        </w:rPr>
      </w:pPr>
      <w:r w:rsidRPr="00372E51">
        <w:rPr>
          <w:bCs w:val="0"/>
          <w:lang w:eastAsia="en-US"/>
        </w:rPr>
        <w:t>Нормативное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накопление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отходов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душу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населения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муниципальном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 xml:space="preserve">образовании </w:t>
      </w:r>
      <w:r w:rsidR="00CE5BCD" w:rsidRPr="00372E51">
        <w:rPr>
          <w:bCs w:val="0"/>
          <w:lang w:eastAsia="en-US"/>
        </w:rPr>
        <w:t>«</w:t>
      </w:r>
      <w:r w:rsidR="004E33FF" w:rsidRPr="00372E51">
        <w:rPr>
          <w:bCs w:val="0"/>
          <w:lang w:eastAsia="en-US"/>
        </w:rPr>
        <w:t>г</w:t>
      </w:r>
      <w:r w:rsidR="004A59BD" w:rsidRPr="00372E51">
        <w:rPr>
          <w:bCs w:val="0"/>
          <w:lang w:eastAsia="en-US"/>
        </w:rPr>
        <w:t>ород Льгов</w:t>
      </w:r>
      <w:r w:rsidR="00CE5BCD" w:rsidRPr="00372E51">
        <w:rPr>
          <w:bCs w:val="0"/>
          <w:lang w:eastAsia="en-US"/>
        </w:rPr>
        <w:t>»</w:t>
      </w:r>
      <w:r w:rsidR="004A59BD" w:rsidRPr="00372E51">
        <w:rPr>
          <w:bCs w:val="0"/>
          <w:lang w:eastAsia="en-US"/>
        </w:rPr>
        <w:t xml:space="preserve"> </w:t>
      </w:r>
      <w:r w:rsidR="004E33FF" w:rsidRPr="00372E51">
        <w:rPr>
          <w:bCs w:val="0"/>
          <w:lang w:eastAsia="en-US"/>
        </w:rPr>
        <w:t xml:space="preserve">Курской области </w:t>
      </w:r>
      <w:r w:rsidRPr="00372E51">
        <w:rPr>
          <w:bCs w:val="0"/>
          <w:lang w:eastAsia="en-US"/>
        </w:rPr>
        <w:t>составит в год объемом 1,97</w:t>
      </w:r>
      <w:r w:rsidR="004A59BD" w:rsidRPr="00372E51">
        <w:rPr>
          <w:bCs w:val="0"/>
          <w:lang w:eastAsia="en-US"/>
        </w:rPr>
        <w:t> </w:t>
      </w:r>
      <w:r w:rsidRPr="00372E51">
        <w:rPr>
          <w:bCs w:val="0"/>
          <w:lang w:eastAsia="en-US"/>
        </w:rPr>
        <w:t>м</w:t>
      </w:r>
      <w:r w:rsidRPr="00372E51">
        <w:rPr>
          <w:bCs w:val="0"/>
          <w:vertAlign w:val="superscript"/>
          <w:lang w:eastAsia="en-US"/>
        </w:rPr>
        <w:t>3</w:t>
      </w:r>
      <w:r w:rsidRPr="00372E51">
        <w:rPr>
          <w:bCs w:val="0"/>
          <w:lang w:eastAsia="en-US"/>
        </w:rPr>
        <w:t xml:space="preserve">. Исходя из этого, годовой объем </w:t>
      </w:r>
      <w:r w:rsidR="004A59BD" w:rsidRPr="00372E51">
        <w:rPr>
          <w:bCs w:val="0"/>
          <w:lang w:eastAsia="en-US"/>
        </w:rPr>
        <w:t>твердых коммунальных отходов (далее – ТКО)</w:t>
      </w:r>
      <w:r w:rsidRPr="00372E51">
        <w:rPr>
          <w:bCs w:val="0"/>
          <w:lang w:eastAsia="en-US"/>
        </w:rPr>
        <w:t xml:space="preserve"> на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расчетный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срок составит</w:t>
      </w:r>
      <w:r w:rsidRPr="00372E51">
        <w:rPr>
          <w:bCs w:val="0"/>
          <w:spacing w:val="3"/>
          <w:lang w:eastAsia="en-US"/>
        </w:rPr>
        <w:t xml:space="preserve"> </w:t>
      </w:r>
      <w:r w:rsidR="004A59BD" w:rsidRPr="00372E51">
        <w:rPr>
          <w:bCs w:val="0"/>
          <w:lang w:eastAsia="en-US"/>
        </w:rPr>
        <w:t xml:space="preserve">38545,02 </w:t>
      </w:r>
      <w:r w:rsidRPr="00372E51">
        <w:rPr>
          <w:bCs w:val="0"/>
          <w:lang w:eastAsia="en-US"/>
        </w:rPr>
        <w:t>м</w:t>
      </w:r>
      <w:r w:rsidRPr="00372E51">
        <w:rPr>
          <w:bCs w:val="0"/>
          <w:vertAlign w:val="superscript"/>
          <w:lang w:eastAsia="en-US"/>
        </w:rPr>
        <w:t>3</w:t>
      </w:r>
      <w:r w:rsidRPr="00372E51">
        <w:rPr>
          <w:bCs w:val="0"/>
          <w:lang w:eastAsia="en-US"/>
        </w:rPr>
        <w:t>.</w:t>
      </w:r>
    </w:p>
    <w:p w:rsidR="00A10A0A" w:rsidRPr="00372E51" w:rsidRDefault="00A10A0A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both"/>
        <w:outlineLvl w:val="0"/>
        <w:rPr>
          <w:bCs w:val="0"/>
          <w:lang w:eastAsia="en-US"/>
        </w:rPr>
      </w:pPr>
    </w:p>
    <w:p w:rsidR="00784DE4" w:rsidRPr="00372E51" w:rsidRDefault="00784DE4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right"/>
        <w:outlineLvl w:val="0"/>
        <w:rPr>
          <w:bCs w:val="0"/>
          <w:lang w:eastAsia="en-US"/>
        </w:rPr>
      </w:pPr>
      <w:r w:rsidRPr="00372E51">
        <w:rPr>
          <w:bCs w:val="0"/>
          <w:lang w:eastAsia="en-US"/>
        </w:rPr>
        <w:t>Таблица 2.6.1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right="2" w:firstLine="709"/>
        <w:jc w:val="right"/>
        <w:rPr>
          <w:bCs w:val="0"/>
          <w:lang w:eastAsia="en-US"/>
        </w:rPr>
      </w:pP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jc w:val="center"/>
        <w:rPr>
          <w:b/>
          <w:bCs w:val="0"/>
          <w:szCs w:val="32"/>
          <w:lang w:eastAsia="en-US"/>
        </w:rPr>
      </w:pPr>
      <w:r w:rsidRPr="00372E51">
        <w:rPr>
          <w:b/>
          <w:bCs w:val="0"/>
          <w:szCs w:val="32"/>
          <w:lang w:eastAsia="en-US"/>
        </w:rPr>
        <w:t>Объемы</w:t>
      </w:r>
      <w:r w:rsidRPr="00372E51">
        <w:rPr>
          <w:b/>
          <w:bCs w:val="0"/>
          <w:spacing w:val="-3"/>
          <w:szCs w:val="32"/>
          <w:lang w:eastAsia="en-US"/>
        </w:rPr>
        <w:t xml:space="preserve"> </w:t>
      </w:r>
      <w:r w:rsidRPr="00372E51">
        <w:rPr>
          <w:b/>
          <w:bCs w:val="0"/>
          <w:szCs w:val="32"/>
          <w:lang w:eastAsia="en-US"/>
        </w:rPr>
        <w:t>накопления</w:t>
      </w:r>
      <w:r w:rsidRPr="00372E51">
        <w:rPr>
          <w:b/>
          <w:bCs w:val="0"/>
          <w:spacing w:val="-3"/>
          <w:szCs w:val="32"/>
          <w:lang w:eastAsia="en-US"/>
        </w:rPr>
        <w:t xml:space="preserve"> </w:t>
      </w:r>
      <w:r w:rsidRPr="00372E51">
        <w:rPr>
          <w:b/>
          <w:bCs w:val="0"/>
          <w:szCs w:val="32"/>
          <w:lang w:eastAsia="en-US"/>
        </w:rPr>
        <w:t>бытовых</w:t>
      </w:r>
      <w:r w:rsidRPr="00372E51">
        <w:rPr>
          <w:b/>
          <w:bCs w:val="0"/>
          <w:spacing w:val="-4"/>
          <w:szCs w:val="32"/>
          <w:lang w:eastAsia="en-US"/>
        </w:rPr>
        <w:t xml:space="preserve"> </w:t>
      </w:r>
      <w:r w:rsidRPr="00372E51">
        <w:rPr>
          <w:b/>
          <w:bCs w:val="0"/>
          <w:szCs w:val="32"/>
          <w:lang w:eastAsia="en-US"/>
        </w:rPr>
        <w:t>отходов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jc w:val="center"/>
        <w:rPr>
          <w:b/>
          <w:bCs w:val="0"/>
          <w:szCs w:val="32"/>
          <w:lang w:eastAsia="en-US"/>
        </w:rPr>
      </w:pPr>
    </w:p>
    <w:tbl>
      <w:tblPr>
        <w:tblW w:w="89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940"/>
        <w:gridCol w:w="808"/>
        <w:gridCol w:w="1345"/>
        <w:gridCol w:w="1077"/>
        <w:gridCol w:w="1479"/>
        <w:gridCol w:w="1171"/>
      </w:tblGrid>
      <w:tr w:rsidR="00784DE4" w:rsidRPr="00372E51" w:rsidTr="00C875B5">
        <w:trPr>
          <w:trHeight w:val="605"/>
        </w:trPr>
        <w:tc>
          <w:tcPr>
            <w:tcW w:w="2114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Бытовые</w:t>
            </w:r>
            <w:r w:rsidRPr="00372E51">
              <w:rPr>
                <w:rFonts w:eastAsia="Calibri"/>
                <w:b/>
                <w:bCs w:val="0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отходы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spacing w:before="113"/>
              <w:ind w:right="29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Число жителей,</w:t>
            </w:r>
            <w:r w:rsidRPr="00372E51">
              <w:rPr>
                <w:rFonts w:eastAsia="Calibri"/>
                <w:b/>
                <w:bCs w:val="0"/>
                <w:spacing w:val="-47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чел.</w:t>
            </w:r>
          </w:p>
        </w:tc>
        <w:tc>
          <w:tcPr>
            <w:tcW w:w="2422" w:type="dxa"/>
            <w:gridSpan w:val="2"/>
            <w:vMerge w:val="restart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eastAsia="en-US"/>
              </w:rPr>
              <w:t>Удельная норма</w:t>
            </w:r>
          </w:p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vertAlign w:val="superscript"/>
                <w:lang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eastAsia="en-US"/>
              </w:rPr>
              <w:t>накопления на 1 человека в год, м</w:t>
            </w:r>
            <w:r w:rsidRPr="00372E5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spacing w:before="1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Общее</w:t>
            </w:r>
            <w:r w:rsidRPr="00372E51">
              <w:rPr>
                <w:rFonts w:eastAsia="Calibri"/>
                <w:b/>
                <w:bCs w:val="0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накопление</w:t>
            </w:r>
            <w:r w:rsidRPr="00372E51">
              <w:rPr>
                <w:rFonts w:eastAsia="Calibri"/>
                <w:b/>
                <w:bCs w:val="0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в</w:t>
            </w:r>
            <w:r w:rsidRPr="00372E51">
              <w:rPr>
                <w:rFonts w:eastAsia="Calibri"/>
                <w:b/>
                <w:bCs w:val="0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год</w:t>
            </w:r>
          </w:p>
        </w:tc>
      </w:tr>
      <w:tr w:rsidR="00784DE4" w:rsidRPr="00372E51" w:rsidTr="00C875B5">
        <w:trPr>
          <w:trHeight w:val="398"/>
        </w:trPr>
        <w:tc>
          <w:tcPr>
            <w:tcW w:w="2114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422" w:type="dxa"/>
            <w:gridSpan w:val="2"/>
            <w:vMerge/>
            <w:shd w:val="clear" w:color="auto" w:fill="auto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spacing w:before="113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ind w:right="98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I</w:t>
            </w:r>
            <w:r w:rsidRPr="00372E51">
              <w:rPr>
                <w:rFonts w:eastAsia="Calibri"/>
                <w:b/>
                <w:bCs w:val="0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очередь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ind w:right="98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Расч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>е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тный</w:t>
            </w:r>
            <w:r w:rsidRPr="00372E51">
              <w:rPr>
                <w:rFonts w:eastAsia="Calibri"/>
                <w:b/>
                <w:bCs w:val="0"/>
                <w:spacing w:val="-47"/>
                <w:sz w:val="20"/>
                <w:szCs w:val="20"/>
                <w:lang w:val="en-US" w:eastAsia="en-US"/>
              </w:rPr>
              <w:t xml:space="preserve"> 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срок</w:t>
            </w:r>
          </w:p>
        </w:tc>
      </w:tr>
      <w:tr w:rsidR="00784DE4" w:rsidRPr="00372E51" w:rsidTr="00C875B5">
        <w:trPr>
          <w:trHeight w:val="1170"/>
        </w:trPr>
        <w:tc>
          <w:tcPr>
            <w:tcW w:w="2114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940" w:type="dxa"/>
            <w:tcBorders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I очередь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Расч</w:t>
            </w:r>
            <w:r w:rsidRPr="00372E5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тный срок</w:t>
            </w:r>
          </w:p>
        </w:tc>
        <w:tc>
          <w:tcPr>
            <w:tcW w:w="1345" w:type="dxa"/>
            <w:shd w:val="clear" w:color="auto" w:fill="auto"/>
            <w:textDirection w:val="btLr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I очередь</w:t>
            </w:r>
          </w:p>
        </w:tc>
        <w:tc>
          <w:tcPr>
            <w:tcW w:w="1077" w:type="dxa"/>
            <w:shd w:val="clear" w:color="auto" w:fill="auto"/>
            <w:textDirection w:val="btLr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Расч</w:t>
            </w:r>
            <w:r w:rsidRPr="00372E5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тный срок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spacing w:before="149"/>
              <w:ind w:right="-33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position w:val="-8"/>
                <w:sz w:val="20"/>
                <w:szCs w:val="20"/>
                <w:lang w:val="en-US" w:eastAsia="en-US"/>
              </w:rPr>
              <w:t>м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spacing w:before="149"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bCs w:val="0"/>
                <w:position w:val="-8"/>
                <w:sz w:val="20"/>
                <w:szCs w:val="20"/>
                <w:lang w:val="en-US" w:eastAsia="en-US"/>
              </w:rPr>
              <w:t>м</w:t>
            </w:r>
            <w:r w:rsidRPr="00372E51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3</w:t>
            </w:r>
          </w:p>
        </w:tc>
      </w:tr>
      <w:tr w:rsidR="00784DE4" w:rsidRPr="00372E51" w:rsidTr="00C875B5">
        <w:trPr>
          <w:trHeight w:val="605"/>
        </w:trPr>
        <w:tc>
          <w:tcPr>
            <w:tcW w:w="2114" w:type="dxa"/>
            <w:tcBorders>
              <w:right w:val="single" w:sz="6" w:space="0" w:color="000000"/>
            </w:tcBorders>
            <w:shd w:val="clear" w:color="auto" w:fill="auto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Общее количество городу Льгов с учетом общественных зданий</w:t>
            </w:r>
          </w:p>
        </w:tc>
        <w:tc>
          <w:tcPr>
            <w:tcW w:w="9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4DE4" w:rsidRPr="00372E51" w:rsidRDefault="004A59BD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21401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84DE4" w:rsidRPr="00372E51" w:rsidRDefault="004A59BD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19566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1,97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1,97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84DE4" w:rsidRPr="00372E51" w:rsidRDefault="004A59BD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42159,97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84DE4" w:rsidRPr="00372E51" w:rsidRDefault="004A59BD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eastAsia="en-US"/>
              </w:rPr>
              <w:t>38545,02</w:t>
            </w:r>
          </w:p>
        </w:tc>
      </w:tr>
      <w:tr w:rsidR="00784DE4" w:rsidRPr="00372E51" w:rsidTr="00C875B5">
        <w:trPr>
          <w:trHeight w:val="303"/>
        </w:trPr>
        <w:tc>
          <w:tcPr>
            <w:tcW w:w="211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tabs>
                <w:tab w:val="left" w:pos="9639"/>
                <w:tab w:val="left" w:pos="9923"/>
              </w:tabs>
              <w:autoSpaceDE w:val="0"/>
              <w:autoSpaceDN w:val="0"/>
              <w:ind w:right="265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val="en-US" w:eastAsia="en-US"/>
              </w:rPr>
              <w:t>Итого</w:t>
            </w:r>
          </w:p>
        </w:tc>
        <w:tc>
          <w:tcPr>
            <w:tcW w:w="9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84DE4" w:rsidRPr="00372E51" w:rsidRDefault="00784DE4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372E51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84DE4" w:rsidRPr="00372E51" w:rsidRDefault="004A59BD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eastAsia="en-US"/>
              </w:rPr>
              <w:t>42159,97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84DE4" w:rsidRPr="00372E51" w:rsidRDefault="004A59BD" w:rsidP="00C875B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2E51">
              <w:rPr>
                <w:rFonts w:eastAsia="Calibri"/>
                <w:b/>
                <w:sz w:val="20"/>
                <w:szCs w:val="20"/>
                <w:lang w:eastAsia="en-US"/>
              </w:rPr>
              <w:t>38545,02</w:t>
            </w:r>
          </w:p>
        </w:tc>
      </w:tr>
    </w:tbl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При</w:t>
      </w:r>
      <w:r w:rsidRPr="00372E51">
        <w:rPr>
          <w:bCs w:val="0"/>
          <w:spacing w:val="51"/>
          <w:lang w:eastAsia="en-US"/>
        </w:rPr>
        <w:t xml:space="preserve"> </w:t>
      </w:r>
      <w:r w:rsidRPr="00372E51">
        <w:rPr>
          <w:bCs w:val="0"/>
          <w:lang w:eastAsia="en-US"/>
        </w:rPr>
        <w:t>санитарной</w:t>
      </w:r>
      <w:r w:rsidRPr="00372E51">
        <w:rPr>
          <w:bCs w:val="0"/>
          <w:spacing w:val="52"/>
          <w:lang w:eastAsia="en-US"/>
        </w:rPr>
        <w:t xml:space="preserve"> </w:t>
      </w:r>
      <w:r w:rsidRPr="00372E51">
        <w:rPr>
          <w:bCs w:val="0"/>
          <w:lang w:eastAsia="en-US"/>
        </w:rPr>
        <w:t>очистке</w:t>
      </w:r>
      <w:r w:rsidRPr="00372E51">
        <w:rPr>
          <w:bCs w:val="0"/>
          <w:spacing w:val="49"/>
          <w:lang w:eastAsia="en-US"/>
        </w:rPr>
        <w:t xml:space="preserve"> </w:t>
      </w:r>
      <w:r w:rsidRPr="00372E51">
        <w:rPr>
          <w:bCs w:val="0"/>
          <w:lang w:eastAsia="en-US"/>
        </w:rPr>
        <w:t xml:space="preserve">муниципального образования </w:t>
      </w:r>
      <w:r w:rsidR="00CE5BCD" w:rsidRPr="00372E51">
        <w:rPr>
          <w:bCs w:val="0"/>
          <w:lang w:eastAsia="en-US"/>
        </w:rPr>
        <w:t>«</w:t>
      </w:r>
      <w:r w:rsidRPr="00372E51">
        <w:rPr>
          <w:bCs w:val="0"/>
          <w:lang w:eastAsia="en-US"/>
        </w:rPr>
        <w:t>Город Льгов</w:t>
      </w:r>
      <w:r w:rsidR="00CE5BCD" w:rsidRPr="00372E51">
        <w:rPr>
          <w:bCs w:val="0"/>
          <w:lang w:eastAsia="en-US"/>
        </w:rPr>
        <w:t>»</w:t>
      </w:r>
      <w:r w:rsidRPr="00372E51">
        <w:rPr>
          <w:bCs w:val="0"/>
          <w:spacing w:val="50"/>
          <w:lang w:eastAsia="en-US"/>
        </w:rPr>
        <w:t xml:space="preserve"> </w:t>
      </w:r>
      <w:r w:rsidRPr="00372E51">
        <w:rPr>
          <w:bCs w:val="0"/>
          <w:lang w:eastAsia="en-US"/>
        </w:rPr>
        <w:t>необходимо</w:t>
      </w:r>
      <w:r w:rsidRPr="00372E51">
        <w:rPr>
          <w:bCs w:val="0"/>
          <w:spacing w:val="51"/>
          <w:lang w:eastAsia="en-US"/>
        </w:rPr>
        <w:t xml:space="preserve"> </w:t>
      </w:r>
      <w:r w:rsidRPr="00372E51">
        <w:rPr>
          <w:bCs w:val="0"/>
          <w:lang w:eastAsia="en-US"/>
        </w:rPr>
        <w:t>выполнять</w:t>
      </w:r>
      <w:r w:rsidRPr="00372E51">
        <w:rPr>
          <w:bCs w:val="0"/>
          <w:spacing w:val="-57"/>
          <w:lang w:eastAsia="en-US"/>
        </w:rPr>
        <w:t xml:space="preserve"> </w:t>
      </w:r>
      <w:r w:rsidRPr="00372E51">
        <w:rPr>
          <w:bCs w:val="0"/>
          <w:lang w:eastAsia="en-US"/>
        </w:rPr>
        <w:t>следующие</w:t>
      </w:r>
      <w:r w:rsidRPr="00372E51">
        <w:rPr>
          <w:bCs w:val="0"/>
          <w:spacing w:val="-2"/>
          <w:lang w:eastAsia="en-US"/>
        </w:rPr>
        <w:t xml:space="preserve"> </w:t>
      </w:r>
      <w:r w:rsidRPr="00372E51">
        <w:rPr>
          <w:bCs w:val="0"/>
          <w:lang w:eastAsia="en-US"/>
        </w:rPr>
        <w:t>мероприятия: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очистку</w:t>
      </w:r>
      <w:r w:rsidRPr="00372E51">
        <w:rPr>
          <w:bCs w:val="0"/>
          <w:spacing w:val="12"/>
          <w:lang w:eastAsia="en-US"/>
        </w:rPr>
        <w:t xml:space="preserve"> </w:t>
      </w:r>
      <w:r w:rsidRPr="00372E51">
        <w:rPr>
          <w:bCs w:val="0"/>
          <w:lang w:eastAsia="en-US"/>
        </w:rPr>
        <w:t>жилых</w:t>
      </w:r>
      <w:r w:rsidRPr="00372E51">
        <w:rPr>
          <w:bCs w:val="0"/>
          <w:spacing w:val="19"/>
          <w:lang w:eastAsia="en-US"/>
        </w:rPr>
        <w:t xml:space="preserve"> </w:t>
      </w:r>
      <w:r w:rsidRPr="00372E51">
        <w:rPr>
          <w:bCs w:val="0"/>
          <w:lang w:eastAsia="en-US"/>
        </w:rPr>
        <w:t>домов,</w:t>
      </w:r>
      <w:r w:rsidRPr="00372E51">
        <w:rPr>
          <w:bCs w:val="0"/>
          <w:spacing w:val="16"/>
          <w:lang w:eastAsia="en-US"/>
        </w:rPr>
        <w:t xml:space="preserve"> </w:t>
      </w:r>
      <w:r w:rsidRPr="00372E51">
        <w:rPr>
          <w:bCs w:val="0"/>
          <w:lang w:eastAsia="en-US"/>
        </w:rPr>
        <w:t>общественных</w:t>
      </w:r>
      <w:r w:rsidRPr="00372E51">
        <w:rPr>
          <w:bCs w:val="0"/>
          <w:spacing w:val="19"/>
          <w:lang w:eastAsia="en-US"/>
        </w:rPr>
        <w:t xml:space="preserve"> </w:t>
      </w:r>
      <w:r w:rsidRPr="00372E51">
        <w:rPr>
          <w:bCs w:val="0"/>
          <w:lang w:eastAsia="en-US"/>
        </w:rPr>
        <w:t>зданий</w:t>
      </w:r>
      <w:r w:rsidRPr="00372E51">
        <w:rPr>
          <w:bCs w:val="0"/>
          <w:spacing w:val="18"/>
          <w:lang w:eastAsia="en-US"/>
        </w:rPr>
        <w:t xml:space="preserve"> </w:t>
      </w:r>
      <w:r w:rsidRPr="00372E51">
        <w:rPr>
          <w:bCs w:val="0"/>
          <w:lang w:eastAsia="en-US"/>
        </w:rPr>
        <w:t>и</w:t>
      </w:r>
      <w:r w:rsidRPr="00372E51">
        <w:rPr>
          <w:bCs w:val="0"/>
          <w:spacing w:val="15"/>
          <w:lang w:eastAsia="en-US"/>
        </w:rPr>
        <w:t xml:space="preserve"> </w:t>
      </w:r>
      <w:r w:rsidRPr="00372E51">
        <w:rPr>
          <w:bCs w:val="0"/>
          <w:lang w:eastAsia="en-US"/>
        </w:rPr>
        <w:t>прилегающих</w:t>
      </w:r>
      <w:r w:rsidRPr="00372E51">
        <w:rPr>
          <w:bCs w:val="0"/>
          <w:spacing w:val="16"/>
          <w:lang w:eastAsia="en-US"/>
        </w:rPr>
        <w:t xml:space="preserve"> </w:t>
      </w:r>
      <w:r w:rsidRPr="00372E51">
        <w:rPr>
          <w:bCs w:val="0"/>
          <w:lang w:eastAsia="en-US"/>
        </w:rPr>
        <w:t>к</w:t>
      </w:r>
      <w:r w:rsidRPr="00372E51">
        <w:rPr>
          <w:bCs w:val="0"/>
          <w:spacing w:val="15"/>
          <w:lang w:eastAsia="en-US"/>
        </w:rPr>
        <w:t xml:space="preserve"> </w:t>
      </w:r>
      <w:r w:rsidRPr="00372E51">
        <w:rPr>
          <w:bCs w:val="0"/>
          <w:lang w:eastAsia="en-US"/>
        </w:rPr>
        <w:t>ним</w:t>
      </w:r>
      <w:r w:rsidRPr="00372E51">
        <w:rPr>
          <w:bCs w:val="0"/>
          <w:spacing w:val="16"/>
          <w:lang w:eastAsia="en-US"/>
        </w:rPr>
        <w:t xml:space="preserve"> </w:t>
      </w:r>
      <w:r w:rsidRPr="00372E51">
        <w:rPr>
          <w:bCs w:val="0"/>
          <w:lang w:eastAsia="en-US"/>
        </w:rPr>
        <w:t>территорий</w:t>
      </w:r>
      <w:r w:rsidRPr="00372E51">
        <w:rPr>
          <w:bCs w:val="0"/>
          <w:spacing w:val="-57"/>
          <w:lang w:eastAsia="en-US"/>
        </w:rPr>
        <w:t xml:space="preserve"> </w:t>
      </w:r>
      <w:r w:rsidRPr="00372E51">
        <w:rPr>
          <w:bCs w:val="0"/>
          <w:lang w:eastAsia="en-US"/>
        </w:rPr>
        <w:t>производить</w:t>
      </w:r>
      <w:r w:rsidRPr="00372E51">
        <w:rPr>
          <w:bCs w:val="0"/>
          <w:spacing w:val="-4"/>
          <w:lang w:eastAsia="en-US"/>
        </w:rPr>
        <w:t xml:space="preserve"> </w:t>
      </w:r>
      <w:r w:rsidRPr="00372E51">
        <w:rPr>
          <w:bCs w:val="0"/>
          <w:lang w:eastAsia="en-US"/>
        </w:rPr>
        <w:t>коммунальным</w:t>
      </w:r>
      <w:r w:rsidRPr="00372E51">
        <w:rPr>
          <w:bCs w:val="0"/>
          <w:spacing w:val="-4"/>
          <w:lang w:eastAsia="en-US"/>
        </w:rPr>
        <w:t xml:space="preserve"> </w:t>
      </w:r>
      <w:r w:rsidRPr="00372E51">
        <w:rPr>
          <w:bCs w:val="0"/>
          <w:lang w:eastAsia="en-US"/>
        </w:rPr>
        <w:t>транспортом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регулярно</w:t>
      </w:r>
      <w:r w:rsidRPr="00372E51">
        <w:rPr>
          <w:bCs w:val="0"/>
          <w:spacing w:val="-2"/>
          <w:lang w:eastAsia="en-US"/>
        </w:rPr>
        <w:t xml:space="preserve"> </w:t>
      </w:r>
      <w:r w:rsidRPr="00372E51">
        <w:rPr>
          <w:bCs w:val="0"/>
          <w:lang w:eastAsia="en-US"/>
        </w:rPr>
        <w:t>и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кратчайшие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сроки;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максимально</w:t>
      </w:r>
      <w:r w:rsidRPr="00372E51">
        <w:rPr>
          <w:bCs w:val="0"/>
          <w:spacing w:val="52"/>
          <w:lang w:eastAsia="en-US"/>
        </w:rPr>
        <w:t xml:space="preserve"> </w:t>
      </w:r>
      <w:r w:rsidRPr="00372E51">
        <w:rPr>
          <w:bCs w:val="0"/>
          <w:lang w:eastAsia="en-US"/>
        </w:rPr>
        <w:t>механизировать</w:t>
      </w:r>
      <w:r w:rsidRPr="00372E51">
        <w:rPr>
          <w:bCs w:val="0"/>
          <w:spacing w:val="53"/>
          <w:lang w:eastAsia="en-US"/>
        </w:rPr>
        <w:t xml:space="preserve"> </w:t>
      </w:r>
      <w:r w:rsidRPr="00372E51">
        <w:rPr>
          <w:bCs w:val="0"/>
          <w:lang w:eastAsia="en-US"/>
        </w:rPr>
        <w:t>все</w:t>
      </w:r>
      <w:r w:rsidRPr="00372E51">
        <w:rPr>
          <w:bCs w:val="0"/>
          <w:spacing w:val="51"/>
          <w:lang w:eastAsia="en-US"/>
        </w:rPr>
        <w:t xml:space="preserve"> </w:t>
      </w:r>
      <w:r w:rsidRPr="00372E51">
        <w:rPr>
          <w:bCs w:val="0"/>
          <w:lang w:eastAsia="en-US"/>
        </w:rPr>
        <w:t>процессы</w:t>
      </w:r>
      <w:r w:rsidRPr="00372E51">
        <w:rPr>
          <w:bCs w:val="0"/>
          <w:spacing w:val="52"/>
          <w:lang w:eastAsia="en-US"/>
        </w:rPr>
        <w:t xml:space="preserve"> </w:t>
      </w:r>
      <w:r w:rsidRPr="00372E51">
        <w:rPr>
          <w:bCs w:val="0"/>
          <w:lang w:eastAsia="en-US"/>
        </w:rPr>
        <w:t>очистки,</w:t>
      </w:r>
      <w:r w:rsidRPr="00372E51">
        <w:rPr>
          <w:bCs w:val="0"/>
          <w:spacing w:val="52"/>
          <w:lang w:eastAsia="en-US"/>
        </w:rPr>
        <w:t xml:space="preserve"> </w:t>
      </w:r>
      <w:r w:rsidRPr="00372E51">
        <w:rPr>
          <w:bCs w:val="0"/>
          <w:lang w:eastAsia="en-US"/>
        </w:rPr>
        <w:t>поливки,</w:t>
      </w:r>
      <w:r w:rsidRPr="00372E51">
        <w:rPr>
          <w:bCs w:val="0"/>
          <w:spacing w:val="52"/>
          <w:lang w:eastAsia="en-US"/>
        </w:rPr>
        <w:t xml:space="preserve"> </w:t>
      </w:r>
      <w:r w:rsidRPr="00372E51">
        <w:rPr>
          <w:bCs w:val="0"/>
          <w:lang w:eastAsia="en-US"/>
        </w:rPr>
        <w:t>полностью</w:t>
      </w:r>
      <w:r w:rsidRPr="00372E51">
        <w:rPr>
          <w:bCs w:val="0"/>
          <w:spacing w:val="-57"/>
          <w:lang w:eastAsia="en-US"/>
        </w:rPr>
        <w:t xml:space="preserve"> </w:t>
      </w:r>
      <w:r w:rsidRPr="00372E51">
        <w:rPr>
          <w:bCs w:val="0"/>
          <w:lang w:eastAsia="en-US"/>
        </w:rPr>
        <w:t>исключить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ручные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работы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с</w:t>
      </w:r>
      <w:r w:rsidRPr="00372E51">
        <w:rPr>
          <w:bCs w:val="0"/>
          <w:spacing w:val="-2"/>
          <w:lang w:eastAsia="en-US"/>
        </w:rPr>
        <w:t xml:space="preserve"> </w:t>
      </w:r>
      <w:r w:rsidRPr="00372E51">
        <w:rPr>
          <w:bCs w:val="0"/>
          <w:lang w:eastAsia="en-US"/>
        </w:rPr>
        <w:t>отходами;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обеспечить</w:t>
      </w:r>
      <w:r w:rsidRPr="00372E51">
        <w:rPr>
          <w:bCs w:val="0"/>
          <w:spacing w:val="-7"/>
          <w:lang w:eastAsia="en-US"/>
        </w:rPr>
        <w:t xml:space="preserve"> </w:t>
      </w:r>
      <w:r w:rsidRPr="00372E51">
        <w:rPr>
          <w:bCs w:val="0"/>
          <w:lang w:eastAsia="en-US"/>
        </w:rPr>
        <w:t>герметичность</w:t>
      </w:r>
      <w:r w:rsidRPr="00372E51">
        <w:rPr>
          <w:bCs w:val="0"/>
          <w:spacing w:val="-7"/>
          <w:lang w:eastAsia="en-US"/>
        </w:rPr>
        <w:t xml:space="preserve"> </w:t>
      </w:r>
      <w:r w:rsidRPr="00372E51">
        <w:rPr>
          <w:bCs w:val="0"/>
          <w:lang w:eastAsia="en-US"/>
        </w:rPr>
        <w:t>емкостей</w:t>
      </w:r>
      <w:r w:rsidRPr="00372E51">
        <w:rPr>
          <w:bCs w:val="0"/>
          <w:spacing w:val="-7"/>
          <w:lang w:eastAsia="en-US"/>
        </w:rPr>
        <w:t xml:space="preserve"> </w:t>
      </w:r>
      <w:r w:rsidRPr="00372E51">
        <w:rPr>
          <w:bCs w:val="0"/>
          <w:lang w:eastAsia="en-US"/>
        </w:rPr>
        <w:t>для</w:t>
      </w:r>
      <w:r w:rsidRPr="00372E51">
        <w:rPr>
          <w:bCs w:val="0"/>
          <w:spacing w:val="-7"/>
          <w:lang w:eastAsia="en-US"/>
        </w:rPr>
        <w:t xml:space="preserve"> </w:t>
      </w:r>
      <w:r w:rsidRPr="00372E51">
        <w:rPr>
          <w:bCs w:val="0"/>
          <w:lang w:eastAsia="en-US"/>
        </w:rPr>
        <w:t>вывозки</w:t>
      </w:r>
      <w:r w:rsidRPr="00372E51">
        <w:rPr>
          <w:bCs w:val="0"/>
          <w:spacing w:val="-9"/>
          <w:lang w:eastAsia="en-US"/>
        </w:rPr>
        <w:t xml:space="preserve"> </w:t>
      </w:r>
      <w:r w:rsidRPr="00372E51">
        <w:rPr>
          <w:bCs w:val="0"/>
          <w:lang w:eastAsia="en-US"/>
        </w:rPr>
        <w:t>отходов;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right="3"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обезвреживание</w:t>
      </w:r>
      <w:r w:rsidRPr="00372E51">
        <w:rPr>
          <w:bCs w:val="0"/>
          <w:spacing w:val="-6"/>
          <w:lang w:eastAsia="en-US"/>
        </w:rPr>
        <w:t xml:space="preserve"> </w:t>
      </w:r>
      <w:r w:rsidRPr="00372E51">
        <w:rPr>
          <w:bCs w:val="0"/>
          <w:lang w:eastAsia="en-US"/>
        </w:rPr>
        <w:t>отходов</w:t>
      </w:r>
      <w:r w:rsidRPr="00372E51">
        <w:rPr>
          <w:bCs w:val="0"/>
          <w:spacing w:val="-5"/>
          <w:lang w:eastAsia="en-US"/>
        </w:rPr>
        <w:t xml:space="preserve"> </w:t>
      </w:r>
      <w:r w:rsidRPr="00372E51">
        <w:rPr>
          <w:bCs w:val="0"/>
          <w:lang w:eastAsia="en-US"/>
        </w:rPr>
        <w:t>производить</w:t>
      </w:r>
      <w:r w:rsidRPr="00372E51">
        <w:rPr>
          <w:bCs w:val="0"/>
          <w:spacing w:val="-5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-6"/>
          <w:lang w:eastAsia="en-US"/>
        </w:rPr>
        <w:t xml:space="preserve"> </w:t>
      </w:r>
      <w:r w:rsidRPr="00372E51">
        <w:rPr>
          <w:bCs w:val="0"/>
          <w:lang w:eastAsia="en-US"/>
        </w:rPr>
        <w:t>местах,</w:t>
      </w:r>
      <w:r w:rsidRPr="00372E51">
        <w:rPr>
          <w:bCs w:val="0"/>
          <w:spacing w:val="-4"/>
          <w:lang w:eastAsia="en-US"/>
        </w:rPr>
        <w:t xml:space="preserve"> </w:t>
      </w:r>
      <w:r w:rsidRPr="00372E51">
        <w:rPr>
          <w:bCs w:val="0"/>
          <w:lang w:eastAsia="en-US"/>
        </w:rPr>
        <w:t>установленных</w:t>
      </w:r>
      <w:r w:rsidRPr="00372E51">
        <w:rPr>
          <w:bCs w:val="0"/>
          <w:spacing w:val="-4"/>
          <w:lang w:eastAsia="en-US"/>
        </w:rPr>
        <w:t xml:space="preserve"> </w:t>
      </w:r>
      <w:r w:rsidRPr="00372E51">
        <w:rPr>
          <w:bCs w:val="0"/>
          <w:lang w:eastAsia="en-US"/>
        </w:rPr>
        <w:t>для</w:t>
      </w:r>
      <w:r w:rsidRPr="00372E51">
        <w:rPr>
          <w:bCs w:val="0"/>
          <w:spacing w:val="-2"/>
          <w:lang w:eastAsia="en-US"/>
        </w:rPr>
        <w:t xml:space="preserve"> </w:t>
      </w:r>
      <w:r w:rsidRPr="00372E51">
        <w:rPr>
          <w:bCs w:val="0"/>
          <w:lang w:eastAsia="en-US"/>
        </w:rPr>
        <w:t>этой</w:t>
      </w:r>
      <w:r w:rsidRPr="00372E51">
        <w:rPr>
          <w:bCs w:val="0"/>
          <w:spacing w:val="-7"/>
          <w:lang w:eastAsia="en-US"/>
        </w:rPr>
        <w:t xml:space="preserve"> </w:t>
      </w:r>
      <w:r w:rsidRPr="00372E51">
        <w:rPr>
          <w:bCs w:val="0"/>
          <w:lang w:eastAsia="en-US"/>
        </w:rPr>
        <w:t>цели;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right="3"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отвозить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жидкие</w:t>
      </w:r>
      <w:r w:rsidRPr="00372E51">
        <w:rPr>
          <w:bCs w:val="0"/>
          <w:spacing w:val="-4"/>
          <w:lang w:eastAsia="en-US"/>
        </w:rPr>
        <w:t xml:space="preserve"> </w:t>
      </w:r>
      <w:r w:rsidRPr="00372E51">
        <w:rPr>
          <w:bCs w:val="0"/>
          <w:lang w:eastAsia="en-US"/>
        </w:rPr>
        <w:t>отходы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на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сливную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станцию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очистных</w:t>
      </w:r>
      <w:r w:rsidRPr="00372E51">
        <w:rPr>
          <w:bCs w:val="0"/>
          <w:spacing w:val="-2"/>
          <w:lang w:eastAsia="en-US"/>
        </w:rPr>
        <w:t xml:space="preserve"> </w:t>
      </w:r>
      <w:r w:rsidRPr="00372E51">
        <w:rPr>
          <w:bCs w:val="0"/>
          <w:lang w:eastAsia="en-US"/>
        </w:rPr>
        <w:t>сооружений;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right="2"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обезвреживание</w:t>
      </w:r>
      <w:r w:rsidRPr="00372E51">
        <w:rPr>
          <w:bCs w:val="0"/>
          <w:spacing w:val="12"/>
          <w:lang w:eastAsia="en-US"/>
        </w:rPr>
        <w:t xml:space="preserve"> </w:t>
      </w:r>
      <w:r w:rsidRPr="00372E51">
        <w:rPr>
          <w:bCs w:val="0"/>
          <w:lang w:eastAsia="en-US"/>
        </w:rPr>
        <w:t>и</w:t>
      </w:r>
      <w:r w:rsidRPr="00372E51">
        <w:rPr>
          <w:bCs w:val="0"/>
          <w:spacing w:val="13"/>
          <w:lang w:eastAsia="en-US"/>
        </w:rPr>
        <w:t xml:space="preserve"> </w:t>
      </w:r>
      <w:r w:rsidRPr="00372E51">
        <w:rPr>
          <w:bCs w:val="0"/>
          <w:lang w:eastAsia="en-US"/>
        </w:rPr>
        <w:t>захоронение</w:t>
      </w:r>
      <w:r w:rsidRPr="00372E51">
        <w:rPr>
          <w:bCs w:val="0"/>
          <w:spacing w:val="12"/>
          <w:lang w:eastAsia="en-US"/>
        </w:rPr>
        <w:t xml:space="preserve"> </w:t>
      </w:r>
      <w:r w:rsidRPr="00372E51">
        <w:rPr>
          <w:bCs w:val="0"/>
          <w:lang w:eastAsia="en-US"/>
        </w:rPr>
        <w:t>трупов</w:t>
      </w:r>
      <w:r w:rsidRPr="00372E51">
        <w:rPr>
          <w:bCs w:val="0"/>
          <w:spacing w:val="13"/>
          <w:lang w:eastAsia="en-US"/>
        </w:rPr>
        <w:t xml:space="preserve"> </w:t>
      </w:r>
      <w:r w:rsidRPr="00372E51">
        <w:rPr>
          <w:bCs w:val="0"/>
          <w:lang w:eastAsia="en-US"/>
        </w:rPr>
        <w:t>животных</w:t>
      </w:r>
      <w:r w:rsidRPr="00372E51">
        <w:rPr>
          <w:bCs w:val="0"/>
          <w:spacing w:val="13"/>
          <w:lang w:eastAsia="en-US"/>
        </w:rPr>
        <w:t xml:space="preserve"> </w:t>
      </w:r>
      <w:r w:rsidRPr="00372E51">
        <w:rPr>
          <w:bCs w:val="0"/>
          <w:lang w:eastAsia="en-US"/>
        </w:rPr>
        <w:t>производить</w:t>
      </w:r>
      <w:r w:rsidRPr="00372E51">
        <w:rPr>
          <w:bCs w:val="0"/>
          <w:spacing w:val="12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11"/>
          <w:lang w:eastAsia="en-US"/>
        </w:rPr>
        <w:t xml:space="preserve"> </w:t>
      </w:r>
      <w:r w:rsidRPr="00372E51">
        <w:rPr>
          <w:bCs w:val="0"/>
          <w:lang w:eastAsia="en-US"/>
        </w:rPr>
        <w:t>отведенном</w:t>
      </w:r>
      <w:r w:rsidRPr="00372E51">
        <w:rPr>
          <w:bCs w:val="0"/>
          <w:spacing w:val="12"/>
          <w:lang w:eastAsia="en-US"/>
        </w:rPr>
        <w:t xml:space="preserve"> </w:t>
      </w:r>
      <w:r w:rsidRPr="00372E51">
        <w:rPr>
          <w:bCs w:val="0"/>
          <w:lang w:eastAsia="en-US"/>
        </w:rPr>
        <w:t>для</w:t>
      </w:r>
      <w:r w:rsidRPr="00372E51">
        <w:rPr>
          <w:bCs w:val="0"/>
          <w:spacing w:val="-57"/>
          <w:lang w:eastAsia="en-US"/>
        </w:rPr>
        <w:t xml:space="preserve"> </w:t>
      </w:r>
      <w:r w:rsidRPr="00372E51">
        <w:rPr>
          <w:bCs w:val="0"/>
          <w:lang w:eastAsia="en-US"/>
        </w:rPr>
        <w:t>этой</w:t>
      </w:r>
      <w:r w:rsidRPr="00372E51">
        <w:rPr>
          <w:bCs w:val="0"/>
          <w:spacing w:val="-3"/>
          <w:lang w:eastAsia="en-US"/>
        </w:rPr>
        <w:t xml:space="preserve"> </w:t>
      </w:r>
      <w:r w:rsidRPr="00372E51">
        <w:rPr>
          <w:bCs w:val="0"/>
          <w:lang w:eastAsia="en-US"/>
        </w:rPr>
        <w:t>цели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месте</w:t>
      </w:r>
      <w:r w:rsidRPr="00372E51">
        <w:rPr>
          <w:bCs w:val="0"/>
          <w:spacing w:val="-2"/>
          <w:lang w:eastAsia="en-US"/>
        </w:rPr>
        <w:t xml:space="preserve"> </w:t>
      </w:r>
      <w:r w:rsidRPr="00372E51">
        <w:rPr>
          <w:bCs w:val="0"/>
          <w:lang w:eastAsia="en-US"/>
        </w:rPr>
        <w:t>(скотомогильнике).</w:t>
      </w:r>
    </w:p>
    <w:p w:rsidR="00784DE4" w:rsidRPr="00372E51" w:rsidRDefault="00784DE4" w:rsidP="00784DE4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Сброс</w:t>
      </w:r>
      <w:r w:rsidRPr="00372E51">
        <w:rPr>
          <w:bCs w:val="0"/>
          <w:spacing w:val="25"/>
          <w:lang w:eastAsia="en-US"/>
        </w:rPr>
        <w:t xml:space="preserve"> </w:t>
      </w:r>
      <w:r w:rsidRPr="00372E51">
        <w:rPr>
          <w:bCs w:val="0"/>
          <w:lang w:eastAsia="en-US"/>
        </w:rPr>
        <w:t>твердых</w:t>
      </w:r>
      <w:r w:rsidRPr="00372E51">
        <w:rPr>
          <w:bCs w:val="0"/>
          <w:spacing w:val="28"/>
          <w:lang w:eastAsia="en-US"/>
        </w:rPr>
        <w:t xml:space="preserve"> </w:t>
      </w:r>
      <w:r w:rsidRPr="00372E51">
        <w:rPr>
          <w:bCs w:val="0"/>
          <w:lang w:eastAsia="en-US"/>
        </w:rPr>
        <w:t>бытовых</w:t>
      </w:r>
      <w:r w:rsidRPr="00372E51">
        <w:rPr>
          <w:bCs w:val="0"/>
          <w:spacing w:val="29"/>
          <w:lang w:eastAsia="en-US"/>
        </w:rPr>
        <w:t xml:space="preserve"> </w:t>
      </w:r>
      <w:r w:rsidRPr="00372E51">
        <w:rPr>
          <w:bCs w:val="0"/>
          <w:lang w:eastAsia="en-US"/>
        </w:rPr>
        <w:t>отходов</w:t>
      </w:r>
      <w:r w:rsidRPr="00372E51">
        <w:rPr>
          <w:bCs w:val="0"/>
          <w:spacing w:val="26"/>
          <w:lang w:eastAsia="en-US"/>
        </w:rPr>
        <w:t xml:space="preserve"> </w:t>
      </w:r>
      <w:r w:rsidRPr="00372E51">
        <w:rPr>
          <w:bCs w:val="0"/>
          <w:lang w:eastAsia="en-US"/>
        </w:rPr>
        <w:t>предусматривается</w:t>
      </w:r>
      <w:r w:rsidRPr="00372E51">
        <w:rPr>
          <w:bCs w:val="0"/>
          <w:spacing w:val="27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25"/>
          <w:lang w:eastAsia="en-US"/>
        </w:rPr>
        <w:t xml:space="preserve"> </w:t>
      </w:r>
      <w:r w:rsidRPr="00372E51">
        <w:rPr>
          <w:bCs w:val="0"/>
          <w:lang w:eastAsia="en-US"/>
        </w:rPr>
        <w:t>металлические</w:t>
      </w:r>
      <w:r w:rsidRPr="00372E51">
        <w:rPr>
          <w:bCs w:val="0"/>
          <w:spacing w:val="26"/>
          <w:lang w:eastAsia="en-US"/>
        </w:rPr>
        <w:t xml:space="preserve"> </w:t>
      </w:r>
      <w:r w:rsidRPr="00372E51">
        <w:rPr>
          <w:bCs w:val="0"/>
          <w:lang w:eastAsia="en-US"/>
        </w:rPr>
        <w:t>контейнеры</w:t>
      </w:r>
      <w:r w:rsidRPr="00372E51">
        <w:rPr>
          <w:bCs w:val="0"/>
          <w:spacing w:val="-57"/>
          <w:lang w:eastAsia="en-US"/>
        </w:rPr>
        <w:t xml:space="preserve"> </w:t>
      </w:r>
      <w:r w:rsidRPr="00372E51">
        <w:rPr>
          <w:bCs w:val="0"/>
          <w:lang w:eastAsia="en-US"/>
        </w:rPr>
        <w:t>объемом</w:t>
      </w:r>
      <w:r w:rsidRPr="00372E51">
        <w:rPr>
          <w:bCs w:val="0"/>
          <w:spacing w:val="31"/>
          <w:lang w:eastAsia="en-US"/>
        </w:rPr>
        <w:t xml:space="preserve"> </w:t>
      </w:r>
      <w:r w:rsidRPr="00372E51">
        <w:rPr>
          <w:bCs w:val="0"/>
          <w:lang w:eastAsia="en-US"/>
        </w:rPr>
        <w:t>1</w:t>
      </w:r>
      <w:r w:rsidRPr="00372E51">
        <w:rPr>
          <w:bCs w:val="0"/>
          <w:spacing w:val="33"/>
          <w:lang w:eastAsia="en-US"/>
        </w:rPr>
        <w:t xml:space="preserve"> </w:t>
      </w:r>
      <w:r w:rsidRPr="00372E51">
        <w:rPr>
          <w:bCs w:val="0"/>
          <w:lang w:eastAsia="en-US"/>
        </w:rPr>
        <w:t>м</w:t>
      </w:r>
      <w:r w:rsidRPr="00372E51">
        <w:rPr>
          <w:bCs w:val="0"/>
          <w:vertAlign w:val="superscript"/>
          <w:lang w:eastAsia="en-US"/>
        </w:rPr>
        <w:t>3</w:t>
      </w:r>
      <w:r w:rsidRPr="00372E51">
        <w:rPr>
          <w:bCs w:val="0"/>
          <w:lang w:eastAsia="en-US"/>
        </w:rPr>
        <w:t>,</w:t>
      </w:r>
      <w:r w:rsidRPr="00372E51">
        <w:rPr>
          <w:bCs w:val="0"/>
          <w:spacing w:val="31"/>
          <w:lang w:eastAsia="en-US"/>
        </w:rPr>
        <w:t xml:space="preserve"> </w:t>
      </w:r>
      <w:r w:rsidRPr="00372E51">
        <w:rPr>
          <w:bCs w:val="0"/>
          <w:lang w:eastAsia="en-US"/>
        </w:rPr>
        <w:t>которые</w:t>
      </w:r>
      <w:r w:rsidRPr="00372E51">
        <w:rPr>
          <w:bCs w:val="0"/>
          <w:spacing w:val="33"/>
          <w:lang w:eastAsia="en-US"/>
        </w:rPr>
        <w:t xml:space="preserve"> </w:t>
      </w:r>
      <w:r w:rsidRPr="00372E51">
        <w:rPr>
          <w:bCs w:val="0"/>
          <w:lang w:eastAsia="en-US"/>
        </w:rPr>
        <w:t>устанавливаются</w:t>
      </w:r>
      <w:r w:rsidRPr="00372E51">
        <w:rPr>
          <w:bCs w:val="0"/>
          <w:spacing w:val="33"/>
          <w:lang w:eastAsia="en-US"/>
        </w:rPr>
        <w:t xml:space="preserve"> </w:t>
      </w:r>
      <w:r w:rsidRPr="00372E51">
        <w:rPr>
          <w:bCs w:val="0"/>
          <w:lang w:eastAsia="en-US"/>
        </w:rPr>
        <w:t>на</w:t>
      </w:r>
      <w:r w:rsidRPr="00372E51">
        <w:rPr>
          <w:bCs w:val="0"/>
          <w:spacing w:val="32"/>
          <w:lang w:eastAsia="en-US"/>
        </w:rPr>
        <w:t xml:space="preserve"> </w:t>
      </w:r>
      <w:r w:rsidRPr="00372E51">
        <w:rPr>
          <w:bCs w:val="0"/>
          <w:lang w:eastAsia="en-US"/>
        </w:rPr>
        <w:t>специальных</w:t>
      </w:r>
      <w:r w:rsidRPr="00372E51">
        <w:rPr>
          <w:bCs w:val="0"/>
          <w:spacing w:val="34"/>
          <w:lang w:eastAsia="en-US"/>
        </w:rPr>
        <w:t xml:space="preserve"> </w:t>
      </w:r>
      <w:r w:rsidRPr="00372E51">
        <w:rPr>
          <w:bCs w:val="0"/>
          <w:lang w:eastAsia="en-US"/>
        </w:rPr>
        <w:t>площадках,</w:t>
      </w:r>
      <w:r w:rsidRPr="00372E51">
        <w:rPr>
          <w:bCs w:val="0"/>
          <w:spacing w:val="31"/>
          <w:lang w:eastAsia="en-US"/>
        </w:rPr>
        <w:t xml:space="preserve"> </w:t>
      </w:r>
      <w:r w:rsidRPr="00372E51">
        <w:rPr>
          <w:bCs w:val="0"/>
          <w:lang w:eastAsia="en-US"/>
        </w:rPr>
        <w:t>для</w:t>
      </w:r>
      <w:r w:rsidRPr="00372E51">
        <w:rPr>
          <w:bCs w:val="0"/>
          <w:spacing w:val="34"/>
          <w:lang w:eastAsia="en-US"/>
        </w:rPr>
        <w:t xml:space="preserve"> </w:t>
      </w:r>
      <w:r w:rsidRPr="00372E51">
        <w:rPr>
          <w:bCs w:val="0"/>
          <w:lang w:eastAsia="en-US"/>
        </w:rPr>
        <w:t>обслуживания групп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жилых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домов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общественных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зданий.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Среднесуточное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накопление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отходов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составит:</w:t>
      </w:r>
    </w:p>
    <w:p w:rsidR="00784DE4" w:rsidRPr="00372E51" w:rsidRDefault="004A59BD" w:rsidP="00784DE4">
      <w:pPr>
        <w:widowControl w:val="0"/>
        <w:tabs>
          <w:tab w:val="left" w:pos="9639"/>
          <w:tab w:val="left" w:pos="9923"/>
        </w:tabs>
        <w:autoSpaceDE w:val="0"/>
        <w:autoSpaceDN w:val="0"/>
        <w:spacing w:before="1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38545,02</w:t>
      </w:r>
      <w:r w:rsidR="00784DE4" w:rsidRPr="00372E51">
        <w:rPr>
          <w:bCs w:val="0"/>
          <w:lang w:eastAsia="en-US"/>
        </w:rPr>
        <w:t> / 365 * 1 = </w:t>
      </w:r>
      <w:r w:rsidRPr="00372E51">
        <w:rPr>
          <w:bCs w:val="0"/>
          <w:lang w:eastAsia="en-US"/>
        </w:rPr>
        <w:t>105,6</w:t>
      </w:r>
      <w:r w:rsidR="00784DE4" w:rsidRPr="00372E51">
        <w:rPr>
          <w:bCs w:val="0"/>
          <w:lang w:eastAsia="en-US"/>
        </w:rPr>
        <w:t xml:space="preserve"> м</w:t>
      </w:r>
      <w:r w:rsidR="00784DE4" w:rsidRPr="00372E51">
        <w:rPr>
          <w:bCs w:val="0"/>
          <w:vertAlign w:val="superscript"/>
          <w:lang w:eastAsia="en-US"/>
        </w:rPr>
        <w:t>3.</w:t>
      </w:r>
    </w:p>
    <w:p w:rsidR="00784DE4" w:rsidRPr="00372E51" w:rsidRDefault="00784DE4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lastRenderedPageBreak/>
        <w:t>С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учетом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периодичности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вывоза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мусора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(1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выезд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два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дня)</w:t>
      </w:r>
      <w:r w:rsidRPr="00372E51">
        <w:rPr>
          <w:bCs w:val="0"/>
          <w:spacing w:val="61"/>
          <w:lang w:eastAsia="en-US"/>
        </w:rPr>
        <w:t xml:space="preserve"> </w:t>
      </w:r>
      <w:r w:rsidRPr="00372E51">
        <w:rPr>
          <w:bCs w:val="0"/>
          <w:lang w:eastAsia="en-US"/>
        </w:rPr>
        <w:t>количество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контейнеров</w:t>
      </w:r>
      <w:r w:rsidRPr="00372E51">
        <w:rPr>
          <w:bCs w:val="0"/>
          <w:spacing w:val="-1"/>
          <w:lang w:eastAsia="en-US"/>
        </w:rPr>
        <w:t xml:space="preserve"> </w:t>
      </w:r>
      <w:r w:rsidRPr="00372E51">
        <w:rPr>
          <w:bCs w:val="0"/>
          <w:lang w:eastAsia="en-US"/>
        </w:rPr>
        <w:t>составит:</w:t>
      </w:r>
    </w:p>
    <w:p w:rsidR="00784DE4" w:rsidRPr="00372E51" w:rsidRDefault="004A59BD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105,6</w:t>
      </w:r>
      <w:r w:rsidR="00784DE4" w:rsidRPr="00372E51">
        <w:rPr>
          <w:bCs w:val="0"/>
          <w:lang w:eastAsia="en-US"/>
        </w:rPr>
        <w:t> * 2 = </w:t>
      </w:r>
      <w:r w:rsidRPr="00372E51">
        <w:rPr>
          <w:bCs w:val="0"/>
          <w:lang w:eastAsia="en-US"/>
        </w:rPr>
        <w:t>211,2</w:t>
      </w:r>
      <w:r w:rsidR="00784DE4" w:rsidRPr="00372E51">
        <w:rPr>
          <w:bCs w:val="0"/>
          <w:lang w:eastAsia="en-US"/>
        </w:rPr>
        <w:t xml:space="preserve"> – </w:t>
      </w:r>
      <w:r w:rsidRPr="00372E51">
        <w:rPr>
          <w:bCs w:val="0"/>
          <w:lang w:eastAsia="en-US"/>
        </w:rPr>
        <w:t>212</w:t>
      </w:r>
      <w:r w:rsidR="00784DE4" w:rsidRPr="00372E51">
        <w:rPr>
          <w:bCs w:val="0"/>
          <w:spacing w:val="-3"/>
          <w:lang w:eastAsia="en-US"/>
        </w:rPr>
        <w:t xml:space="preserve"> </w:t>
      </w:r>
      <w:r w:rsidR="00784DE4" w:rsidRPr="00372E51">
        <w:rPr>
          <w:bCs w:val="0"/>
          <w:lang w:eastAsia="en-US"/>
        </w:rPr>
        <w:t>шт.</w:t>
      </w:r>
    </w:p>
    <w:p w:rsidR="00784DE4" w:rsidRPr="00372E51" w:rsidRDefault="00784DE4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На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сегодняшний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день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="0046497C" w:rsidRPr="00372E51">
        <w:t xml:space="preserve"> </w:t>
      </w:r>
      <w:r w:rsidR="0046497C" w:rsidRPr="00372E51">
        <w:rPr>
          <w:bCs w:val="0"/>
          <w:spacing w:val="1"/>
          <w:lang w:eastAsia="en-US"/>
        </w:rPr>
        <w:t xml:space="preserve">муниципальном образовании </w:t>
      </w:r>
      <w:r w:rsidR="00CE5BCD" w:rsidRPr="00372E51">
        <w:rPr>
          <w:bCs w:val="0"/>
          <w:spacing w:val="1"/>
          <w:lang w:eastAsia="en-US"/>
        </w:rPr>
        <w:t>«</w:t>
      </w:r>
      <w:r w:rsidR="0046497C" w:rsidRPr="00372E51">
        <w:rPr>
          <w:bCs w:val="0"/>
          <w:spacing w:val="1"/>
          <w:lang w:eastAsia="en-US"/>
        </w:rPr>
        <w:t>город Льгов</w:t>
      </w:r>
      <w:r w:rsidR="00CE5BCD" w:rsidRPr="00372E51">
        <w:rPr>
          <w:bCs w:val="0"/>
          <w:spacing w:val="1"/>
          <w:lang w:eastAsia="en-US"/>
        </w:rPr>
        <w:t>»</w:t>
      </w:r>
      <w:r w:rsidR="0046497C" w:rsidRPr="00372E51">
        <w:rPr>
          <w:bCs w:val="0"/>
          <w:spacing w:val="1"/>
          <w:lang w:eastAsia="en-US"/>
        </w:rPr>
        <w:t xml:space="preserve"> Курской области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установлен</w:t>
      </w:r>
      <w:r w:rsidR="00874D76" w:rsidRPr="00372E51">
        <w:rPr>
          <w:bCs w:val="0"/>
          <w:lang w:eastAsia="en-US"/>
        </w:rPr>
        <w:t>о 105 контейнеров</w:t>
      </w:r>
      <w:r w:rsidRPr="00372E51">
        <w:rPr>
          <w:bCs w:val="0"/>
          <w:lang w:eastAsia="en-US"/>
        </w:rPr>
        <w:t>,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поэтому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расчетный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срок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генеральным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планом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предлагается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установить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в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черте</w:t>
      </w:r>
      <w:r w:rsidRPr="00372E51">
        <w:rPr>
          <w:bCs w:val="0"/>
          <w:spacing w:val="60"/>
          <w:lang w:eastAsia="en-US"/>
        </w:rPr>
        <w:t xml:space="preserve"> </w:t>
      </w:r>
      <w:r w:rsidR="00DC7B9F" w:rsidRPr="00372E51">
        <w:rPr>
          <w:bCs w:val="0"/>
          <w:lang w:eastAsia="en-US"/>
        </w:rPr>
        <w:t>города</w:t>
      </w:r>
      <w:r w:rsidRPr="00372E51">
        <w:rPr>
          <w:bCs w:val="0"/>
          <w:lang w:eastAsia="en-US"/>
        </w:rPr>
        <w:t xml:space="preserve"> </w:t>
      </w:r>
      <w:r w:rsidR="00874D76" w:rsidRPr="00372E51">
        <w:rPr>
          <w:bCs w:val="0"/>
          <w:lang w:eastAsia="en-US"/>
        </w:rPr>
        <w:t>еще 107</w:t>
      </w:r>
      <w:r w:rsidR="00DC7B9F" w:rsidRPr="00372E51">
        <w:rPr>
          <w:bCs w:val="0"/>
          <w:lang w:eastAsia="en-US"/>
        </w:rPr>
        <w:t> </w:t>
      </w:r>
      <w:r w:rsidRPr="00372E51">
        <w:rPr>
          <w:bCs w:val="0"/>
          <w:lang w:eastAsia="en-US"/>
        </w:rPr>
        <w:t>контейнеров.</w:t>
      </w:r>
    </w:p>
    <w:p w:rsidR="00784DE4" w:rsidRPr="00372E51" w:rsidRDefault="00784DE4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>Примерный расчет заполнения площади полигона ТБО приведен ниже:</w:t>
      </w:r>
    </w:p>
    <w:p w:rsidR="00784DE4" w:rsidRPr="00372E51" w:rsidRDefault="00874D76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>38545,02</w:t>
      </w:r>
      <w:r w:rsidR="00784DE4" w:rsidRPr="00372E51">
        <w:rPr>
          <w:rFonts w:eastAsia="Calibri"/>
          <w:bCs w:val="0"/>
          <w:kern w:val="2"/>
        </w:rPr>
        <w:t xml:space="preserve"> * 20 / 10 = </w:t>
      </w:r>
      <w:r w:rsidRPr="00372E51">
        <w:rPr>
          <w:rFonts w:eastAsia="Calibri"/>
          <w:bCs w:val="0"/>
          <w:kern w:val="2"/>
        </w:rPr>
        <w:t>77090,04</w:t>
      </w:r>
      <w:r w:rsidR="00784DE4" w:rsidRPr="00372E51">
        <w:rPr>
          <w:rFonts w:eastAsia="Calibri"/>
          <w:bCs w:val="0"/>
          <w:kern w:val="2"/>
        </w:rPr>
        <w:t xml:space="preserve"> м</w:t>
      </w:r>
      <w:r w:rsidR="00784DE4" w:rsidRPr="00372E51">
        <w:rPr>
          <w:rFonts w:eastAsia="Calibri"/>
          <w:bCs w:val="0"/>
          <w:kern w:val="2"/>
          <w:vertAlign w:val="superscript"/>
        </w:rPr>
        <w:t>2</w:t>
      </w:r>
      <w:r w:rsidR="00784DE4" w:rsidRPr="00372E51">
        <w:rPr>
          <w:rFonts w:eastAsia="Calibri"/>
          <w:bCs w:val="0"/>
          <w:kern w:val="2"/>
        </w:rPr>
        <w:t xml:space="preserve"> или </w:t>
      </w:r>
      <w:r w:rsidR="000423E3" w:rsidRPr="00372E51">
        <w:rPr>
          <w:rFonts w:eastAsia="Calibri"/>
          <w:bCs w:val="0"/>
          <w:kern w:val="2"/>
        </w:rPr>
        <w:t>7,71</w:t>
      </w:r>
      <w:r w:rsidR="00784DE4" w:rsidRPr="00372E51">
        <w:rPr>
          <w:rFonts w:eastAsia="Calibri"/>
          <w:bCs w:val="0"/>
          <w:kern w:val="2"/>
        </w:rPr>
        <w:t xml:space="preserve"> га,</w:t>
      </w:r>
    </w:p>
    <w:p w:rsidR="00784DE4" w:rsidRPr="00372E51" w:rsidRDefault="00784DE4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>где 20 – расчетный период, лет;</w:t>
      </w:r>
    </w:p>
    <w:p w:rsidR="00784DE4" w:rsidRPr="00372E51" w:rsidRDefault="000423E3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>38545,02</w:t>
      </w:r>
      <w:r w:rsidR="00784DE4" w:rsidRPr="00372E51">
        <w:rPr>
          <w:rFonts w:eastAsia="Calibri"/>
          <w:bCs w:val="0"/>
          <w:kern w:val="2"/>
        </w:rPr>
        <w:t xml:space="preserve"> – норма накопления отходов поселком в год, м</w:t>
      </w:r>
      <w:r w:rsidR="00784DE4" w:rsidRPr="00372E51">
        <w:rPr>
          <w:rFonts w:eastAsia="Calibri"/>
          <w:bCs w:val="0"/>
          <w:kern w:val="2"/>
          <w:vertAlign w:val="superscript"/>
        </w:rPr>
        <w:t>3</w:t>
      </w:r>
      <w:r w:rsidR="00784DE4" w:rsidRPr="00372E51">
        <w:rPr>
          <w:rFonts w:eastAsia="Calibri"/>
          <w:bCs w:val="0"/>
          <w:kern w:val="2"/>
        </w:rPr>
        <w:t>/год;</w:t>
      </w:r>
    </w:p>
    <w:p w:rsidR="00784DE4" w:rsidRPr="00372E51" w:rsidRDefault="00784DE4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>10 – высота складирования, м.</w:t>
      </w:r>
    </w:p>
    <w:p w:rsidR="00784DE4" w:rsidRPr="00372E51" w:rsidRDefault="00784DE4" w:rsidP="000423E3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 xml:space="preserve">Таким образом, для размещения всех бытовых отходов, которые будут образованы в </w:t>
      </w:r>
      <w:r w:rsidR="0046497C" w:rsidRPr="00372E51">
        <w:rPr>
          <w:rFonts w:eastAsia="Calibri"/>
          <w:bCs w:val="0"/>
          <w:kern w:val="2"/>
        </w:rPr>
        <w:t xml:space="preserve">муниципальном образовании </w:t>
      </w:r>
      <w:r w:rsidR="00CE5BCD" w:rsidRPr="00372E51">
        <w:rPr>
          <w:rFonts w:eastAsia="Calibri"/>
          <w:bCs w:val="0"/>
          <w:kern w:val="2"/>
        </w:rPr>
        <w:t>«</w:t>
      </w:r>
      <w:r w:rsidR="0046497C" w:rsidRPr="00372E51">
        <w:rPr>
          <w:rFonts w:eastAsia="Calibri"/>
          <w:bCs w:val="0"/>
          <w:kern w:val="2"/>
        </w:rPr>
        <w:t>город Льгов</w:t>
      </w:r>
      <w:r w:rsidR="00CE5BCD" w:rsidRPr="00372E51">
        <w:rPr>
          <w:rFonts w:eastAsia="Calibri"/>
          <w:bCs w:val="0"/>
          <w:kern w:val="2"/>
        </w:rPr>
        <w:t>»</w:t>
      </w:r>
      <w:r w:rsidR="0046497C" w:rsidRPr="00372E51">
        <w:rPr>
          <w:rFonts w:eastAsia="Calibri"/>
          <w:bCs w:val="0"/>
          <w:kern w:val="2"/>
        </w:rPr>
        <w:t xml:space="preserve"> Курской области</w:t>
      </w:r>
      <w:r w:rsidRPr="00372E51">
        <w:rPr>
          <w:rFonts w:eastAsia="Calibri"/>
          <w:bCs w:val="0"/>
          <w:kern w:val="2"/>
        </w:rPr>
        <w:t xml:space="preserve"> до 20</w:t>
      </w:r>
      <w:r w:rsidR="000423E3" w:rsidRPr="00372E51">
        <w:rPr>
          <w:rFonts w:eastAsia="Calibri"/>
          <w:bCs w:val="0"/>
          <w:kern w:val="2"/>
        </w:rPr>
        <w:t>29</w:t>
      </w:r>
      <w:r w:rsidRPr="00372E51">
        <w:rPr>
          <w:rFonts w:eastAsia="Calibri"/>
          <w:bCs w:val="0"/>
          <w:kern w:val="2"/>
        </w:rPr>
        <w:t xml:space="preserve"> года, потребуется свободный участок полигона, площадью </w:t>
      </w:r>
      <w:r w:rsidR="000423E3" w:rsidRPr="00372E51">
        <w:rPr>
          <w:rFonts w:eastAsia="Calibri"/>
          <w:bCs w:val="0"/>
          <w:kern w:val="2"/>
        </w:rPr>
        <w:t>7,71</w:t>
      </w:r>
      <w:r w:rsidRPr="00372E51">
        <w:rPr>
          <w:rFonts w:eastAsia="Calibri"/>
          <w:bCs w:val="0"/>
          <w:kern w:val="2"/>
        </w:rPr>
        <w:t xml:space="preserve"> га.</w:t>
      </w:r>
    </w:p>
    <w:p w:rsidR="00784DE4" w:rsidRPr="00372E51" w:rsidRDefault="00784DE4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 xml:space="preserve">Для стабилизации и дальнейшего решения проблемы санитарной очистки территории </w:t>
      </w:r>
      <w:r w:rsidR="0046497C" w:rsidRPr="00372E51">
        <w:rPr>
          <w:rFonts w:eastAsia="Calibri"/>
          <w:bCs w:val="0"/>
          <w:kern w:val="2"/>
        </w:rPr>
        <w:t xml:space="preserve">муниципального образования </w:t>
      </w:r>
      <w:r w:rsidR="00CE5BCD" w:rsidRPr="00372E51">
        <w:rPr>
          <w:rFonts w:eastAsia="Calibri"/>
          <w:bCs w:val="0"/>
          <w:kern w:val="2"/>
        </w:rPr>
        <w:t>«</w:t>
      </w:r>
      <w:r w:rsidR="0046497C" w:rsidRPr="00372E51">
        <w:rPr>
          <w:rFonts w:eastAsia="Calibri"/>
          <w:bCs w:val="0"/>
          <w:kern w:val="2"/>
        </w:rPr>
        <w:t>город Льгов</w:t>
      </w:r>
      <w:r w:rsidR="00CE5BCD" w:rsidRPr="00372E51">
        <w:rPr>
          <w:rFonts w:eastAsia="Calibri"/>
          <w:bCs w:val="0"/>
          <w:kern w:val="2"/>
        </w:rPr>
        <w:t>»</w:t>
      </w:r>
      <w:r w:rsidR="0046497C" w:rsidRPr="00372E51">
        <w:rPr>
          <w:rFonts w:eastAsia="Calibri"/>
          <w:bCs w:val="0"/>
          <w:kern w:val="2"/>
        </w:rPr>
        <w:t xml:space="preserve"> Курской области</w:t>
      </w:r>
      <w:r w:rsidRPr="00372E51">
        <w:rPr>
          <w:rFonts w:eastAsia="Calibri"/>
          <w:bCs w:val="0"/>
          <w:kern w:val="2"/>
        </w:rPr>
        <w:t xml:space="preserve"> генеральным планом на расчетный срок предлагается разработать схему обращения с отходами, в составе которой должны быть предусмотрены следующие первоочередные меры:</w:t>
      </w:r>
    </w:p>
    <w:p w:rsidR="00784DE4" w:rsidRPr="00372E51" w:rsidRDefault="00784DE4" w:rsidP="00784DE4">
      <w:pPr>
        <w:tabs>
          <w:tab w:val="left" w:pos="900"/>
        </w:tabs>
        <w:suppressAutoHyphens/>
        <w:ind w:firstLine="709"/>
        <w:jc w:val="both"/>
        <w:rPr>
          <w:rFonts w:eastAsia="Calibri"/>
          <w:bCs w:val="0"/>
          <w:kern w:val="2"/>
        </w:rPr>
      </w:pPr>
      <w:r w:rsidRPr="00372E51">
        <w:rPr>
          <w:rFonts w:eastAsia="Calibri"/>
          <w:bCs w:val="0"/>
          <w:kern w:val="2"/>
        </w:rPr>
        <w:t>выявление всех несанкционированных свалок и их рекультивация;</w:t>
      </w:r>
    </w:p>
    <w:p w:rsidR="00784DE4" w:rsidRPr="00372E51" w:rsidRDefault="00784DE4" w:rsidP="00784DE4">
      <w:pPr>
        <w:widowControl w:val="0"/>
        <w:tabs>
          <w:tab w:val="left" w:pos="9214"/>
          <w:tab w:val="left" w:pos="9639"/>
          <w:tab w:val="left" w:pos="9923"/>
        </w:tabs>
        <w:autoSpaceDE w:val="0"/>
        <w:autoSpaceDN w:val="0"/>
        <w:ind w:right="2" w:firstLine="709"/>
        <w:jc w:val="both"/>
        <w:rPr>
          <w:rFonts w:eastAsia="Calibri"/>
          <w:bCs w:val="0"/>
          <w:kern w:val="2"/>
        </w:rPr>
      </w:pPr>
      <w:bookmarkStart w:id="180" w:name="_Hlk104391090"/>
      <w:r w:rsidRPr="00372E51">
        <w:rPr>
          <w:rFonts w:eastAsia="Calibri"/>
          <w:bCs w:val="0"/>
          <w:kern w:val="2"/>
        </w:rPr>
        <w:t>организация регулярного сбора Т</w:t>
      </w:r>
      <w:r w:rsidR="000423E3" w:rsidRPr="00372E51">
        <w:rPr>
          <w:rFonts w:eastAsia="Calibri"/>
          <w:bCs w:val="0"/>
          <w:kern w:val="2"/>
        </w:rPr>
        <w:t>К</w:t>
      </w:r>
      <w:r w:rsidRPr="00372E51">
        <w:rPr>
          <w:rFonts w:eastAsia="Calibri"/>
          <w:bCs w:val="0"/>
          <w:kern w:val="2"/>
        </w:rPr>
        <w:t xml:space="preserve">О у населения, оборудование контейнерных площадок, установка </w:t>
      </w:r>
      <w:r w:rsidR="000423E3" w:rsidRPr="00372E51">
        <w:rPr>
          <w:rFonts w:eastAsia="Calibri"/>
          <w:bCs w:val="0"/>
          <w:kern w:val="2"/>
        </w:rPr>
        <w:t xml:space="preserve">107 </w:t>
      </w:r>
      <w:r w:rsidRPr="00372E51">
        <w:rPr>
          <w:rFonts w:eastAsia="Calibri"/>
          <w:bCs w:val="0"/>
          <w:kern w:val="2"/>
        </w:rPr>
        <w:t>контейнеров.</w:t>
      </w:r>
    </w:p>
    <w:bookmarkEnd w:id="180"/>
    <w:p w:rsidR="000423E3" w:rsidRPr="00372E51" w:rsidRDefault="001E6BF5" w:rsidP="00784DE4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осуществить замену 3 мусоровозов, в связи</w:t>
      </w:r>
      <w:r w:rsidR="00927539" w:rsidRPr="00372E51">
        <w:rPr>
          <w:bCs w:val="0"/>
          <w:iCs/>
        </w:rPr>
        <w:t xml:space="preserve"> с их 100</w:t>
      </w:r>
      <w:r w:rsidR="000423E3" w:rsidRPr="00372E51">
        <w:rPr>
          <w:bCs w:val="0"/>
          <w:iCs/>
        </w:rPr>
        <w:t xml:space="preserve"> </w:t>
      </w:r>
      <w:r w:rsidR="00927539" w:rsidRPr="00372E51">
        <w:rPr>
          <w:bCs w:val="0"/>
          <w:iCs/>
        </w:rPr>
        <w:t>% изношенностью</w:t>
      </w:r>
      <w:r w:rsidR="000423E3" w:rsidRPr="00372E51">
        <w:rPr>
          <w:bCs w:val="0"/>
          <w:iCs/>
        </w:rPr>
        <w:t>;</w:t>
      </w:r>
    </w:p>
    <w:p w:rsidR="00003E5D" w:rsidRPr="00372E51" w:rsidRDefault="001E6BF5" w:rsidP="00784DE4">
      <w:pPr>
        <w:pStyle w:val="a9"/>
        <w:spacing w:after="0"/>
        <w:ind w:firstLine="709"/>
        <w:jc w:val="both"/>
        <w:rPr>
          <w:bCs w:val="0"/>
          <w:iCs/>
        </w:rPr>
      </w:pPr>
      <w:r w:rsidRPr="00372E51">
        <w:rPr>
          <w:bCs w:val="0"/>
          <w:iCs/>
        </w:rPr>
        <w:t>осуществить ремонт подъездных путей к контейнерным площадкам</w:t>
      </w:r>
      <w:r w:rsidR="000423E3" w:rsidRPr="00372E51">
        <w:rPr>
          <w:bCs w:val="0"/>
          <w:iCs/>
        </w:rPr>
        <w:t>.</w:t>
      </w:r>
    </w:p>
    <w:p w:rsidR="00A8118B" w:rsidRPr="00372E51" w:rsidRDefault="00A8118B" w:rsidP="00784DE4">
      <w:pPr>
        <w:ind w:firstLine="709"/>
        <w:jc w:val="both"/>
      </w:pPr>
      <w:r w:rsidRPr="00372E51">
        <w:t xml:space="preserve">Генеральным планом предусмотрена разработка проектно-сметной документации по ликвидации объекта накопленного вреда окружающей среде </w:t>
      </w:r>
      <w:r w:rsidR="00CE5BCD" w:rsidRPr="00372E51">
        <w:t>«</w:t>
      </w:r>
      <w:r w:rsidRPr="00372E51">
        <w:t>Рекультивация несанкционированной свалки бытового му</w:t>
      </w:r>
      <w:r w:rsidR="00415836" w:rsidRPr="00372E51">
        <w:t>сора, твердых коммунальных отхо</w:t>
      </w:r>
      <w:r w:rsidRPr="00372E51">
        <w:t>дов на территории земельного участка с кадастровым номером 46:32:010104:3425, площадью</w:t>
      </w:r>
      <w:r w:rsidR="00784DE4" w:rsidRPr="00372E51">
        <w:t xml:space="preserve"> </w:t>
      </w:r>
      <w:r w:rsidRPr="00372E51">
        <w:t>25000 м</w:t>
      </w:r>
      <w:r w:rsidR="00784DE4" w:rsidRPr="00372E51">
        <w:rPr>
          <w:vertAlign w:val="superscript"/>
        </w:rPr>
        <w:t>2</w:t>
      </w:r>
      <w:r w:rsidR="00CE5BCD" w:rsidRPr="00372E51">
        <w:t>»</w:t>
      </w:r>
      <w:r w:rsidRPr="00372E51">
        <w:t xml:space="preserve">, в границах </w:t>
      </w:r>
      <w:r w:rsidR="00E02CFE" w:rsidRPr="00372E51">
        <w:t xml:space="preserve">муниципального образования </w:t>
      </w:r>
      <w:r w:rsidR="00CE5BCD" w:rsidRPr="00372E51">
        <w:t>«</w:t>
      </w:r>
      <w:r w:rsidR="00E02CFE" w:rsidRPr="00372E51">
        <w:t>город Льгов</w:t>
      </w:r>
      <w:r w:rsidR="00CE5BCD" w:rsidRPr="00372E51">
        <w:t>»</w:t>
      </w:r>
      <w:r w:rsidR="00E02CFE" w:rsidRPr="00372E51">
        <w:t xml:space="preserve"> Курской области</w:t>
      </w:r>
      <w:r w:rsidRPr="00372E51">
        <w:t xml:space="preserve">. </w:t>
      </w:r>
    </w:p>
    <w:p w:rsidR="00531A46" w:rsidRPr="00372E51" w:rsidRDefault="00531A46" w:rsidP="00784DE4">
      <w:pPr>
        <w:ind w:firstLine="709"/>
        <w:jc w:val="both"/>
      </w:pPr>
      <w:r w:rsidRPr="00372E51">
        <w:t>Согласно прилагаемой схемы</w:t>
      </w:r>
      <w:r w:rsidR="00E02CFE" w:rsidRPr="00372E51">
        <w:t>:</w:t>
      </w:r>
    </w:p>
    <w:p w:rsidR="00943829" w:rsidRPr="00372E51" w:rsidRDefault="00943829" w:rsidP="00784DE4">
      <w:pPr>
        <w:ind w:firstLine="709"/>
        <w:jc w:val="both"/>
      </w:pPr>
    </w:p>
    <w:p w:rsidR="00531A46" w:rsidRPr="00372E51" w:rsidRDefault="0090465F" w:rsidP="00BC3F59">
      <w:pPr>
        <w:spacing w:line="360" w:lineRule="auto"/>
        <w:jc w:val="center"/>
      </w:pPr>
      <w:r w:rsidRPr="00372E51">
        <w:rPr>
          <w:noProof/>
        </w:rPr>
        <w:lastRenderedPageBreak/>
        <w:drawing>
          <wp:inline distT="0" distB="0" distL="0" distR="0">
            <wp:extent cx="3181350" cy="3314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92" w:rsidRPr="00372E51" w:rsidRDefault="00EA3033" w:rsidP="000423E3">
      <w:pPr>
        <w:ind w:firstLine="709"/>
        <w:jc w:val="both"/>
      </w:pPr>
      <w:r w:rsidRPr="00372E51">
        <w:t xml:space="preserve">До подготовки проектно-сметной документации </w:t>
      </w:r>
      <w:r w:rsidR="00BC3F59" w:rsidRPr="00372E51">
        <w:t xml:space="preserve">требуется </w:t>
      </w:r>
      <w:r w:rsidR="00A94492" w:rsidRPr="00372E51">
        <w:t>перевести указанные земел</w:t>
      </w:r>
      <w:r w:rsidR="008B25BC" w:rsidRPr="00372E51">
        <w:t>ьные участки с категории</w:t>
      </w:r>
      <w:r w:rsidR="00F9519B" w:rsidRPr="00372E51">
        <w:t xml:space="preserve"> </w:t>
      </w:r>
      <w:r w:rsidR="00CE5BCD" w:rsidRPr="00372E51">
        <w:t>«</w:t>
      </w:r>
      <w:r w:rsidR="00F9519B" w:rsidRPr="00372E51">
        <w:t xml:space="preserve">земли </w:t>
      </w:r>
      <w:r w:rsidR="00A94492" w:rsidRPr="00372E51">
        <w:t>населенных пунктов</w:t>
      </w:r>
      <w:r w:rsidR="00CE5BCD" w:rsidRPr="00372E51">
        <w:t>»</w:t>
      </w:r>
      <w:r w:rsidR="00A94492" w:rsidRPr="00372E51">
        <w:t xml:space="preserve">, в категорию земель </w:t>
      </w:r>
      <w:r w:rsidR="00CE5BCD" w:rsidRPr="00372E51">
        <w:t>«</w:t>
      </w:r>
      <w:r w:rsidR="00A94492" w:rsidRPr="00372E51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</w:r>
      <w:r w:rsidR="00CE5BCD" w:rsidRPr="00372E51">
        <w:t>»</w:t>
      </w:r>
      <w:r w:rsidR="008B25BC" w:rsidRPr="00372E51">
        <w:t>,</w:t>
      </w:r>
      <w:r w:rsidR="00A90271" w:rsidRPr="00372E51">
        <w:t xml:space="preserve"> </w:t>
      </w:r>
      <w:r w:rsidR="008B25BC" w:rsidRPr="00372E51">
        <w:t>с</w:t>
      </w:r>
      <w:r w:rsidR="00A90271" w:rsidRPr="00372E51">
        <w:t xml:space="preserve"> </w:t>
      </w:r>
      <w:r w:rsidR="008B25BC" w:rsidRPr="00372E51">
        <w:t>проведением кадастровых работ по исключению</w:t>
      </w:r>
      <w:r w:rsidR="00A90271" w:rsidRPr="00372E51">
        <w:t xml:space="preserve"> зем</w:t>
      </w:r>
      <w:r w:rsidR="008B25BC" w:rsidRPr="00372E51">
        <w:t>ельных</w:t>
      </w:r>
      <w:r w:rsidR="00A90271" w:rsidRPr="00372E51">
        <w:t xml:space="preserve"> уч</w:t>
      </w:r>
      <w:r w:rsidR="008B25BC" w:rsidRPr="00372E51">
        <w:t>астков</w:t>
      </w:r>
      <w:r w:rsidR="00A90271" w:rsidRPr="00372E51">
        <w:t xml:space="preserve"> из гран</w:t>
      </w:r>
      <w:r w:rsidR="008B25BC" w:rsidRPr="00372E51">
        <w:t>иц</w:t>
      </w:r>
      <w:r w:rsidR="00A90271" w:rsidRPr="00372E51">
        <w:t xml:space="preserve"> насел</w:t>
      </w:r>
      <w:r w:rsidR="008B25BC" w:rsidRPr="00372E51">
        <w:t>енного</w:t>
      </w:r>
      <w:r w:rsidR="00A90271" w:rsidRPr="00372E51">
        <w:t xml:space="preserve"> пункта</w:t>
      </w:r>
      <w:r w:rsidR="008B25BC" w:rsidRPr="00372E51">
        <w:t>.</w:t>
      </w:r>
    </w:p>
    <w:p w:rsidR="00882263" w:rsidRPr="00372E51" w:rsidRDefault="00882263" w:rsidP="000423E3">
      <w:pPr>
        <w:ind w:firstLine="709"/>
        <w:jc w:val="both"/>
        <w:rPr>
          <w:b/>
        </w:rPr>
      </w:pPr>
      <w:bookmarkStart w:id="181" w:name="_Toc257194527"/>
      <w:r w:rsidRPr="00372E51">
        <w:rPr>
          <w:b/>
        </w:rPr>
        <w:t>Кладбища</w:t>
      </w:r>
      <w:bookmarkEnd w:id="181"/>
    </w:p>
    <w:p w:rsidR="0082105D" w:rsidRPr="00372E51" w:rsidRDefault="000423E3" w:rsidP="0082105D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По</w:t>
      </w:r>
      <w:r w:rsidRPr="00372E51">
        <w:rPr>
          <w:bCs w:val="0"/>
          <w:spacing w:val="49"/>
          <w:lang w:eastAsia="en-US"/>
        </w:rPr>
        <w:t xml:space="preserve"> </w:t>
      </w:r>
      <w:r w:rsidRPr="00372E51">
        <w:rPr>
          <w:bCs w:val="0"/>
          <w:lang w:eastAsia="en-US"/>
        </w:rPr>
        <w:t>строительным</w:t>
      </w:r>
      <w:r w:rsidRPr="00372E51">
        <w:rPr>
          <w:bCs w:val="0"/>
          <w:spacing w:val="48"/>
          <w:lang w:eastAsia="en-US"/>
        </w:rPr>
        <w:t xml:space="preserve"> </w:t>
      </w:r>
      <w:r w:rsidRPr="00372E51">
        <w:rPr>
          <w:bCs w:val="0"/>
          <w:lang w:eastAsia="en-US"/>
        </w:rPr>
        <w:t>нормам</w:t>
      </w:r>
      <w:r w:rsidRPr="00372E51">
        <w:rPr>
          <w:bCs w:val="0"/>
          <w:spacing w:val="48"/>
          <w:lang w:eastAsia="en-US"/>
        </w:rPr>
        <w:t xml:space="preserve"> </w:t>
      </w:r>
      <w:r w:rsidRPr="00372E51">
        <w:rPr>
          <w:bCs w:val="0"/>
          <w:lang w:eastAsia="en-US"/>
        </w:rPr>
        <w:t>и правилам,</w:t>
      </w:r>
      <w:r w:rsidRPr="00372E51">
        <w:rPr>
          <w:bCs w:val="0"/>
          <w:spacing w:val="51"/>
          <w:lang w:eastAsia="en-US"/>
        </w:rPr>
        <w:t xml:space="preserve"> </w:t>
      </w:r>
      <w:r w:rsidRPr="00372E51">
        <w:rPr>
          <w:bCs w:val="0"/>
          <w:lang w:eastAsia="en-US"/>
        </w:rPr>
        <w:t>утвержденным</w:t>
      </w:r>
      <w:r w:rsidRPr="00372E51">
        <w:rPr>
          <w:bCs w:val="0"/>
          <w:spacing w:val="48"/>
          <w:lang w:eastAsia="en-US"/>
        </w:rPr>
        <w:t xml:space="preserve"> </w:t>
      </w:r>
      <w:r w:rsidRPr="00372E51">
        <w:t xml:space="preserve">СП 42.13330.2016 </w:t>
      </w:r>
      <w:r w:rsidR="00CE5BCD" w:rsidRPr="00372E51">
        <w:t>«</w:t>
      </w:r>
      <w:r w:rsidRPr="00372E51">
        <w:t>СНиП 2.07.01-89* Градостроительство. Планировка и застройка городских и сельских поселений</w:t>
      </w:r>
      <w:r w:rsidR="00CE5BCD" w:rsidRPr="00372E51">
        <w:t>»</w:t>
      </w:r>
      <w:r w:rsidRPr="00372E51">
        <w:t>,</w:t>
      </w:r>
      <w:r w:rsidRPr="00372E51">
        <w:rPr>
          <w:bCs w:val="0"/>
          <w:spacing w:val="60"/>
          <w:lang w:eastAsia="en-US"/>
        </w:rPr>
        <w:t xml:space="preserve"> </w:t>
      </w:r>
      <w:r w:rsidRPr="00372E51">
        <w:rPr>
          <w:bCs w:val="0"/>
          <w:lang w:eastAsia="en-US"/>
        </w:rPr>
        <w:t>на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тысячу населения требуется 0,24 га площади кладбища. Таким образом, на расчетный срок</w:t>
      </w:r>
      <w:r w:rsidRPr="00372E51">
        <w:rPr>
          <w:bCs w:val="0"/>
          <w:spacing w:val="-57"/>
          <w:lang w:eastAsia="en-US"/>
        </w:rPr>
        <w:t xml:space="preserve"> </w:t>
      </w:r>
      <w:r w:rsidRPr="00372E51">
        <w:rPr>
          <w:bCs w:val="0"/>
          <w:lang w:eastAsia="en-US"/>
        </w:rPr>
        <w:t>при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численности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населения,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равной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19566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человек,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необходимо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обеспечить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наличие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свободной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площади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территорий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ритуального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значения,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равной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4,7</w:t>
      </w:r>
      <w:r w:rsidRPr="00372E51">
        <w:rPr>
          <w:bCs w:val="0"/>
          <w:spacing w:val="1"/>
          <w:lang w:eastAsia="en-US"/>
        </w:rPr>
        <w:t xml:space="preserve"> </w:t>
      </w:r>
      <w:r w:rsidRPr="00372E51">
        <w:rPr>
          <w:bCs w:val="0"/>
          <w:lang w:eastAsia="en-US"/>
        </w:rPr>
        <w:t>га.</w:t>
      </w:r>
      <w:r w:rsidRPr="00372E51">
        <w:rPr>
          <w:bCs w:val="0"/>
          <w:spacing w:val="1"/>
          <w:lang w:eastAsia="en-US"/>
        </w:rPr>
        <w:t xml:space="preserve"> </w:t>
      </w:r>
    </w:p>
    <w:p w:rsidR="0082105D" w:rsidRPr="00372E51" w:rsidRDefault="0082105D" w:rsidP="0082105D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>Генеральным планом предлагается:</w:t>
      </w:r>
    </w:p>
    <w:p w:rsidR="0082105D" w:rsidRPr="00372E51" w:rsidRDefault="0082105D" w:rsidP="0082105D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  <w:rPr>
          <w:bCs w:val="0"/>
          <w:lang w:eastAsia="en-US"/>
        </w:rPr>
      </w:pPr>
      <w:r w:rsidRPr="00372E51">
        <w:rPr>
          <w:bCs w:val="0"/>
          <w:lang w:eastAsia="en-US"/>
        </w:rPr>
        <w:t xml:space="preserve">расширение действующих кладбищ </w:t>
      </w:r>
      <w:r w:rsidR="00A30C29" w:rsidRPr="00372E51">
        <w:rPr>
          <w:bCs w:val="0"/>
          <w:lang w:eastAsia="en-US"/>
        </w:rPr>
        <w:t xml:space="preserve">в </w:t>
      </w:r>
      <w:r w:rsidRPr="00372E51">
        <w:rPr>
          <w:bCs w:val="0"/>
          <w:lang w:eastAsia="en-US"/>
        </w:rPr>
        <w:t xml:space="preserve">муниципальном образовании </w:t>
      </w:r>
      <w:r w:rsidR="00CE5BCD" w:rsidRPr="00372E51">
        <w:rPr>
          <w:bCs w:val="0"/>
          <w:lang w:eastAsia="en-US"/>
        </w:rPr>
        <w:t>«</w:t>
      </w:r>
      <w:r w:rsidRPr="00372E51">
        <w:rPr>
          <w:bCs w:val="0"/>
          <w:lang w:eastAsia="en-US"/>
        </w:rPr>
        <w:t>город Льгов</w:t>
      </w:r>
      <w:r w:rsidR="00CE5BCD" w:rsidRPr="00372E51">
        <w:rPr>
          <w:bCs w:val="0"/>
          <w:lang w:eastAsia="en-US"/>
        </w:rPr>
        <w:t>»</w:t>
      </w:r>
      <w:r w:rsidRPr="00372E51">
        <w:rPr>
          <w:bCs w:val="0"/>
          <w:lang w:eastAsia="en-US"/>
        </w:rPr>
        <w:t xml:space="preserve"> Курской области;</w:t>
      </w:r>
    </w:p>
    <w:p w:rsidR="00BD3D03" w:rsidRPr="00372E51" w:rsidRDefault="0082105D" w:rsidP="0082105D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</w:pPr>
      <w:r w:rsidRPr="00372E51">
        <w:t>р</w:t>
      </w:r>
      <w:r w:rsidR="00BD3D03" w:rsidRPr="00372E51">
        <w:t>екомендуется предусмотреть кладбище для домашних животных</w:t>
      </w:r>
      <w:r w:rsidR="0002289C" w:rsidRPr="00372E51">
        <w:t xml:space="preserve"> (на территории Сугровского с/с)</w:t>
      </w:r>
      <w:r w:rsidR="00BD3D03" w:rsidRPr="00372E51">
        <w:t xml:space="preserve"> и осуществить его строительство в соответствии с санитарными правилами, ориентировочная площадь </w:t>
      </w:r>
      <w:smartTag w:uri="urn:schemas-microsoft-com:office:smarttags" w:element="metricconverter">
        <w:smartTagPr>
          <w:attr w:name="ProductID" w:val="0,5 га"/>
        </w:smartTagPr>
        <w:r w:rsidR="00BD3D03" w:rsidRPr="00372E51">
          <w:t>0,5 га</w:t>
        </w:r>
      </w:smartTag>
      <w:r w:rsidR="00BD3D03" w:rsidRPr="00372E51">
        <w:t>.</w:t>
      </w:r>
    </w:p>
    <w:p w:rsidR="00265EED" w:rsidRPr="00372E51" w:rsidRDefault="00265EED" w:rsidP="0082105D">
      <w:pPr>
        <w:widowControl w:val="0"/>
        <w:tabs>
          <w:tab w:val="left" w:pos="9639"/>
          <w:tab w:val="left" w:pos="9923"/>
        </w:tabs>
        <w:autoSpaceDE w:val="0"/>
        <w:autoSpaceDN w:val="0"/>
        <w:ind w:firstLine="709"/>
        <w:jc w:val="both"/>
      </w:pPr>
    </w:p>
    <w:p w:rsidR="006B3720" w:rsidRPr="00372E51" w:rsidRDefault="000423E3" w:rsidP="00A10A0A">
      <w:pPr>
        <w:jc w:val="center"/>
        <w:rPr>
          <w:b/>
        </w:rPr>
      </w:pPr>
      <w:bookmarkStart w:id="182" w:name="_Toc253383924"/>
      <w:bookmarkStart w:id="183" w:name="_Toc257194528"/>
      <w:bookmarkStart w:id="184" w:name="_Toc260923763"/>
      <w:bookmarkStart w:id="185" w:name="_Toc260924390"/>
      <w:r w:rsidRPr="00372E51">
        <w:rPr>
          <w:b/>
        </w:rPr>
        <w:t>2.7 </w:t>
      </w:r>
      <w:r w:rsidR="006B3720" w:rsidRPr="00372E51">
        <w:rPr>
          <w:b/>
        </w:rPr>
        <w:t>Мероприятия по улучшению экологической ситуации</w:t>
      </w:r>
      <w:bookmarkEnd w:id="182"/>
      <w:bookmarkEnd w:id="183"/>
      <w:bookmarkEnd w:id="184"/>
      <w:bookmarkEnd w:id="185"/>
    </w:p>
    <w:p w:rsidR="000B6981" w:rsidRPr="00372E51" w:rsidRDefault="000B6981" w:rsidP="000423E3">
      <w:pPr>
        <w:ind w:firstLine="709"/>
      </w:pPr>
    </w:p>
    <w:p w:rsidR="00C548EB" w:rsidRPr="00372E51" w:rsidRDefault="00E10205" w:rsidP="000423E3">
      <w:pPr>
        <w:pStyle w:val="a9"/>
        <w:spacing w:after="0"/>
        <w:ind w:firstLine="709"/>
        <w:jc w:val="both"/>
      </w:pPr>
      <w:r w:rsidRPr="00372E51">
        <w:t>Р</w:t>
      </w:r>
      <w:r w:rsidR="00C548EB" w:rsidRPr="00372E51">
        <w:t xml:space="preserve">ешения </w:t>
      </w:r>
      <w:r w:rsidR="00E57B04" w:rsidRPr="00372E51">
        <w:t>Генерального</w:t>
      </w:r>
      <w:r w:rsidR="00C548EB" w:rsidRPr="00372E51">
        <w:t xml:space="preserve"> плана направлены на обеспечение экологической безопасности, создание благоприятной среды жизнедеятельности</w:t>
      </w:r>
      <w:r w:rsidR="00DE16A3" w:rsidRPr="00372E51">
        <w:t xml:space="preserve"> </w:t>
      </w:r>
      <w:r w:rsidR="006A54DD" w:rsidRPr="00372E51">
        <w:t>чел</w:t>
      </w:r>
      <w:r w:rsidR="00C548EB" w:rsidRPr="00372E51">
        <w:t>овека при устойчивом социально-экономическом развитии города.</w:t>
      </w:r>
    </w:p>
    <w:p w:rsidR="00C548EB" w:rsidRPr="00372E51" w:rsidRDefault="00C548EB" w:rsidP="000423E3">
      <w:pPr>
        <w:pStyle w:val="a9"/>
        <w:spacing w:after="0"/>
        <w:ind w:firstLine="709"/>
        <w:jc w:val="both"/>
      </w:pPr>
      <w:r w:rsidRPr="00372E51">
        <w:lastRenderedPageBreak/>
        <w:t>Основным принципом формирования пространственной концепции города является приоритетность природно-экологического подхода в решении планировочных задач.</w:t>
      </w:r>
    </w:p>
    <w:p w:rsidR="00C548EB" w:rsidRPr="00372E51" w:rsidRDefault="00C548EB" w:rsidP="000423E3">
      <w:pPr>
        <w:pStyle w:val="a9"/>
        <w:spacing w:after="0"/>
        <w:ind w:firstLine="709"/>
        <w:jc w:val="both"/>
      </w:pPr>
      <w:r w:rsidRPr="00372E51">
        <w:t xml:space="preserve">Оптимизация экологической обстановки в рамках </w:t>
      </w:r>
      <w:r w:rsidR="00E57B04" w:rsidRPr="00372E51">
        <w:t>Генерального</w:t>
      </w:r>
      <w:r w:rsidRPr="00372E51">
        <w:t xml:space="preserve"> плана достигается градостроительными методами за счет архитектурно-планировочной организации территории, е</w:t>
      </w:r>
      <w:r w:rsidR="00F34AB5" w:rsidRPr="00372E51">
        <w:t>е</w:t>
      </w:r>
      <w:r w:rsidRPr="00372E51">
        <w:t xml:space="preserve"> инженерного обустройства и благоустройства.</w:t>
      </w:r>
    </w:p>
    <w:p w:rsidR="0095746F" w:rsidRPr="00372E51" w:rsidRDefault="0095746F" w:rsidP="000423E3">
      <w:pPr>
        <w:pStyle w:val="a9"/>
        <w:spacing w:after="0"/>
        <w:ind w:firstLine="709"/>
        <w:jc w:val="both"/>
      </w:pPr>
      <w:r w:rsidRPr="00372E51">
        <w:t xml:space="preserve">В планировочном решении максимально сохранены ценные лесные массивы (городские леса) в микрорайоне </w:t>
      </w:r>
      <w:r w:rsidR="00CE5BCD" w:rsidRPr="00372E51">
        <w:t>«</w:t>
      </w:r>
      <w:r w:rsidRPr="00372E51">
        <w:t>Льгов</w:t>
      </w:r>
      <w:r w:rsidR="00043444" w:rsidRPr="00372E51">
        <w:t>-</w:t>
      </w:r>
      <w:r w:rsidRPr="00372E51">
        <w:t>2</w:t>
      </w:r>
      <w:r w:rsidR="00CE5BCD" w:rsidRPr="00372E51">
        <w:t>»</w:t>
      </w:r>
      <w:r w:rsidRPr="00372E51">
        <w:t xml:space="preserve">, которые включаются в структуру </w:t>
      </w:r>
      <w:r w:rsidR="00CE5BCD" w:rsidRPr="00372E51">
        <w:t>«</w:t>
      </w:r>
      <w:r w:rsidRPr="00372E51">
        <w:t>экологического каркаса</w:t>
      </w:r>
      <w:r w:rsidR="00CE5BCD" w:rsidRPr="00372E51">
        <w:t>»</w:t>
      </w:r>
      <w:r w:rsidRPr="00372E51">
        <w:t xml:space="preserve"> города в качестве лесопарков, наряду с водными объектами, существующими и вновь создаваемыми парками, скверами, бульварами, газонами, озеленением водоохранных и санитарно-защитных зон.</w:t>
      </w:r>
    </w:p>
    <w:p w:rsidR="0095746F" w:rsidRPr="00372E51" w:rsidRDefault="0095746F" w:rsidP="000423E3">
      <w:pPr>
        <w:pStyle w:val="a9"/>
        <w:spacing w:after="0"/>
        <w:ind w:firstLine="709"/>
        <w:jc w:val="both"/>
      </w:pPr>
      <w:r w:rsidRPr="00372E51">
        <w:t>Новые коммунальные объекты – снегосвалки, кладбище для домашних животных предлагается разместить в производственных зонах и в периферийных частях города с соблюдением нормативных размеров санитарно-защитных зон.</w:t>
      </w:r>
    </w:p>
    <w:p w:rsidR="0095746F" w:rsidRPr="00372E51" w:rsidRDefault="0095746F" w:rsidP="000423E3">
      <w:pPr>
        <w:pStyle w:val="a9"/>
        <w:spacing w:after="0"/>
        <w:ind w:firstLine="709"/>
        <w:jc w:val="both"/>
        <w:rPr>
          <w:spacing w:val="-2"/>
        </w:rPr>
      </w:pPr>
      <w:r w:rsidRPr="00372E51">
        <w:t>Необходимо проводить мероприятия по ликвидации неорганизованных свалок</w:t>
      </w:r>
      <w:r w:rsidR="000423E3" w:rsidRPr="00372E51">
        <w:t xml:space="preserve">, </w:t>
      </w:r>
      <w:r w:rsidRPr="00372E51">
        <w:t>а также оборудовать дополнительные площадки для сбора мусора; мероприятия по ремонту и строительству очистных сооружений.</w:t>
      </w:r>
    </w:p>
    <w:p w:rsidR="0095746F" w:rsidRPr="00372E51" w:rsidRDefault="0095746F" w:rsidP="000423E3">
      <w:pPr>
        <w:pStyle w:val="a9"/>
        <w:keepNext/>
        <w:spacing w:after="0"/>
        <w:ind w:firstLine="709"/>
        <w:jc w:val="both"/>
        <w:rPr>
          <w:b/>
          <w:spacing w:val="-2"/>
        </w:rPr>
      </w:pPr>
      <w:r w:rsidRPr="00372E51">
        <w:rPr>
          <w:b/>
          <w:spacing w:val="-2"/>
        </w:rPr>
        <w:t>Водоохранные мероприятия</w:t>
      </w:r>
    </w:p>
    <w:p w:rsidR="00493D92" w:rsidRPr="00372E51" w:rsidRDefault="00E10205" w:rsidP="000423E3">
      <w:pPr>
        <w:pStyle w:val="a9"/>
        <w:spacing w:after="0"/>
        <w:ind w:firstLine="709"/>
        <w:jc w:val="both"/>
      </w:pPr>
      <w:r w:rsidRPr="00372E51">
        <w:rPr>
          <w:spacing w:val="-2"/>
        </w:rPr>
        <w:t>Р</w:t>
      </w:r>
      <w:r w:rsidR="00493D92" w:rsidRPr="00372E51">
        <w:rPr>
          <w:spacing w:val="-2"/>
        </w:rPr>
        <w:t xml:space="preserve">ешения, предлагаемые в </w:t>
      </w:r>
      <w:r w:rsidR="00927539" w:rsidRPr="00372E51">
        <w:rPr>
          <w:spacing w:val="-2"/>
        </w:rPr>
        <w:t>Г</w:t>
      </w:r>
      <w:r w:rsidR="00493D92" w:rsidRPr="00372E51">
        <w:rPr>
          <w:spacing w:val="-2"/>
        </w:rPr>
        <w:t>енеральном плане, направлены на поддержани</w:t>
      </w:r>
      <w:r w:rsidR="00927539" w:rsidRPr="00372E51">
        <w:rPr>
          <w:spacing w:val="-2"/>
        </w:rPr>
        <w:t>е</w:t>
      </w:r>
      <w:r w:rsidR="00493D92" w:rsidRPr="00372E51">
        <w:rPr>
          <w:spacing w:val="-2"/>
        </w:rPr>
        <w:t xml:space="preserve"> в надлежащем состоянии водоохранных зон, прибрежных защитных полос и водоохранных знаков. Соблюдение установленного </w:t>
      </w:r>
      <w:r w:rsidR="00493D92" w:rsidRPr="00372E51">
        <w:rPr>
          <w:spacing w:val="3"/>
        </w:rPr>
        <w:t xml:space="preserve">режима их хозяйственного использования возлагается на водопользователей или </w:t>
      </w:r>
      <w:r w:rsidR="00493D92" w:rsidRPr="00372E51">
        <w:rPr>
          <w:spacing w:val="-1"/>
        </w:rPr>
        <w:t>землепользователей, земли которых входят в границы зон.</w:t>
      </w:r>
    </w:p>
    <w:p w:rsidR="00493D92" w:rsidRPr="00372E51" w:rsidRDefault="00493D92" w:rsidP="000423E3">
      <w:pPr>
        <w:pStyle w:val="a9"/>
        <w:spacing w:after="0"/>
        <w:ind w:firstLine="709"/>
        <w:jc w:val="both"/>
      </w:pPr>
      <w:r w:rsidRPr="00372E51">
        <w:t xml:space="preserve">При установлении водоохранных зон и прибрежных защитных полос необходимо </w:t>
      </w:r>
      <w:r w:rsidRPr="00372E51">
        <w:rPr>
          <w:spacing w:val="1"/>
        </w:rPr>
        <w:t xml:space="preserve">выполнить комплекс природоохранных мероприятий по улучшению экологического и </w:t>
      </w:r>
      <w:r w:rsidRPr="00372E51">
        <w:rPr>
          <w:spacing w:val="-1"/>
        </w:rPr>
        <w:t>санитарного состояния и гидрологического режима рек:</w:t>
      </w:r>
      <w:r w:rsidRPr="00372E51">
        <w:t xml:space="preserve"> Сейм, Бык и Апока</w:t>
      </w:r>
      <w:r w:rsidRPr="00372E51">
        <w:rPr>
          <w:spacing w:val="-1"/>
        </w:rPr>
        <w:t xml:space="preserve"> </w:t>
      </w:r>
      <w:r w:rsidRPr="00372E51">
        <w:rPr>
          <w:spacing w:val="-3"/>
        </w:rPr>
        <w:t xml:space="preserve">в </w:t>
      </w:r>
      <w:r w:rsidR="00406C05" w:rsidRPr="00372E51">
        <w:rPr>
          <w:spacing w:val="-3"/>
        </w:rPr>
        <w:t xml:space="preserve">муниципальном образовании </w:t>
      </w:r>
      <w:r w:rsidR="00CE5BCD" w:rsidRPr="00372E51">
        <w:rPr>
          <w:spacing w:val="-3"/>
        </w:rPr>
        <w:t>«</w:t>
      </w:r>
      <w:r w:rsidR="00406C05" w:rsidRPr="00372E51">
        <w:rPr>
          <w:spacing w:val="-3"/>
        </w:rPr>
        <w:t>город Льгов</w:t>
      </w:r>
      <w:r w:rsidR="00CE5BCD" w:rsidRPr="00372E51">
        <w:rPr>
          <w:spacing w:val="-3"/>
        </w:rPr>
        <w:t>»</w:t>
      </w:r>
      <w:r w:rsidR="00406C05" w:rsidRPr="00372E51">
        <w:rPr>
          <w:spacing w:val="-3"/>
        </w:rPr>
        <w:t xml:space="preserve"> Курской области</w:t>
      </w:r>
      <w:r w:rsidRPr="00372E51">
        <w:t>.</w:t>
      </w:r>
    </w:p>
    <w:p w:rsidR="00493D92" w:rsidRPr="00372E51" w:rsidRDefault="004224C7" w:rsidP="000423E3">
      <w:pPr>
        <w:ind w:firstLine="709"/>
        <w:jc w:val="both"/>
        <w:rPr>
          <w:spacing w:val="-1"/>
        </w:rPr>
      </w:pPr>
      <w:r w:rsidRPr="00372E51">
        <w:rPr>
          <w:spacing w:val="-1"/>
        </w:rPr>
        <w:t xml:space="preserve">Прибрежные защитные полосы, как правило, должны быть заняты </w:t>
      </w:r>
      <w:r w:rsidR="00043444" w:rsidRPr="00372E51">
        <w:rPr>
          <w:spacing w:val="-1"/>
        </w:rPr>
        <w:t>лесокустарниковой</w:t>
      </w:r>
      <w:r w:rsidRPr="00372E51">
        <w:rPr>
          <w:spacing w:val="-1"/>
        </w:rPr>
        <w:t xml:space="preserve"> растительностью и залужены.</w:t>
      </w:r>
    </w:p>
    <w:p w:rsidR="004224C7" w:rsidRPr="00372E51" w:rsidRDefault="004224C7" w:rsidP="000423E3">
      <w:pPr>
        <w:ind w:firstLine="709"/>
        <w:jc w:val="both"/>
      </w:pPr>
      <w:r w:rsidRPr="00372E51">
        <w:t>Для обеспечения нормативного санитарного состояния рек Сейм, Бык и Апока необходимо осуществить водоохранные мероприятия, направленные на снижение концентрации органических и биогенных веществ.</w:t>
      </w:r>
    </w:p>
    <w:p w:rsidR="00E0776F" w:rsidRPr="00372E51" w:rsidRDefault="00E0776F" w:rsidP="000423E3">
      <w:pPr>
        <w:ind w:firstLine="709"/>
        <w:jc w:val="both"/>
      </w:pPr>
      <w:r w:rsidRPr="00372E51">
        <w:t>Необходимо постоянно соблюдать режим хозяйственной деятельности на территории ВЗ и ПЗП, ограничивающий поступление органических и биогенных</w:t>
      </w:r>
      <w:r w:rsidR="00AD7164" w:rsidRPr="00372E51">
        <w:t xml:space="preserve"> </w:t>
      </w:r>
      <w:r w:rsidRPr="00372E51">
        <w:t xml:space="preserve">минеральных веществ в </w:t>
      </w:r>
      <w:r w:rsidRPr="00372E51">
        <w:rPr>
          <w:spacing w:val="-1"/>
        </w:rPr>
        <w:t>реки</w:t>
      </w:r>
      <w:r w:rsidRPr="00372E51">
        <w:t xml:space="preserve"> Сейм, Бык и Апока.</w:t>
      </w:r>
    </w:p>
    <w:p w:rsidR="00D66F33" w:rsidRPr="00372E51" w:rsidRDefault="00D66F33" w:rsidP="000423E3">
      <w:pPr>
        <w:ind w:firstLine="709"/>
        <w:jc w:val="both"/>
      </w:pPr>
      <w:r w:rsidRPr="00372E51">
        <w:t>Для этого необходим комплекс мероприятий, включающий:</w:t>
      </w:r>
    </w:p>
    <w:p w:rsidR="00D66F33" w:rsidRPr="00372E51" w:rsidRDefault="00D66F33" w:rsidP="000423E3">
      <w:pPr>
        <w:ind w:firstLine="709"/>
        <w:jc w:val="both"/>
      </w:pPr>
      <w:r w:rsidRPr="00372E51">
        <w:t>агротехнические мероприятия: соблюдение правил обработки почвы на приусадебных участках;</w:t>
      </w:r>
    </w:p>
    <w:p w:rsidR="00D66F33" w:rsidRPr="00372E51" w:rsidRDefault="00D66F33" w:rsidP="000423E3">
      <w:pPr>
        <w:ind w:firstLine="709"/>
        <w:jc w:val="both"/>
      </w:pPr>
      <w:r w:rsidRPr="00372E51">
        <w:lastRenderedPageBreak/>
        <w:t>расчистка русел рек Сейм, Бык и Апока;</w:t>
      </w:r>
    </w:p>
    <w:p w:rsidR="00D66F33" w:rsidRPr="00372E51" w:rsidRDefault="00D66F33" w:rsidP="000423E3">
      <w:pPr>
        <w:ind w:firstLine="709"/>
        <w:jc w:val="both"/>
      </w:pPr>
      <w:r w:rsidRPr="00372E51">
        <w:t>соблюдение норм, сроков и технологии применения минеральных и органических удобрений, а также ядохимикатов на садово-огородных участках;</w:t>
      </w:r>
    </w:p>
    <w:p w:rsidR="00D66F33" w:rsidRPr="00372E51" w:rsidRDefault="00D66F33" w:rsidP="000423E3">
      <w:pPr>
        <w:ind w:firstLine="709"/>
        <w:jc w:val="both"/>
      </w:pPr>
      <w:r w:rsidRPr="00372E51">
        <w:t xml:space="preserve">проведение мониторинга водоохранных </w:t>
      </w:r>
      <w:r w:rsidR="0095746F" w:rsidRPr="00372E51">
        <w:t>зон и прибрежных защитных полос;</w:t>
      </w:r>
    </w:p>
    <w:p w:rsidR="00D66F33" w:rsidRPr="00372E51" w:rsidRDefault="00D66F33" w:rsidP="000423E3">
      <w:pPr>
        <w:ind w:firstLine="709"/>
        <w:jc w:val="both"/>
      </w:pPr>
      <w:r w:rsidRPr="00372E51">
        <w:t>соблюдение следующих условий при внесении органических удобрений: равномерность распределения, оптимальные сроки внесения, своевременная заделка в почву на оптимальную глубину;</w:t>
      </w:r>
    </w:p>
    <w:p w:rsidR="00D66F33" w:rsidRPr="00372E51" w:rsidRDefault="00D66F33" w:rsidP="000423E3">
      <w:pPr>
        <w:ind w:firstLine="709"/>
        <w:jc w:val="both"/>
      </w:pPr>
      <w:r w:rsidRPr="00372E51">
        <w:t>запрещение внесения удобрений по снегу или на замерзшую почву;</w:t>
      </w:r>
    </w:p>
    <w:p w:rsidR="00D66F33" w:rsidRPr="00372E51" w:rsidRDefault="00D66F33" w:rsidP="000423E3">
      <w:pPr>
        <w:ind w:firstLine="709"/>
        <w:jc w:val="both"/>
      </w:pPr>
      <w:r w:rsidRPr="00372E51">
        <w:t>запрещение внесения</w:t>
      </w:r>
      <w:r w:rsidR="00AD7164" w:rsidRPr="00372E51">
        <w:t xml:space="preserve"> </w:t>
      </w:r>
      <w:r w:rsidRPr="00372E51">
        <w:t>н</w:t>
      </w:r>
      <w:r w:rsidR="0095746F" w:rsidRPr="00372E51">
        <w:t>авоза в некомпостированном виде.</w:t>
      </w:r>
    </w:p>
    <w:p w:rsidR="00C22773" w:rsidRPr="00372E51" w:rsidRDefault="002C42F9" w:rsidP="000423E3">
      <w:pPr>
        <w:ind w:firstLine="709"/>
        <w:jc w:val="both"/>
        <w:rPr>
          <w:b/>
        </w:rPr>
      </w:pPr>
      <w:r w:rsidRPr="00372E51">
        <w:rPr>
          <w:b/>
        </w:rPr>
        <w:t>В</w:t>
      </w:r>
      <w:r w:rsidR="00A066D3" w:rsidRPr="00372E51">
        <w:rPr>
          <w:b/>
        </w:rPr>
        <w:t>одоохранные мероприятия в прибрежной защитной полосе</w:t>
      </w:r>
      <w:r w:rsidRPr="00372E51">
        <w:rPr>
          <w:b/>
        </w:rPr>
        <w:t xml:space="preserve"> на первую очередь строительства</w:t>
      </w:r>
    </w:p>
    <w:p w:rsidR="000B6981" w:rsidRPr="00372E51" w:rsidRDefault="002C42F9" w:rsidP="000423E3">
      <w:pPr>
        <w:ind w:firstLine="709"/>
        <w:jc w:val="both"/>
      </w:pPr>
      <w:r w:rsidRPr="00372E51">
        <w:rPr>
          <w:iCs/>
        </w:rPr>
        <w:t>Н</w:t>
      </w:r>
      <w:r w:rsidR="00A066D3" w:rsidRPr="00372E51">
        <w:rPr>
          <w:iCs/>
        </w:rPr>
        <w:t>атурализация границ прибрежных защитных полос</w:t>
      </w:r>
      <w:r w:rsidR="00662478" w:rsidRPr="00372E51">
        <w:rPr>
          <w:iCs/>
        </w:rPr>
        <w:t>.</w:t>
      </w:r>
      <w:r w:rsidR="00A71961" w:rsidRPr="00372E51">
        <w:rPr>
          <w:b/>
          <w:iCs/>
        </w:rPr>
        <w:t xml:space="preserve"> </w:t>
      </w:r>
      <w:r w:rsidR="00A066D3" w:rsidRPr="00372E51">
        <w:rPr>
          <w:iCs/>
        </w:rPr>
        <w:t>В</w:t>
      </w:r>
      <w:r w:rsidR="00A066D3" w:rsidRPr="00372E51">
        <w:t xml:space="preserve"> прибрежных водоохранных зонах устанавливается специальный режим землепользования, которым регламентируется хозяйственная деятельность. Поэтому установление границ водоохранных зон и их прибрежных защитных полос является одним из первоочередных мероприятий, направленных на оздоровление экологической обстановки </w:t>
      </w:r>
      <w:r w:rsidR="00A066D3" w:rsidRPr="00372E51">
        <w:rPr>
          <w:spacing w:val="-1"/>
        </w:rPr>
        <w:t>рек</w:t>
      </w:r>
      <w:r w:rsidR="00A066D3" w:rsidRPr="00372E51">
        <w:t xml:space="preserve"> Сейм, Бык и Апока</w:t>
      </w:r>
      <w:r w:rsidR="000B6981" w:rsidRPr="00372E51">
        <w:t>.</w:t>
      </w:r>
    </w:p>
    <w:p w:rsidR="00F227DB" w:rsidRPr="00372E51" w:rsidRDefault="00C22773" w:rsidP="000423E3">
      <w:pPr>
        <w:ind w:firstLine="709"/>
        <w:jc w:val="both"/>
      </w:pPr>
      <w:r w:rsidRPr="00372E51">
        <w:rPr>
          <w:iCs/>
        </w:rPr>
        <w:t>Установление водоохранных знаков</w:t>
      </w:r>
      <w:r w:rsidRPr="00372E51">
        <w:rPr>
          <w:i/>
        </w:rPr>
        <w:t>.</w:t>
      </w:r>
      <w:r w:rsidRPr="00372E51">
        <w:rPr>
          <w:b/>
        </w:rPr>
        <w:t xml:space="preserve"> </w:t>
      </w:r>
      <w:r w:rsidR="00F227DB" w:rsidRPr="00372E51">
        <w:t>Закрепление границ прибрежных защитных полос осуществляется установкой водоохранных знаков.</w:t>
      </w:r>
    </w:p>
    <w:p w:rsidR="00F227DB" w:rsidRPr="00372E51" w:rsidRDefault="00F227DB" w:rsidP="000423E3">
      <w:pPr>
        <w:ind w:firstLine="709"/>
        <w:jc w:val="both"/>
      </w:pPr>
      <w:r w:rsidRPr="00372E51">
        <w:t xml:space="preserve">Водоохранные знаки устанавливаются по границам прибрежных защитных полос с учетом сложившегося отрицательного воздействия на водный объект, главным образом, в местах пересечения рек с транспортными магистралями, съездов к водной акватории. </w:t>
      </w:r>
    </w:p>
    <w:p w:rsidR="00D66F33" w:rsidRPr="00372E51" w:rsidRDefault="00F227DB" w:rsidP="000423E3">
      <w:pPr>
        <w:ind w:firstLine="709"/>
        <w:jc w:val="both"/>
        <w:rPr>
          <w:bCs w:val="0"/>
        </w:rPr>
      </w:pPr>
      <w:bookmarkStart w:id="186" w:name="_Toc257194529"/>
      <w:r w:rsidRPr="00372E51">
        <w:rPr>
          <w:bCs w:val="0"/>
        </w:rPr>
        <w:t>Посадка лесных полос</w:t>
      </w:r>
      <w:bookmarkEnd w:id="186"/>
      <w:r w:rsidR="0095746F" w:rsidRPr="00372E51">
        <w:rPr>
          <w:bCs w:val="0"/>
        </w:rPr>
        <w:t xml:space="preserve">. </w:t>
      </w:r>
      <w:r w:rsidRPr="00372E51">
        <w:rPr>
          <w:bCs w:val="0"/>
        </w:rPr>
        <w:t xml:space="preserve">В </w:t>
      </w:r>
      <w:r w:rsidR="00406C05" w:rsidRPr="00372E51">
        <w:rPr>
          <w:bCs w:val="0"/>
        </w:rPr>
        <w:t xml:space="preserve">Генеральном плане </w:t>
      </w:r>
      <w:r w:rsidRPr="00372E51">
        <w:rPr>
          <w:bCs w:val="0"/>
        </w:rPr>
        <w:t xml:space="preserve">посадка лесных полос не предусматривается, т.к. </w:t>
      </w:r>
      <w:r w:rsidR="00307B6A" w:rsidRPr="00372E51">
        <w:rPr>
          <w:bCs w:val="0"/>
        </w:rPr>
        <w:t>п</w:t>
      </w:r>
      <w:r w:rsidR="00A94135" w:rsidRPr="00372E51">
        <w:rPr>
          <w:bCs w:val="0"/>
        </w:rPr>
        <w:t xml:space="preserve">оймы </w:t>
      </w:r>
      <w:r w:rsidRPr="00372E51">
        <w:rPr>
          <w:bCs w:val="0"/>
        </w:rPr>
        <w:t xml:space="preserve">водотоков широкие, заросшие кустарником, на берегах рек расположен жилой массив </w:t>
      </w:r>
      <w:r w:rsidR="00406C05" w:rsidRPr="00372E51">
        <w:rPr>
          <w:bCs w:val="0"/>
        </w:rPr>
        <w:t xml:space="preserve">муниципального образования </w:t>
      </w:r>
      <w:r w:rsidR="00CE5BCD" w:rsidRPr="00372E51">
        <w:rPr>
          <w:bCs w:val="0"/>
        </w:rPr>
        <w:t>«</w:t>
      </w:r>
      <w:r w:rsidR="00406C05" w:rsidRPr="00372E51">
        <w:rPr>
          <w:bCs w:val="0"/>
        </w:rPr>
        <w:t>город Льгов</w:t>
      </w:r>
      <w:r w:rsidR="00CE5BCD" w:rsidRPr="00372E51">
        <w:rPr>
          <w:bCs w:val="0"/>
        </w:rPr>
        <w:t>»</w:t>
      </w:r>
      <w:r w:rsidR="00406C05" w:rsidRPr="00372E51">
        <w:rPr>
          <w:bCs w:val="0"/>
        </w:rPr>
        <w:t xml:space="preserve"> Курской области</w:t>
      </w:r>
      <w:r w:rsidRPr="00372E51">
        <w:rPr>
          <w:bCs w:val="0"/>
        </w:rPr>
        <w:t>. Распаханных земель в ВЗ нет.</w:t>
      </w:r>
    </w:p>
    <w:p w:rsidR="00406C05" w:rsidRPr="00372E51" w:rsidRDefault="00426240" w:rsidP="000423E3">
      <w:pPr>
        <w:ind w:firstLine="709"/>
        <w:jc w:val="both"/>
        <w:rPr>
          <w:b/>
        </w:rPr>
      </w:pPr>
      <w:bookmarkStart w:id="187" w:name="_Toc257194530"/>
      <w:r w:rsidRPr="00372E51">
        <w:rPr>
          <w:b/>
        </w:rPr>
        <w:t>Обустройство зон рекреации</w:t>
      </w:r>
      <w:bookmarkEnd w:id="187"/>
    </w:p>
    <w:p w:rsidR="00CF7C56" w:rsidRPr="00372E51" w:rsidRDefault="001217E7" w:rsidP="000423E3">
      <w:pPr>
        <w:ind w:firstLine="709"/>
        <w:jc w:val="both"/>
      </w:pPr>
      <w:r w:rsidRPr="00372E51">
        <w:t xml:space="preserve">В </w:t>
      </w:r>
      <w:r w:rsidR="00406C05" w:rsidRPr="00372E51">
        <w:t xml:space="preserve">муниципальном образовании </w:t>
      </w:r>
      <w:r w:rsidR="00CE5BCD" w:rsidRPr="00372E51">
        <w:t>«</w:t>
      </w:r>
      <w:r w:rsidR="00406C05" w:rsidRPr="00372E51">
        <w:t>город Льгов</w:t>
      </w:r>
      <w:r w:rsidR="00CE5BCD" w:rsidRPr="00372E51">
        <w:t>»</w:t>
      </w:r>
      <w:r w:rsidR="00406C05" w:rsidRPr="00372E51">
        <w:t xml:space="preserve"> Курской области</w:t>
      </w:r>
      <w:r w:rsidRPr="00372E51">
        <w:t xml:space="preserve"> и</w:t>
      </w:r>
      <w:r w:rsidR="00426240" w:rsidRPr="00372E51">
        <w:t>ме</w:t>
      </w:r>
      <w:r w:rsidRPr="00372E51">
        <w:t>ю</w:t>
      </w:r>
      <w:r w:rsidR="00426240" w:rsidRPr="00372E51">
        <w:t>тся места неорганизованного отдыха</w:t>
      </w:r>
      <w:r w:rsidRPr="00372E51">
        <w:t xml:space="preserve"> населения</w:t>
      </w:r>
      <w:r w:rsidR="00426240" w:rsidRPr="00372E51">
        <w:t xml:space="preserve"> на реке Сейм.</w:t>
      </w:r>
      <w:r w:rsidRPr="00372E51">
        <w:t xml:space="preserve"> </w:t>
      </w:r>
      <w:r w:rsidR="00CF7C56" w:rsidRPr="00372E51">
        <w:t>В целях регулирования рекреационной нагрузки рекомендовано функциональное зонирование отдыха населения зон длительного стационар</w:t>
      </w:r>
      <w:r w:rsidR="000B6981" w:rsidRPr="00372E51">
        <w:t>ного и кратковременного отдыха.</w:t>
      </w:r>
    </w:p>
    <w:p w:rsidR="00D66F33" w:rsidRPr="00372E51" w:rsidRDefault="00CF7C56" w:rsidP="000423E3">
      <w:pPr>
        <w:ind w:firstLine="709"/>
        <w:jc w:val="both"/>
      </w:pPr>
      <w:r w:rsidRPr="00372E51">
        <w:t>Благоустрой</w:t>
      </w:r>
      <w:r w:rsidR="00662478" w:rsidRPr="00372E51">
        <w:t>ство пляжа в черте города</w:t>
      </w:r>
      <w:r w:rsidRPr="00372E51">
        <w:t xml:space="preserve"> </w:t>
      </w:r>
      <w:r w:rsidR="00557DEB" w:rsidRPr="00372E51">
        <w:t>–</w:t>
      </w:r>
      <w:r w:rsidRPr="00372E51">
        <w:t xml:space="preserve"> одно из водоохранных мероприятий, снижающих антропогенное воздействие на водоем.</w:t>
      </w:r>
    </w:p>
    <w:p w:rsidR="00CF7C56" w:rsidRPr="00372E51" w:rsidRDefault="00CF7C56" w:rsidP="000423E3">
      <w:pPr>
        <w:ind w:firstLine="709"/>
        <w:jc w:val="both"/>
      </w:pPr>
      <w:r w:rsidRPr="00372E51">
        <w:t>Комплекс мероприятий по обустройству зон рекреации включает:</w:t>
      </w:r>
    </w:p>
    <w:p w:rsidR="00CF7C56" w:rsidRPr="00372E51" w:rsidRDefault="00CF7C56" w:rsidP="000423E3">
      <w:pPr>
        <w:ind w:firstLine="709"/>
        <w:jc w:val="both"/>
      </w:pPr>
      <w:r w:rsidRPr="00372E51">
        <w:t>организацию подъездных дорог и автостоянок;</w:t>
      </w:r>
    </w:p>
    <w:p w:rsidR="00CF7C56" w:rsidRPr="00372E51" w:rsidRDefault="00CF7C56" w:rsidP="000423E3">
      <w:pPr>
        <w:ind w:firstLine="709"/>
        <w:jc w:val="both"/>
      </w:pPr>
      <w:r w:rsidRPr="00372E51">
        <w:t>наличие мусоросборников;</w:t>
      </w:r>
    </w:p>
    <w:p w:rsidR="00CF7C56" w:rsidRPr="00372E51" w:rsidRDefault="00CF7C56" w:rsidP="000423E3">
      <w:pPr>
        <w:ind w:firstLine="709"/>
        <w:jc w:val="both"/>
      </w:pPr>
      <w:r w:rsidRPr="00372E51">
        <w:t>установку биотуалетов;</w:t>
      </w:r>
    </w:p>
    <w:p w:rsidR="00CF7C56" w:rsidRPr="00372E51" w:rsidRDefault="00CF7C56" w:rsidP="000423E3">
      <w:pPr>
        <w:ind w:firstLine="709"/>
        <w:jc w:val="both"/>
      </w:pPr>
      <w:r w:rsidRPr="00372E51">
        <w:t>кабин для переодевания;</w:t>
      </w:r>
    </w:p>
    <w:p w:rsidR="004224C7" w:rsidRPr="00372E51" w:rsidRDefault="00CF7C56" w:rsidP="000423E3">
      <w:pPr>
        <w:pStyle w:val="a9"/>
        <w:spacing w:after="0"/>
        <w:ind w:firstLine="709"/>
        <w:jc w:val="both"/>
        <w:rPr>
          <w:spacing w:val="-2"/>
        </w:rPr>
      </w:pPr>
      <w:r w:rsidRPr="00372E51">
        <w:t>теневых навесов.</w:t>
      </w:r>
    </w:p>
    <w:p w:rsidR="00557DEB" w:rsidRPr="00372E51" w:rsidRDefault="00E57B04" w:rsidP="00557DEB">
      <w:pPr>
        <w:pStyle w:val="a9"/>
        <w:spacing w:after="0"/>
        <w:ind w:firstLine="709"/>
        <w:jc w:val="both"/>
      </w:pPr>
      <w:r w:rsidRPr="00372E51">
        <w:lastRenderedPageBreak/>
        <w:t>Генеральным</w:t>
      </w:r>
      <w:r w:rsidR="00C548EB" w:rsidRPr="00372E51">
        <w:t xml:space="preserve"> планом предусмотрен комплекс мероприятий, направленных на устранение существующих градоэкологических проблем и оптими</w:t>
      </w:r>
      <w:r w:rsidR="00CD79A0" w:rsidRPr="00372E51">
        <w:t>зацию экологической обстановки</w:t>
      </w:r>
      <w:r w:rsidR="00973F68" w:rsidRPr="00372E51">
        <w:t>.</w:t>
      </w:r>
    </w:p>
    <w:p w:rsidR="00557DEB" w:rsidRPr="00372E51" w:rsidRDefault="00557DEB" w:rsidP="00557DEB">
      <w:pPr>
        <w:pStyle w:val="a9"/>
        <w:spacing w:after="0"/>
        <w:ind w:firstLine="709"/>
        <w:jc w:val="both"/>
      </w:pPr>
    </w:p>
    <w:p w:rsidR="00557DEB" w:rsidRPr="00372E51" w:rsidRDefault="00224D36" w:rsidP="00557DEB">
      <w:pPr>
        <w:pStyle w:val="a9"/>
        <w:spacing w:after="0"/>
        <w:ind w:firstLine="709"/>
        <w:jc w:val="right"/>
      </w:pPr>
      <w:r w:rsidRPr="00372E51">
        <w:t xml:space="preserve">Таблица </w:t>
      </w:r>
      <w:r w:rsidR="00557DEB" w:rsidRPr="00372E51">
        <w:t>2.7.1</w:t>
      </w:r>
    </w:p>
    <w:p w:rsidR="00557DEB" w:rsidRPr="00372E51" w:rsidRDefault="00557DEB" w:rsidP="00557DEB">
      <w:pPr>
        <w:pStyle w:val="a9"/>
        <w:spacing w:after="0"/>
        <w:ind w:firstLine="709"/>
        <w:jc w:val="both"/>
      </w:pPr>
    </w:p>
    <w:p w:rsidR="00224D36" w:rsidRPr="00372E51" w:rsidRDefault="00224D36" w:rsidP="00557DEB">
      <w:pPr>
        <w:pStyle w:val="a9"/>
        <w:spacing w:after="0"/>
        <w:ind w:firstLine="709"/>
        <w:jc w:val="center"/>
        <w:rPr>
          <w:b/>
          <w:bCs w:val="0"/>
        </w:rPr>
      </w:pPr>
      <w:r w:rsidRPr="00372E51">
        <w:rPr>
          <w:b/>
          <w:bCs w:val="0"/>
        </w:rPr>
        <w:t>Градоэкологические проблемы и мероприятия по оптимизации экологической обстановки</w:t>
      </w:r>
    </w:p>
    <w:p w:rsidR="00557DEB" w:rsidRPr="00372E51" w:rsidRDefault="00557DEB" w:rsidP="00557DEB">
      <w:pPr>
        <w:pStyle w:val="a9"/>
        <w:spacing w:after="0"/>
        <w:ind w:firstLine="709"/>
        <w:jc w:val="center"/>
        <w:rPr>
          <w:b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Проблемы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372E51">
              <w:rPr>
                <w:b/>
                <w:bCs w:val="0"/>
                <w:sz w:val="20"/>
                <w:szCs w:val="20"/>
              </w:rPr>
              <w:t>Мероприятия и рекомендации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Большой объем валовых выбросов загрязняющих веществ от стационарных источников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Сокращение выбросов вредных веществ в атмосферу за счет перевода предприятий на экологически безопасные технологии.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Рост выбросов загрязняющих веществ от автотранспорта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Проведение мероприятий по снижению нагрузки на среду обитания от автотранспорта: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Организация движения по принципу </w:t>
            </w:r>
            <w:r w:rsidR="00CE5BCD" w:rsidRPr="00372E51">
              <w:rPr>
                <w:sz w:val="20"/>
                <w:szCs w:val="20"/>
              </w:rPr>
              <w:t>«</w:t>
            </w:r>
            <w:r w:rsidRPr="00372E51">
              <w:rPr>
                <w:sz w:val="20"/>
                <w:szCs w:val="20"/>
              </w:rPr>
              <w:t>зеленая волна</w:t>
            </w:r>
            <w:r w:rsidR="00CE5BCD" w:rsidRPr="00372E51">
              <w:rPr>
                <w:sz w:val="20"/>
                <w:szCs w:val="20"/>
              </w:rPr>
              <w:t>»</w:t>
            </w:r>
            <w:r w:rsidRPr="00372E51">
              <w:rPr>
                <w:sz w:val="20"/>
                <w:szCs w:val="20"/>
              </w:rPr>
              <w:t>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Обновление автобусного парка и проведение восстановительного ремонта;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Организация контроля за токсичностью выбросов от автотранспорта.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Отсутствие проектов единых санитарно-защитных зон производственных зон и предприятий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Разработка проектов единых СЗЗ производственных зон и отдельных предприятий;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Организация, озеленение и благоустройство СЗЗ.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Нарушение регламентов СЗЗ промпредприятий и других объектов, т.е. расположение в их пределах капитальной жилой застройки, больничных комплексов, зеленых насаждений общего пользования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Разработка и осуществление комплекса природоохранных меропри-ятий с целью сокращения размеров СЗЗ следующими предприятиями: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ОАО </w:t>
            </w:r>
            <w:r w:rsidR="00CE5BCD" w:rsidRPr="00372E51">
              <w:rPr>
                <w:sz w:val="20"/>
                <w:szCs w:val="20"/>
              </w:rPr>
              <w:t>«</w:t>
            </w:r>
            <w:r w:rsidRPr="00372E51">
              <w:rPr>
                <w:sz w:val="20"/>
                <w:szCs w:val="20"/>
              </w:rPr>
              <w:t>Сахарный комбинат Льговский</w:t>
            </w:r>
            <w:r w:rsidR="00CE5BCD" w:rsidRPr="00372E51">
              <w:rPr>
                <w:sz w:val="20"/>
                <w:szCs w:val="20"/>
              </w:rPr>
              <w:t>»</w:t>
            </w:r>
            <w:r w:rsidRPr="00372E51">
              <w:rPr>
                <w:sz w:val="20"/>
                <w:szCs w:val="20"/>
              </w:rPr>
              <w:t>;</w:t>
            </w:r>
          </w:p>
          <w:p w:rsidR="00557DEB" w:rsidRPr="00372E51" w:rsidRDefault="00043444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ООО</w:t>
            </w:r>
            <w:r w:rsidR="00557DEB" w:rsidRPr="00372E51">
              <w:rPr>
                <w:sz w:val="20"/>
                <w:szCs w:val="20"/>
              </w:rPr>
              <w:t xml:space="preserve"> </w:t>
            </w:r>
            <w:r w:rsidR="00CE5BCD" w:rsidRPr="00372E51">
              <w:rPr>
                <w:sz w:val="20"/>
                <w:szCs w:val="20"/>
              </w:rPr>
              <w:t>«</w:t>
            </w:r>
            <w:r w:rsidR="00557DEB" w:rsidRPr="00372E51">
              <w:rPr>
                <w:sz w:val="20"/>
                <w:szCs w:val="20"/>
              </w:rPr>
              <w:t>Льговские дрожжи</w:t>
            </w:r>
            <w:r w:rsidR="00CE5BCD" w:rsidRPr="00372E51">
              <w:rPr>
                <w:sz w:val="20"/>
                <w:szCs w:val="20"/>
              </w:rPr>
              <w:t>»</w:t>
            </w:r>
            <w:r w:rsidR="00557DEB" w:rsidRPr="00372E51">
              <w:rPr>
                <w:sz w:val="20"/>
                <w:szCs w:val="20"/>
              </w:rPr>
              <w:t>;</w:t>
            </w:r>
          </w:p>
          <w:p w:rsidR="00557DEB" w:rsidRPr="00372E51" w:rsidRDefault="00043444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ООО</w:t>
            </w:r>
            <w:r w:rsidR="00557DEB" w:rsidRPr="00372E51">
              <w:rPr>
                <w:sz w:val="20"/>
                <w:szCs w:val="20"/>
              </w:rPr>
              <w:t xml:space="preserve"> </w:t>
            </w:r>
            <w:r w:rsidR="00CE5BCD" w:rsidRPr="00372E51">
              <w:rPr>
                <w:sz w:val="20"/>
                <w:szCs w:val="20"/>
              </w:rPr>
              <w:t>«</w:t>
            </w:r>
            <w:r w:rsidR="00557DEB" w:rsidRPr="00372E51">
              <w:rPr>
                <w:sz w:val="20"/>
                <w:szCs w:val="20"/>
              </w:rPr>
              <w:t>Льговмясопродукт</w:t>
            </w:r>
            <w:r w:rsidR="00CE5BCD" w:rsidRPr="00372E51">
              <w:rPr>
                <w:sz w:val="20"/>
                <w:szCs w:val="20"/>
              </w:rPr>
              <w:t>»</w:t>
            </w:r>
            <w:r w:rsidR="00557DEB" w:rsidRPr="00372E51">
              <w:rPr>
                <w:sz w:val="20"/>
                <w:szCs w:val="20"/>
              </w:rPr>
              <w:t>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ЗАО </w:t>
            </w:r>
            <w:r w:rsidR="00CE5BCD" w:rsidRPr="00372E51">
              <w:rPr>
                <w:sz w:val="20"/>
                <w:szCs w:val="20"/>
              </w:rPr>
              <w:t>«</w:t>
            </w:r>
            <w:r w:rsidRPr="00372E51">
              <w:rPr>
                <w:sz w:val="20"/>
                <w:szCs w:val="20"/>
              </w:rPr>
              <w:t>Льговское ДЭП</w:t>
            </w:r>
            <w:r w:rsidR="00CE5BCD" w:rsidRPr="00372E51">
              <w:rPr>
                <w:sz w:val="20"/>
                <w:szCs w:val="20"/>
              </w:rPr>
              <w:t>»</w:t>
            </w:r>
            <w:r w:rsidRPr="00372E51">
              <w:rPr>
                <w:sz w:val="20"/>
                <w:szCs w:val="20"/>
              </w:rPr>
              <w:t>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ООО Льговская нефтебаза </w:t>
            </w:r>
            <w:r w:rsidR="00CE5BCD" w:rsidRPr="00372E51">
              <w:rPr>
                <w:sz w:val="20"/>
                <w:szCs w:val="20"/>
              </w:rPr>
              <w:t>«</w:t>
            </w:r>
            <w:r w:rsidRPr="00372E51">
              <w:rPr>
                <w:sz w:val="20"/>
                <w:szCs w:val="20"/>
              </w:rPr>
              <w:t>Курскоблнефтепродукт</w:t>
            </w:r>
            <w:r w:rsidR="00CE5BCD" w:rsidRPr="00372E51">
              <w:rPr>
                <w:sz w:val="20"/>
                <w:szCs w:val="20"/>
              </w:rPr>
              <w:t>»</w:t>
            </w:r>
            <w:r w:rsidRPr="00372E51">
              <w:rPr>
                <w:sz w:val="20"/>
                <w:szCs w:val="20"/>
              </w:rPr>
              <w:t>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ОАО </w:t>
            </w:r>
            <w:r w:rsidR="00CE5BCD" w:rsidRPr="00372E51">
              <w:rPr>
                <w:sz w:val="20"/>
                <w:szCs w:val="20"/>
              </w:rPr>
              <w:t>«</w:t>
            </w:r>
            <w:r w:rsidRPr="00372E51">
              <w:rPr>
                <w:sz w:val="20"/>
                <w:szCs w:val="20"/>
              </w:rPr>
              <w:t>Курсктоппром</w:t>
            </w:r>
            <w:r w:rsidR="00CE5BCD" w:rsidRPr="00372E51">
              <w:rPr>
                <w:sz w:val="20"/>
                <w:szCs w:val="20"/>
              </w:rPr>
              <w:t>»</w:t>
            </w:r>
            <w:r w:rsidRPr="00372E51">
              <w:rPr>
                <w:sz w:val="20"/>
                <w:szCs w:val="20"/>
              </w:rPr>
              <w:t xml:space="preserve"> Льговский филиал;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Озеленение санитарно-защитной зоны автовокзала.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Загрязнение поверхностных вод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Поступление недостаточно очищенных и неочищенных сточных вод в водные объекты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Реконструкция и расширение городских канализационных очистных сооружений;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Строительство очистных сооружений городской ливневой канализации;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Реконструкция и строительство локальных очистных сооружений промышленных сточных вод.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Отсутствие нового утвержденного проекта зон санитарной охраны источника питьевого водоснабжения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Утверждение проекта зон санитарной охраны источника питьевого водоснабжения.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Отсутствие кладбища для домашних животных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Выделение земель для кладбища домашних животных.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 xml:space="preserve">Повышенный уровень шума вдоль </w:t>
            </w:r>
            <w:r w:rsidR="00CE5BCD" w:rsidRPr="00372E51">
              <w:rPr>
                <w:sz w:val="20"/>
                <w:szCs w:val="20"/>
              </w:rPr>
              <w:t>«</w:t>
            </w:r>
            <w:r w:rsidRPr="00372E51">
              <w:rPr>
                <w:sz w:val="20"/>
                <w:szCs w:val="20"/>
              </w:rPr>
              <w:t>Курск – Льгов – Рыльск</w:t>
            </w:r>
            <w:r w:rsidR="00CE5BCD" w:rsidRPr="00372E51">
              <w:rPr>
                <w:sz w:val="20"/>
                <w:szCs w:val="20"/>
              </w:rPr>
              <w:t>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Создание зеленых насаждений специального назначения;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Дополнительная звукоизоляция оконных проемов.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Неудовлетворительное состояние и структура зеленого фонда города</w:t>
            </w:r>
          </w:p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Недостаточная площадь зеленых насаждений общего пользования – 65</w:t>
            </w:r>
            <w:r w:rsidR="00ED6DA1" w:rsidRPr="00372E51">
              <w:rPr>
                <w:sz w:val="20"/>
                <w:szCs w:val="20"/>
              </w:rPr>
              <w:t xml:space="preserve"> </w:t>
            </w:r>
            <w:r w:rsidRPr="00372E51">
              <w:rPr>
                <w:sz w:val="20"/>
                <w:szCs w:val="20"/>
              </w:rPr>
              <w:t>% от нормативного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Создание крупных парков, скверов, бульваров, лесопарков.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lastRenderedPageBreak/>
              <w:t>Неудовлетворительное состояние зеленых насаждений общего пользования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Разработка проектов и осуществление реконструкции парков, скверов, бульваров.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Отсутствие зеленых насаждений специального назначения (санитарно-защитных зон, водоохранных зон и т.д.)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Создание зеленых насаждений специального назначения, озеленение санитарно-защитных зон озеленение водоохранных зон и прибрежных защитных полос.</w:t>
            </w:r>
          </w:p>
        </w:tc>
      </w:tr>
      <w:tr w:rsidR="00557DEB" w:rsidRPr="00372E51" w:rsidTr="00C875B5"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Отсутствие системы регулярных наблюдений за качеством окружающей среды.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7DEB" w:rsidRPr="00372E51" w:rsidRDefault="00557DEB" w:rsidP="00C875B5">
            <w:pPr>
              <w:ind w:firstLine="426"/>
              <w:jc w:val="both"/>
              <w:rPr>
                <w:sz w:val="20"/>
                <w:szCs w:val="20"/>
              </w:rPr>
            </w:pPr>
            <w:r w:rsidRPr="00372E51">
              <w:rPr>
                <w:sz w:val="20"/>
                <w:szCs w:val="20"/>
              </w:rPr>
              <w:t>Развитие системы экологического мониторинга за состоянием атмосферы, водных объектов, почв, за воздействием физических факторов.</w:t>
            </w:r>
          </w:p>
        </w:tc>
      </w:tr>
    </w:tbl>
    <w:p w:rsidR="00E93BC8" w:rsidRPr="00372E51" w:rsidRDefault="00E93BC8" w:rsidP="009D79BA"/>
    <w:p w:rsidR="00911141" w:rsidRPr="00372E51" w:rsidRDefault="00911141" w:rsidP="00911141">
      <w:pPr>
        <w:jc w:val="center"/>
        <w:rPr>
          <w:rFonts w:eastAsia="Calibri"/>
          <w:b/>
          <w:kern w:val="2"/>
          <w:lang w:eastAsia="en-US"/>
        </w:rPr>
      </w:pPr>
      <w:r w:rsidRPr="00372E51">
        <w:rPr>
          <w:rFonts w:eastAsia="Calibri"/>
          <w:b/>
          <w:kern w:val="2"/>
          <w:lang w:eastAsia="en-US"/>
        </w:rPr>
        <w:t>2.8 Мероприятия по охране объектов культурного наследия</w:t>
      </w:r>
    </w:p>
    <w:p w:rsidR="00911141" w:rsidRPr="00372E51" w:rsidRDefault="00911141" w:rsidP="00911141">
      <w:pPr>
        <w:jc w:val="center"/>
        <w:rPr>
          <w:rFonts w:eastAsia="Calibri"/>
          <w:b/>
          <w:kern w:val="2"/>
          <w:lang w:eastAsia="en-US"/>
        </w:rPr>
      </w:pPr>
    </w:p>
    <w:p w:rsidR="004148E4" w:rsidRPr="00372E51" w:rsidRDefault="004148E4" w:rsidP="004148E4">
      <w:pPr>
        <w:widowControl w:val="0"/>
        <w:spacing w:line="228" w:lineRule="auto"/>
        <w:ind w:firstLine="720"/>
        <w:jc w:val="both"/>
        <w:rPr>
          <w:bCs w:val="0"/>
          <w:kern w:val="2"/>
          <w:lang w:eastAsia="en-US"/>
        </w:rPr>
      </w:pPr>
      <w:r w:rsidRPr="00372E51">
        <w:rPr>
          <w:bCs w:val="0"/>
          <w:kern w:val="2"/>
          <w:lang w:eastAsia="en-US"/>
        </w:rPr>
        <w:t>Генеральным планом на расчетный срок предусматривается</w:t>
      </w:r>
      <w:r w:rsidRPr="00372E51">
        <w:rPr>
          <w:b/>
          <w:bCs w:val="0"/>
          <w:i/>
          <w:kern w:val="2"/>
          <w:lang w:eastAsia="en-US"/>
        </w:rPr>
        <w:t xml:space="preserve"> </w:t>
      </w:r>
      <w:r w:rsidRPr="00372E51">
        <w:rPr>
          <w:bCs w:val="0"/>
          <w:kern w:val="2"/>
          <w:lang w:eastAsia="en-US"/>
        </w:rPr>
        <w:t xml:space="preserve">проведение мероприятий по благоустройству и поддержании в нормальном виде территорий объектов культурного наследия, находящихся на территории муниципального образования </w:t>
      </w:r>
      <w:r w:rsidR="00CE5BCD" w:rsidRPr="00372E51">
        <w:rPr>
          <w:bCs w:val="0"/>
          <w:kern w:val="2"/>
          <w:lang w:eastAsia="en-US"/>
        </w:rPr>
        <w:t>«</w:t>
      </w:r>
      <w:r w:rsidRPr="00372E51">
        <w:rPr>
          <w:bCs w:val="0"/>
          <w:kern w:val="2"/>
          <w:lang w:eastAsia="en-US"/>
        </w:rPr>
        <w:t>город Льгов</w:t>
      </w:r>
      <w:r w:rsidR="00CE5BCD" w:rsidRPr="00372E51">
        <w:rPr>
          <w:bCs w:val="0"/>
          <w:kern w:val="2"/>
          <w:lang w:eastAsia="en-US"/>
        </w:rPr>
        <w:t>»</w:t>
      </w:r>
      <w:r w:rsidRPr="00372E51">
        <w:rPr>
          <w:bCs w:val="0"/>
          <w:kern w:val="2"/>
          <w:lang w:eastAsia="en-US"/>
        </w:rPr>
        <w:t xml:space="preserve"> Курской области.</w:t>
      </w:r>
      <w:bookmarkStart w:id="188" w:name="_Toc336507792"/>
      <w:bookmarkEnd w:id="188"/>
    </w:p>
    <w:p w:rsidR="00911141" w:rsidRPr="00372E51" w:rsidRDefault="00911141" w:rsidP="00911141">
      <w:pPr>
        <w:jc w:val="center"/>
        <w:rPr>
          <w:b/>
        </w:rPr>
      </w:pPr>
    </w:p>
    <w:p w:rsidR="001D7227" w:rsidRPr="00372E51" w:rsidRDefault="001D7227" w:rsidP="001D7227">
      <w:pPr>
        <w:ind w:right="2"/>
        <w:jc w:val="center"/>
        <w:rPr>
          <w:rFonts w:eastAsia="Calibri"/>
          <w:b/>
          <w:kern w:val="2"/>
          <w:szCs w:val="24"/>
          <w:lang w:eastAsia="en-US"/>
        </w:rPr>
      </w:pPr>
      <w:r w:rsidRPr="00372E51">
        <w:br w:type="page"/>
      </w:r>
      <w:r w:rsidRPr="00372E51">
        <w:rPr>
          <w:rFonts w:eastAsia="Calibri"/>
          <w:b/>
          <w:kern w:val="2"/>
          <w:szCs w:val="24"/>
          <w:lang w:eastAsia="en-US"/>
        </w:rPr>
        <w:lastRenderedPageBreak/>
        <w:t>ЗАКЛЮЧЕНИЕ</w:t>
      </w:r>
    </w:p>
    <w:p w:rsidR="001D7227" w:rsidRPr="00372E51" w:rsidRDefault="001D7227" w:rsidP="001D7227">
      <w:pPr>
        <w:widowControl w:val="0"/>
        <w:tabs>
          <w:tab w:val="left" w:pos="709"/>
        </w:tabs>
        <w:ind w:right="2"/>
        <w:jc w:val="center"/>
        <w:rPr>
          <w:rFonts w:eastAsia="Calibri"/>
          <w:b/>
          <w:kern w:val="2"/>
          <w:szCs w:val="24"/>
          <w:lang w:eastAsia="en-US"/>
        </w:rPr>
      </w:pPr>
    </w:p>
    <w:p w:rsidR="00406C05" w:rsidRPr="00372E51" w:rsidRDefault="00406C05" w:rsidP="00406C05">
      <w:pPr>
        <w:widowControl w:val="0"/>
        <w:ind w:firstLine="709"/>
        <w:jc w:val="both"/>
        <w:rPr>
          <w:bCs w:val="0"/>
          <w:kern w:val="2"/>
        </w:rPr>
      </w:pPr>
      <w:r w:rsidRPr="00372E51">
        <w:rPr>
          <w:bCs w:val="0"/>
          <w:kern w:val="2"/>
        </w:rPr>
        <w:t xml:space="preserve">Утвержденный генеральный план </w:t>
      </w:r>
      <w:r w:rsidRPr="00372E51">
        <w:rPr>
          <w:bCs w:val="0"/>
          <w:kern w:val="2"/>
          <w:lang w:eastAsia="en-US"/>
        </w:rPr>
        <w:t xml:space="preserve">муниципального образования </w:t>
      </w:r>
      <w:r w:rsidR="00CE5BCD" w:rsidRPr="00372E51">
        <w:rPr>
          <w:bCs w:val="0"/>
          <w:kern w:val="2"/>
          <w:lang w:eastAsia="en-US"/>
        </w:rPr>
        <w:t>«</w:t>
      </w:r>
      <w:r w:rsidRPr="00372E51">
        <w:rPr>
          <w:bCs w:val="0"/>
          <w:kern w:val="2"/>
          <w:lang w:eastAsia="en-US"/>
        </w:rPr>
        <w:t>город Льгов</w:t>
      </w:r>
      <w:r w:rsidR="00CE5BCD" w:rsidRPr="00372E51">
        <w:rPr>
          <w:bCs w:val="0"/>
          <w:kern w:val="2"/>
          <w:lang w:eastAsia="en-US"/>
        </w:rPr>
        <w:t>»</w:t>
      </w:r>
      <w:r w:rsidRPr="00372E51">
        <w:rPr>
          <w:bCs w:val="0"/>
          <w:kern w:val="2"/>
          <w:lang w:eastAsia="en-US"/>
        </w:rPr>
        <w:t xml:space="preserve"> Курской области</w:t>
      </w:r>
      <w:r w:rsidRPr="00372E51">
        <w:rPr>
          <w:bCs w:val="0"/>
          <w:kern w:val="2"/>
        </w:rPr>
        <w:t>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406C05" w:rsidRPr="00372E51" w:rsidRDefault="00406C05" w:rsidP="00406C05">
      <w:pPr>
        <w:widowControl w:val="0"/>
        <w:ind w:firstLine="709"/>
        <w:jc w:val="both"/>
        <w:rPr>
          <w:bCs w:val="0"/>
          <w:kern w:val="2"/>
        </w:rPr>
      </w:pPr>
      <w:r w:rsidRPr="00372E51">
        <w:rPr>
          <w:bCs w:val="0"/>
          <w:kern w:val="2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406C05" w:rsidRPr="00372E51" w:rsidRDefault="00406C05" w:rsidP="00406C05">
      <w:pPr>
        <w:widowControl w:val="0"/>
        <w:ind w:firstLine="709"/>
        <w:jc w:val="both"/>
        <w:rPr>
          <w:bCs w:val="0"/>
          <w:kern w:val="2"/>
        </w:rPr>
      </w:pPr>
      <w:r w:rsidRPr="00372E51">
        <w:rPr>
          <w:bCs w:val="0"/>
          <w:kern w:val="2"/>
        </w:rPr>
        <w:t xml:space="preserve">Согласно законодательству, план реализации генерального плана </w:t>
      </w:r>
      <w:r w:rsidRPr="00372E51">
        <w:rPr>
          <w:bCs w:val="0"/>
          <w:kern w:val="2"/>
          <w:lang w:eastAsia="en-US"/>
        </w:rPr>
        <w:t xml:space="preserve">муниципального образования </w:t>
      </w:r>
      <w:r w:rsidR="00CE5BCD" w:rsidRPr="00372E51">
        <w:rPr>
          <w:bCs w:val="0"/>
          <w:kern w:val="2"/>
          <w:lang w:eastAsia="en-US"/>
        </w:rPr>
        <w:t>«</w:t>
      </w:r>
      <w:r w:rsidRPr="00372E51">
        <w:rPr>
          <w:bCs w:val="0"/>
          <w:kern w:val="2"/>
          <w:lang w:eastAsia="en-US"/>
        </w:rPr>
        <w:t>город Льгов</w:t>
      </w:r>
      <w:r w:rsidR="00CE5BCD" w:rsidRPr="00372E51">
        <w:rPr>
          <w:bCs w:val="0"/>
          <w:kern w:val="2"/>
          <w:lang w:eastAsia="en-US"/>
        </w:rPr>
        <w:t>»</w:t>
      </w:r>
      <w:r w:rsidRPr="00372E51">
        <w:rPr>
          <w:bCs w:val="0"/>
          <w:kern w:val="2"/>
          <w:lang w:eastAsia="en-US"/>
        </w:rPr>
        <w:t xml:space="preserve"> Курской области</w:t>
      </w:r>
      <w:r w:rsidRPr="00372E51">
        <w:rPr>
          <w:bCs w:val="0"/>
          <w:kern w:val="2"/>
        </w:rPr>
        <w:t xml:space="preserve"> должен быть разработан и утвержден в трехмесячный срок после утверждения генерального плана.</w:t>
      </w:r>
    </w:p>
    <w:p w:rsidR="00406C05" w:rsidRPr="00372E51" w:rsidRDefault="00406C05" w:rsidP="00406C05">
      <w:pPr>
        <w:widowControl w:val="0"/>
        <w:ind w:firstLine="709"/>
        <w:jc w:val="both"/>
        <w:rPr>
          <w:bCs w:val="0"/>
          <w:kern w:val="2"/>
        </w:rPr>
      </w:pPr>
      <w:r w:rsidRPr="00372E51">
        <w:rPr>
          <w:bCs w:val="0"/>
          <w:kern w:val="2"/>
        </w:rPr>
        <w:t xml:space="preserve">В генеральный план </w:t>
      </w:r>
      <w:r w:rsidRPr="00372E51">
        <w:rPr>
          <w:bCs w:val="0"/>
          <w:kern w:val="2"/>
          <w:lang w:eastAsia="en-US"/>
        </w:rPr>
        <w:t xml:space="preserve">муниципального образования </w:t>
      </w:r>
      <w:r w:rsidR="00CE5BCD" w:rsidRPr="00372E51">
        <w:rPr>
          <w:bCs w:val="0"/>
          <w:kern w:val="2"/>
          <w:lang w:eastAsia="en-US"/>
        </w:rPr>
        <w:t>«</w:t>
      </w:r>
      <w:r w:rsidRPr="00372E51">
        <w:rPr>
          <w:bCs w:val="0"/>
          <w:kern w:val="2"/>
          <w:lang w:eastAsia="en-US"/>
        </w:rPr>
        <w:t>город Льгов</w:t>
      </w:r>
      <w:r w:rsidR="00CE5BCD" w:rsidRPr="00372E51">
        <w:rPr>
          <w:bCs w:val="0"/>
          <w:kern w:val="2"/>
          <w:lang w:eastAsia="en-US"/>
        </w:rPr>
        <w:t>»</w:t>
      </w:r>
      <w:r w:rsidRPr="00372E51">
        <w:rPr>
          <w:bCs w:val="0"/>
          <w:kern w:val="2"/>
          <w:lang w:eastAsia="en-US"/>
        </w:rPr>
        <w:t xml:space="preserve"> Курской области</w:t>
      </w:r>
      <w:r w:rsidRPr="00372E51">
        <w:rPr>
          <w:bCs w:val="0"/>
          <w:kern w:val="2"/>
        </w:rPr>
        <w:t xml:space="preserve">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</w:t>
      </w:r>
    </w:p>
    <w:p w:rsidR="00406C05" w:rsidRPr="00372E51" w:rsidRDefault="00406C05" w:rsidP="00406C05">
      <w:pPr>
        <w:widowControl w:val="0"/>
        <w:ind w:firstLine="709"/>
        <w:jc w:val="both"/>
        <w:rPr>
          <w:bCs w:val="0"/>
          <w:kern w:val="2"/>
        </w:rPr>
      </w:pPr>
      <w:r w:rsidRPr="00372E51">
        <w:rPr>
          <w:bCs w:val="0"/>
          <w:kern w:val="2"/>
        </w:rPr>
        <w:t xml:space="preserve">Порядок внесения изменений в генеральный план поселения установлен Градостроительным кодексом Российской Федерации и законом Курской области от 31.10.2006 № 76-ЗКО </w:t>
      </w:r>
      <w:r w:rsidR="00CE5BCD" w:rsidRPr="00372E51">
        <w:rPr>
          <w:bCs w:val="0"/>
          <w:kern w:val="2"/>
        </w:rPr>
        <w:t>«</w:t>
      </w:r>
      <w:r w:rsidRPr="00372E51">
        <w:rPr>
          <w:bCs w:val="0"/>
          <w:kern w:val="2"/>
        </w:rPr>
        <w:t>О градостроительной деятельности в Курской области</w:t>
      </w:r>
      <w:r w:rsidR="00CE5BCD" w:rsidRPr="00372E51">
        <w:rPr>
          <w:bCs w:val="0"/>
          <w:kern w:val="2"/>
        </w:rPr>
        <w:t>»</w:t>
      </w:r>
      <w:r w:rsidRPr="00372E51">
        <w:rPr>
          <w:bCs w:val="0"/>
          <w:kern w:val="2"/>
        </w:rPr>
        <w:t xml:space="preserve">. </w:t>
      </w:r>
    </w:p>
    <w:p w:rsidR="00406C05" w:rsidRPr="00406C05" w:rsidRDefault="00406C05" w:rsidP="00406C05">
      <w:pPr>
        <w:ind w:firstLine="709"/>
        <w:jc w:val="both"/>
        <w:rPr>
          <w:bCs w:val="0"/>
          <w:kern w:val="2"/>
          <w:lang w:eastAsia="en-US"/>
        </w:rPr>
      </w:pPr>
      <w:r w:rsidRPr="00372E51">
        <w:rPr>
          <w:bCs w:val="0"/>
          <w:color w:val="000000"/>
          <w:kern w:val="2"/>
          <w:shd w:val="clear" w:color="auto" w:fill="FFFFFF"/>
          <w:lang w:eastAsia="en-US"/>
        </w:rPr>
        <w:t>Реализация генерального плана поселения 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бюджета, программами комплексного развития систем коммунальной инфраструктуры поселений, программами комплексного развития транспортной инфраструктуры поселений, программами комплексного развития социальной инфраструктуры поселений и (при наличии) инвестиционными программами организаций коммунального комплекса.</w:t>
      </w:r>
    </w:p>
    <w:p w:rsidR="001D7227" w:rsidRPr="001D7227" w:rsidRDefault="001D7227" w:rsidP="00406C05">
      <w:pPr>
        <w:widowControl w:val="0"/>
        <w:tabs>
          <w:tab w:val="left" w:pos="709"/>
        </w:tabs>
        <w:ind w:right="2" w:firstLine="709"/>
        <w:jc w:val="both"/>
        <w:rPr>
          <w:rFonts w:eastAsia="Calibri"/>
          <w:bCs w:val="0"/>
          <w:kern w:val="2"/>
          <w:sz w:val="24"/>
          <w:szCs w:val="24"/>
          <w:lang w:eastAsia="en-US"/>
        </w:rPr>
      </w:pPr>
    </w:p>
    <w:sectPr w:rsidR="001D7227" w:rsidRPr="001D7227" w:rsidSect="00CD3812">
      <w:type w:val="continuous"/>
      <w:pgSz w:w="11907" w:h="16840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1D9D" w:rsidRDefault="00121D9D">
      <w:r>
        <w:separator/>
      </w:r>
    </w:p>
  </w:endnote>
  <w:endnote w:type="continuationSeparator" w:id="0">
    <w:p w:rsidR="00121D9D" w:rsidRDefault="001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E" w:rsidRDefault="00B14ECE" w:rsidP="00AE0C0C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1D9D" w:rsidRDefault="00121D9D">
      <w:r>
        <w:separator/>
      </w:r>
    </w:p>
  </w:footnote>
  <w:footnote w:type="continuationSeparator" w:id="0">
    <w:p w:rsidR="00121D9D" w:rsidRDefault="0012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E" w:rsidRPr="00D1331A" w:rsidRDefault="00B14ECE" w:rsidP="00D1331A">
    <w:pPr>
      <w:pStyle w:val="af5"/>
      <w:jc w:val="center"/>
      <w:rPr>
        <w:sz w:val="24"/>
        <w:szCs w:val="24"/>
      </w:rPr>
    </w:pPr>
    <w:r w:rsidRPr="00D1331A">
      <w:rPr>
        <w:sz w:val="24"/>
        <w:szCs w:val="24"/>
      </w:rPr>
      <w:fldChar w:fldCharType="begin"/>
    </w:r>
    <w:r w:rsidRPr="00D1331A">
      <w:rPr>
        <w:sz w:val="24"/>
        <w:szCs w:val="24"/>
      </w:rPr>
      <w:instrText>PAGE   \* MERGEFORMAT</w:instrText>
    </w:r>
    <w:r w:rsidRPr="00D1331A">
      <w:rPr>
        <w:sz w:val="24"/>
        <w:szCs w:val="24"/>
      </w:rPr>
      <w:fldChar w:fldCharType="separate"/>
    </w:r>
    <w:r w:rsidRPr="00D1331A">
      <w:rPr>
        <w:sz w:val="24"/>
        <w:szCs w:val="24"/>
      </w:rPr>
      <w:t>2</w:t>
    </w:r>
    <w:r w:rsidRPr="00D133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2708BE"/>
    <w:multiLevelType w:val="hybridMultilevel"/>
    <w:tmpl w:val="45FEADD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E13FA"/>
    <w:multiLevelType w:val="hybridMultilevel"/>
    <w:tmpl w:val="0ECE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21016"/>
    <w:multiLevelType w:val="hybridMultilevel"/>
    <w:tmpl w:val="8CBA3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55169"/>
    <w:multiLevelType w:val="hybridMultilevel"/>
    <w:tmpl w:val="7E5AA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67866"/>
    <w:multiLevelType w:val="hybridMultilevel"/>
    <w:tmpl w:val="61E61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3F20A30"/>
    <w:multiLevelType w:val="hybridMultilevel"/>
    <w:tmpl w:val="0F10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35F86"/>
    <w:multiLevelType w:val="hybridMultilevel"/>
    <w:tmpl w:val="27F09E8E"/>
    <w:lvl w:ilvl="0" w:tplc="DB6A3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A1A2A"/>
    <w:multiLevelType w:val="hybridMultilevel"/>
    <w:tmpl w:val="F9FE0D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9217330"/>
    <w:multiLevelType w:val="hybridMultilevel"/>
    <w:tmpl w:val="7AF6AC9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400DDC"/>
    <w:multiLevelType w:val="multilevel"/>
    <w:tmpl w:val="2A4AD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A114F70"/>
    <w:multiLevelType w:val="hybridMultilevel"/>
    <w:tmpl w:val="9F2C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B255B2"/>
    <w:multiLevelType w:val="hybridMultilevel"/>
    <w:tmpl w:val="74EC1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E22BF"/>
    <w:multiLevelType w:val="multilevel"/>
    <w:tmpl w:val="42D2E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C1A022F"/>
    <w:multiLevelType w:val="hybridMultilevel"/>
    <w:tmpl w:val="FBEC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77CBC"/>
    <w:multiLevelType w:val="hybridMultilevel"/>
    <w:tmpl w:val="9A32E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14F37E1"/>
    <w:multiLevelType w:val="hybridMultilevel"/>
    <w:tmpl w:val="DB84F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960BF6"/>
    <w:multiLevelType w:val="multilevel"/>
    <w:tmpl w:val="BC98978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14593DAD"/>
    <w:multiLevelType w:val="hybridMultilevel"/>
    <w:tmpl w:val="8A4871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522704E"/>
    <w:multiLevelType w:val="hybridMultilevel"/>
    <w:tmpl w:val="51A82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1D7A34"/>
    <w:multiLevelType w:val="hybridMultilevel"/>
    <w:tmpl w:val="F8B00D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7E67DC1"/>
    <w:multiLevelType w:val="hybridMultilevel"/>
    <w:tmpl w:val="3050C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6614FB"/>
    <w:multiLevelType w:val="hybridMultilevel"/>
    <w:tmpl w:val="08ACF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BF4168"/>
    <w:multiLevelType w:val="hybridMultilevel"/>
    <w:tmpl w:val="DDD6E5B6"/>
    <w:lvl w:ilvl="0" w:tplc="503A28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1B44376C"/>
    <w:multiLevelType w:val="hybridMultilevel"/>
    <w:tmpl w:val="9B905D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B943ADC"/>
    <w:multiLevelType w:val="hybridMultilevel"/>
    <w:tmpl w:val="9EA49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167BF"/>
    <w:multiLevelType w:val="hybridMultilevel"/>
    <w:tmpl w:val="A4A03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58183E"/>
    <w:multiLevelType w:val="hybridMultilevel"/>
    <w:tmpl w:val="72663A2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1C5E76BD"/>
    <w:multiLevelType w:val="hybridMultilevel"/>
    <w:tmpl w:val="0FCC85D2"/>
    <w:lvl w:ilvl="0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1CA46975"/>
    <w:multiLevelType w:val="hybridMultilevel"/>
    <w:tmpl w:val="014C0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A91D99"/>
    <w:multiLevelType w:val="hybridMultilevel"/>
    <w:tmpl w:val="6B9E0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090107"/>
    <w:multiLevelType w:val="hybridMultilevel"/>
    <w:tmpl w:val="1976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B327B9"/>
    <w:multiLevelType w:val="hybridMultilevel"/>
    <w:tmpl w:val="28800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7B01C8"/>
    <w:multiLevelType w:val="hybridMultilevel"/>
    <w:tmpl w:val="59DC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236D3"/>
    <w:multiLevelType w:val="hybridMultilevel"/>
    <w:tmpl w:val="EA2E8B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25537A"/>
    <w:multiLevelType w:val="hybridMultilevel"/>
    <w:tmpl w:val="56B6F6A6"/>
    <w:lvl w:ilvl="0" w:tplc="D58C1646">
      <w:start w:val="1"/>
      <w:numFmt w:val="bullet"/>
      <w:lvlText w:val=""/>
      <w:lvlJc w:val="left"/>
      <w:pPr>
        <w:tabs>
          <w:tab w:val="num" w:pos="57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932E22"/>
    <w:multiLevelType w:val="hybridMultilevel"/>
    <w:tmpl w:val="046AB8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6350A16"/>
    <w:multiLevelType w:val="hybridMultilevel"/>
    <w:tmpl w:val="3E42D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BD60A2"/>
    <w:multiLevelType w:val="hybridMultilevel"/>
    <w:tmpl w:val="3B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A34294"/>
    <w:multiLevelType w:val="hybridMultilevel"/>
    <w:tmpl w:val="6FD4A0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285F0F5B"/>
    <w:multiLevelType w:val="hybridMultilevel"/>
    <w:tmpl w:val="95CE7A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29751E28"/>
    <w:multiLevelType w:val="hybridMultilevel"/>
    <w:tmpl w:val="4132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F42A59"/>
    <w:multiLevelType w:val="hybridMultilevel"/>
    <w:tmpl w:val="8EA4A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A0A7DE3"/>
    <w:multiLevelType w:val="hybridMultilevel"/>
    <w:tmpl w:val="8F46D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132A80"/>
    <w:multiLevelType w:val="hybridMultilevel"/>
    <w:tmpl w:val="40186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DD8644D"/>
    <w:multiLevelType w:val="hybridMultilevel"/>
    <w:tmpl w:val="880462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2E3F5FD2"/>
    <w:multiLevelType w:val="hybridMultilevel"/>
    <w:tmpl w:val="936AF4A0"/>
    <w:lvl w:ilvl="0" w:tplc="005040CC">
      <w:start w:val="1"/>
      <w:numFmt w:val="bullet"/>
      <w:lvlText w:val=""/>
      <w:lvlPicBulletId w:val="0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E4557C9"/>
    <w:multiLevelType w:val="hybridMultilevel"/>
    <w:tmpl w:val="1152B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01A1AAE"/>
    <w:multiLevelType w:val="hybridMultilevel"/>
    <w:tmpl w:val="8D10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1247D6C"/>
    <w:multiLevelType w:val="hybridMultilevel"/>
    <w:tmpl w:val="F54E7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6D6EB0"/>
    <w:multiLevelType w:val="hybridMultilevel"/>
    <w:tmpl w:val="AE6610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33186DB1"/>
    <w:multiLevelType w:val="hybridMultilevel"/>
    <w:tmpl w:val="BAD076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33C2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3C662FB"/>
    <w:multiLevelType w:val="singleLevel"/>
    <w:tmpl w:val="0024AFD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7" w15:restartNumberingAfterBreak="0">
    <w:nsid w:val="3521738B"/>
    <w:multiLevelType w:val="hybridMultilevel"/>
    <w:tmpl w:val="CB1A5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66C0A81"/>
    <w:multiLevelType w:val="hybridMultilevel"/>
    <w:tmpl w:val="51581A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367C0195"/>
    <w:multiLevelType w:val="hybridMultilevel"/>
    <w:tmpl w:val="DB1697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0" w15:restartNumberingAfterBreak="0">
    <w:nsid w:val="382F17DE"/>
    <w:multiLevelType w:val="hybridMultilevel"/>
    <w:tmpl w:val="C7FE0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C1492"/>
    <w:multiLevelType w:val="hybridMultilevel"/>
    <w:tmpl w:val="D09446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38670F91"/>
    <w:multiLevelType w:val="hybridMultilevel"/>
    <w:tmpl w:val="B866B6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38FC4ED2"/>
    <w:multiLevelType w:val="hybridMultilevel"/>
    <w:tmpl w:val="048CE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127817"/>
    <w:multiLevelType w:val="multilevel"/>
    <w:tmpl w:val="CA40A684"/>
    <w:lvl w:ilvl="0">
      <w:start w:val="1"/>
      <w:numFmt w:val="decimal"/>
      <w:lvlText w:val="%1)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3B6D08F0"/>
    <w:multiLevelType w:val="hybridMultilevel"/>
    <w:tmpl w:val="16F29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3BD9288A"/>
    <w:multiLevelType w:val="singleLevel"/>
    <w:tmpl w:val="0546CB8A"/>
    <w:lvl w:ilvl="0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7" w15:restartNumberingAfterBreak="0">
    <w:nsid w:val="3BF85A95"/>
    <w:multiLevelType w:val="hybridMultilevel"/>
    <w:tmpl w:val="A832317E"/>
    <w:lvl w:ilvl="0" w:tplc="26EA268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3CA132A4"/>
    <w:multiLevelType w:val="hybridMultilevel"/>
    <w:tmpl w:val="CEDC66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 w15:restartNumberingAfterBreak="0">
    <w:nsid w:val="3CDE4945"/>
    <w:multiLevelType w:val="hybridMultilevel"/>
    <w:tmpl w:val="2C76F83E"/>
    <w:lvl w:ilvl="0" w:tplc="C6122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CFF49B2"/>
    <w:multiLevelType w:val="hybridMultilevel"/>
    <w:tmpl w:val="D1F2DC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1" w15:restartNumberingAfterBreak="0">
    <w:nsid w:val="3DE12A35"/>
    <w:multiLevelType w:val="hybridMultilevel"/>
    <w:tmpl w:val="D39CC3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2" w15:restartNumberingAfterBreak="0">
    <w:nsid w:val="3E4814F2"/>
    <w:multiLevelType w:val="hybridMultilevel"/>
    <w:tmpl w:val="81D09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3E645560"/>
    <w:multiLevelType w:val="hybridMultilevel"/>
    <w:tmpl w:val="18BADB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F961119"/>
    <w:multiLevelType w:val="hybridMultilevel"/>
    <w:tmpl w:val="6DFCBD64"/>
    <w:lvl w:ilvl="0" w:tplc="A8D80614">
      <w:start w:val="45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0DA318B"/>
    <w:multiLevelType w:val="hybridMultilevel"/>
    <w:tmpl w:val="9FDA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E019EE"/>
    <w:multiLevelType w:val="hybridMultilevel"/>
    <w:tmpl w:val="F5F0B712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7" w15:restartNumberingAfterBreak="0">
    <w:nsid w:val="41755C4A"/>
    <w:multiLevelType w:val="hybridMultilevel"/>
    <w:tmpl w:val="9F36755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8" w15:restartNumberingAfterBreak="0">
    <w:nsid w:val="446652CF"/>
    <w:multiLevelType w:val="multilevel"/>
    <w:tmpl w:val="DD8A6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7F41CB0"/>
    <w:multiLevelType w:val="hybridMultilevel"/>
    <w:tmpl w:val="7744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7330F3"/>
    <w:multiLevelType w:val="hybridMultilevel"/>
    <w:tmpl w:val="FFEA42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48F6546E"/>
    <w:multiLevelType w:val="hybridMultilevel"/>
    <w:tmpl w:val="8B4AF77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4944762B"/>
    <w:multiLevelType w:val="hybridMultilevel"/>
    <w:tmpl w:val="3E6AC6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A165F81"/>
    <w:multiLevelType w:val="hybridMultilevel"/>
    <w:tmpl w:val="C0D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833697"/>
    <w:multiLevelType w:val="hybridMultilevel"/>
    <w:tmpl w:val="EFB8E3E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 w15:restartNumberingAfterBreak="0">
    <w:nsid w:val="4AFC6C65"/>
    <w:multiLevelType w:val="hybridMultilevel"/>
    <w:tmpl w:val="4E1ACE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4C495286"/>
    <w:multiLevelType w:val="hybridMultilevel"/>
    <w:tmpl w:val="A48630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C687935"/>
    <w:multiLevelType w:val="hybridMultilevel"/>
    <w:tmpl w:val="6A9EA6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4E543AF1"/>
    <w:multiLevelType w:val="multilevel"/>
    <w:tmpl w:val="5B2ABB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7D65BA"/>
    <w:multiLevelType w:val="hybridMultilevel"/>
    <w:tmpl w:val="37CE2E28"/>
    <w:lvl w:ilvl="0" w:tplc="0419000F">
      <w:start w:val="1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0" w15:restartNumberingAfterBreak="0">
    <w:nsid w:val="4EA4384C"/>
    <w:multiLevelType w:val="singleLevel"/>
    <w:tmpl w:val="F564B9CA"/>
    <w:lvl w:ilvl="0">
      <w:start w:val="6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91" w15:restartNumberingAfterBreak="0">
    <w:nsid w:val="4EBA770E"/>
    <w:multiLevelType w:val="hybridMultilevel"/>
    <w:tmpl w:val="3AFE72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4F234217"/>
    <w:multiLevelType w:val="hybridMultilevel"/>
    <w:tmpl w:val="76562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275389"/>
    <w:multiLevelType w:val="hybridMultilevel"/>
    <w:tmpl w:val="102E3A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05D55E2"/>
    <w:multiLevelType w:val="hybridMultilevel"/>
    <w:tmpl w:val="20F22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063231C"/>
    <w:multiLevelType w:val="hybridMultilevel"/>
    <w:tmpl w:val="34EC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507B4BED"/>
    <w:multiLevelType w:val="singleLevel"/>
    <w:tmpl w:val="275C786E"/>
    <w:lvl w:ilvl="0">
      <w:start w:val="6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97" w15:restartNumberingAfterBreak="0">
    <w:nsid w:val="51420D9F"/>
    <w:multiLevelType w:val="hybridMultilevel"/>
    <w:tmpl w:val="943C6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1806D04"/>
    <w:multiLevelType w:val="hybridMultilevel"/>
    <w:tmpl w:val="4B20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DA6058"/>
    <w:multiLevelType w:val="hybridMultilevel"/>
    <w:tmpl w:val="86EED1BA"/>
    <w:lvl w:ilvl="0" w:tplc="AFB8B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2B65141"/>
    <w:multiLevelType w:val="hybridMultilevel"/>
    <w:tmpl w:val="C23CF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53FB17AC"/>
    <w:multiLevelType w:val="hybridMultilevel"/>
    <w:tmpl w:val="0360B362"/>
    <w:lvl w:ilvl="0" w:tplc="3D16F88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2" w15:restartNumberingAfterBreak="0">
    <w:nsid w:val="552944E3"/>
    <w:multiLevelType w:val="hybridMultilevel"/>
    <w:tmpl w:val="369A39E8"/>
    <w:lvl w:ilvl="0" w:tplc="53B0E2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55475DFA"/>
    <w:multiLevelType w:val="multilevel"/>
    <w:tmpl w:val="B1D25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4" w15:restartNumberingAfterBreak="0">
    <w:nsid w:val="562349AE"/>
    <w:multiLevelType w:val="hybridMultilevel"/>
    <w:tmpl w:val="BB58B018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63B6BC7"/>
    <w:multiLevelType w:val="hybridMultilevel"/>
    <w:tmpl w:val="F5F0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6507F82"/>
    <w:multiLevelType w:val="hybridMultilevel"/>
    <w:tmpl w:val="EBE08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565F3AAD"/>
    <w:multiLevelType w:val="hybridMultilevel"/>
    <w:tmpl w:val="5BB6E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71C2816"/>
    <w:multiLevelType w:val="hybridMultilevel"/>
    <w:tmpl w:val="3962C1F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9" w15:restartNumberingAfterBreak="0">
    <w:nsid w:val="58185554"/>
    <w:multiLevelType w:val="hybridMultilevel"/>
    <w:tmpl w:val="81AE9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58A8731C"/>
    <w:multiLevelType w:val="hybridMultilevel"/>
    <w:tmpl w:val="4EF8F1D0"/>
    <w:lvl w:ilvl="0" w:tplc="15863808">
      <w:start w:val="1"/>
      <w:numFmt w:val="bullet"/>
      <w:lvlText w:val="-"/>
      <w:lvlJc w:val="left"/>
      <w:pPr>
        <w:tabs>
          <w:tab w:val="num" w:pos="2276"/>
        </w:tabs>
        <w:ind w:left="2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5A74546E"/>
    <w:multiLevelType w:val="hybridMultilevel"/>
    <w:tmpl w:val="79D20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A252C9"/>
    <w:multiLevelType w:val="multilevel"/>
    <w:tmpl w:val="75D26E8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4B3DE7"/>
    <w:multiLevelType w:val="hybridMultilevel"/>
    <w:tmpl w:val="FB72F9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4" w15:restartNumberingAfterBreak="0">
    <w:nsid w:val="5E3F602D"/>
    <w:multiLevelType w:val="hybridMultilevel"/>
    <w:tmpl w:val="D0386F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EB347E3"/>
    <w:multiLevelType w:val="hybridMultilevel"/>
    <w:tmpl w:val="0688C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04A3094"/>
    <w:multiLevelType w:val="hybridMultilevel"/>
    <w:tmpl w:val="BFFA5648"/>
    <w:lvl w:ilvl="0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7" w15:restartNumberingAfterBreak="0">
    <w:nsid w:val="61566874"/>
    <w:multiLevelType w:val="hybridMultilevel"/>
    <w:tmpl w:val="E75EA3B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18" w15:restartNumberingAfterBreak="0">
    <w:nsid w:val="62260ED1"/>
    <w:multiLevelType w:val="hybridMultilevel"/>
    <w:tmpl w:val="80ACEB36"/>
    <w:lvl w:ilvl="0" w:tplc="073CD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837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EED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05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4F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2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02876">
      <w:numFmt w:val="none"/>
      <w:lvlText w:val=""/>
      <w:lvlJc w:val="left"/>
      <w:pPr>
        <w:tabs>
          <w:tab w:val="num" w:pos="360"/>
        </w:tabs>
      </w:pPr>
    </w:lvl>
    <w:lvl w:ilvl="7" w:tplc="A7BC6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A2C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28C4EE9"/>
    <w:multiLevelType w:val="hybridMultilevel"/>
    <w:tmpl w:val="F8128162"/>
    <w:lvl w:ilvl="0" w:tplc="B01A6058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68364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00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06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69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2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04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71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86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4100C14"/>
    <w:multiLevelType w:val="singleLevel"/>
    <w:tmpl w:val="06C4D3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21" w15:restartNumberingAfterBreak="0">
    <w:nsid w:val="656D52B1"/>
    <w:multiLevelType w:val="hybridMultilevel"/>
    <w:tmpl w:val="1C86A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99557C"/>
    <w:multiLevelType w:val="hybridMultilevel"/>
    <w:tmpl w:val="6A360794"/>
    <w:lvl w:ilvl="0" w:tplc="E3585502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4" w15:restartNumberingAfterBreak="0">
    <w:nsid w:val="67782665"/>
    <w:multiLevelType w:val="hybridMultilevel"/>
    <w:tmpl w:val="659EE64A"/>
    <w:lvl w:ilvl="0" w:tplc="04190011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5" w15:restartNumberingAfterBreak="0">
    <w:nsid w:val="68315B43"/>
    <w:multiLevelType w:val="hybridMultilevel"/>
    <w:tmpl w:val="B66CB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9FE1577"/>
    <w:multiLevelType w:val="hybridMultilevel"/>
    <w:tmpl w:val="33301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C320720"/>
    <w:multiLevelType w:val="hybridMultilevel"/>
    <w:tmpl w:val="8432E25A"/>
    <w:lvl w:ilvl="0" w:tplc="A02432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8" w15:restartNumberingAfterBreak="0">
    <w:nsid w:val="6CED0409"/>
    <w:multiLevelType w:val="hybridMultilevel"/>
    <w:tmpl w:val="FFA63A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D3E2625"/>
    <w:multiLevelType w:val="hybridMultilevel"/>
    <w:tmpl w:val="4E101C92"/>
    <w:lvl w:ilvl="0" w:tplc="FF4C8E2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EC4233F"/>
    <w:multiLevelType w:val="hybridMultilevel"/>
    <w:tmpl w:val="BF3631A2"/>
    <w:lvl w:ilvl="0" w:tplc="0419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31" w15:restartNumberingAfterBreak="0">
    <w:nsid w:val="72370A95"/>
    <w:multiLevelType w:val="hybridMultilevel"/>
    <w:tmpl w:val="570A9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2" w15:restartNumberingAfterBreak="0">
    <w:nsid w:val="73222C55"/>
    <w:multiLevelType w:val="hybridMultilevel"/>
    <w:tmpl w:val="07409EF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3" w15:restartNumberingAfterBreak="0">
    <w:nsid w:val="73EC709D"/>
    <w:multiLevelType w:val="hybridMultilevel"/>
    <w:tmpl w:val="101A249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4" w15:restartNumberingAfterBreak="0">
    <w:nsid w:val="73F8367E"/>
    <w:multiLevelType w:val="hybridMultilevel"/>
    <w:tmpl w:val="7C8C6D28"/>
    <w:lvl w:ilvl="0" w:tplc="BC488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45C4460"/>
    <w:multiLevelType w:val="hybridMultilevel"/>
    <w:tmpl w:val="CF768F32"/>
    <w:lvl w:ilvl="0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6" w15:restartNumberingAfterBreak="0">
    <w:nsid w:val="750764A4"/>
    <w:multiLevelType w:val="hybridMultilevel"/>
    <w:tmpl w:val="7916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5F63A16"/>
    <w:multiLevelType w:val="hybridMultilevel"/>
    <w:tmpl w:val="174AE53C"/>
    <w:lvl w:ilvl="0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8" w15:restartNumberingAfterBreak="0">
    <w:nsid w:val="762B1FA5"/>
    <w:multiLevelType w:val="hybridMultilevel"/>
    <w:tmpl w:val="9AF4FB0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9" w15:restartNumberingAfterBreak="0">
    <w:nsid w:val="76F565B8"/>
    <w:multiLevelType w:val="hybridMultilevel"/>
    <w:tmpl w:val="400A0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0" w15:restartNumberingAfterBreak="0">
    <w:nsid w:val="775D0A91"/>
    <w:multiLevelType w:val="hybridMultilevel"/>
    <w:tmpl w:val="1234A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1" w15:restartNumberingAfterBreak="0">
    <w:nsid w:val="78D30F53"/>
    <w:multiLevelType w:val="hybridMultilevel"/>
    <w:tmpl w:val="17DE25E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2" w15:restartNumberingAfterBreak="0">
    <w:nsid w:val="79947A0E"/>
    <w:multiLevelType w:val="hybridMultilevel"/>
    <w:tmpl w:val="8D686F16"/>
    <w:lvl w:ilvl="0" w:tplc="04190013">
      <w:start w:val="1"/>
      <w:numFmt w:val="upperRoman"/>
      <w:lvlText w:val="%1."/>
      <w:lvlJc w:val="righ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3" w15:restartNumberingAfterBreak="0">
    <w:nsid w:val="7A2537A0"/>
    <w:multiLevelType w:val="hybridMultilevel"/>
    <w:tmpl w:val="53BE3982"/>
    <w:lvl w:ilvl="0" w:tplc="C12A084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4" w15:restartNumberingAfterBreak="0">
    <w:nsid w:val="7A723D78"/>
    <w:multiLevelType w:val="hybridMultilevel"/>
    <w:tmpl w:val="DCFA1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7B7C0DA0"/>
    <w:multiLevelType w:val="hybridMultilevel"/>
    <w:tmpl w:val="CC72B0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6" w15:restartNumberingAfterBreak="0">
    <w:nsid w:val="7C2B462D"/>
    <w:multiLevelType w:val="hybridMultilevel"/>
    <w:tmpl w:val="CB62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941381"/>
    <w:multiLevelType w:val="hybridMultilevel"/>
    <w:tmpl w:val="F1B677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8" w15:restartNumberingAfterBreak="0">
    <w:nsid w:val="7DB44865"/>
    <w:multiLevelType w:val="hybridMultilevel"/>
    <w:tmpl w:val="1DF81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 w15:restartNumberingAfterBreak="0">
    <w:nsid w:val="7DF609B9"/>
    <w:multiLevelType w:val="hybridMultilevel"/>
    <w:tmpl w:val="5BDC7C9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0" w15:restartNumberingAfterBreak="0">
    <w:nsid w:val="7E4149BD"/>
    <w:multiLevelType w:val="hybridMultilevel"/>
    <w:tmpl w:val="524ECC5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1" w15:restartNumberingAfterBreak="0">
    <w:nsid w:val="7EAB4846"/>
    <w:multiLevelType w:val="hybridMultilevel"/>
    <w:tmpl w:val="EBBC3F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2" w15:restartNumberingAfterBreak="0">
    <w:nsid w:val="7F25772C"/>
    <w:multiLevelType w:val="hybridMultilevel"/>
    <w:tmpl w:val="5BC4FEA4"/>
    <w:lvl w:ilvl="0" w:tplc="8E88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FF773BB"/>
    <w:multiLevelType w:val="hybridMultilevel"/>
    <w:tmpl w:val="EFB8E3E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954553043">
    <w:abstractNumId w:val="23"/>
  </w:num>
  <w:num w:numId="2" w16cid:durableId="289014797">
    <w:abstractNumId w:val="104"/>
  </w:num>
  <w:num w:numId="3" w16cid:durableId="403838189">
    <w:abstractNumId w:val="119"/>
  </w:num>
  <w:num w:numId="4" w16cid:durableId="1786726321">
    <w:abstractNumId w:val="86"/>
  </w:num>
  <w:num w:numId="5" w16cid:durableId="611982740">
    <w:abstractNumId w:val="69"/>
  </w:num>
  <w:num w:numId="6" w16cid:durableId="1722168110">
    <w:abstractNumId w:val="2"/>
  </w:num>
  <w:num w:numId="7" w16cid:durableId="433982846">
    <w:abstractNumId w:val="122"/>
  </w:num>
  <w:num w:numId="8" w16cid:durableId="1484928507">
    <w:abstractNumId w:val="90"/>
  </w:num>
  <w:num w:numId="9" w16cid:durableId="346062620">
    <w:abstractNumId w:val="96"/>
  </w:num>
  <w:num w:numId="10" w16cid:durableId="1007489240">
    <w:abstractNumId w:val="120"/>
    <w:lvlOverride w:ilvl="0">
      <w:startOverride w:val="1"/>
    </w:lvlOverride>
  </w:num>
  <w:num w:numId="11" w16cid:durableId="1628780056">
    <w:abstractNumId w:val="144"/>
  </w:num>
  <w:num w:numId="12" w16cid:durableId="1690989818">
    <w:abstractNumId w:val="52"/>
  </w:num>
  <w:num w:numId="13" w16cid:durableId="1684241073">
    <w:abstractNumId w:val="126"/>
  </w:num>
  <w:num w:numId="14" w16cid:durableId="541555022">
    <w:abstractNumId w:val="118"/>
  </w:num>
  <w:num w:numId="15" w16cid:durableId="1965505292">
    <w:abstractNumId w:val="40"/>
  </w:num>
  <w:num w:numId="16" w16cid:durableId="1969046618">
    <w:abstractNumId w:val="139"/>
  </w:num>
  <w:num w:numId="17" w16cid:durableId="1774788548">
    <w:abstractNumId w:val="133"/>
  </w:num>
  <w:num w:numId="18" w16cid:durableId="1541280312">
    <w:abstractNumId w:val="101"/>
  </w:num>
  <w:num w:numId="19" w16cid:durableId="890918512">
    <w:abstractNumId w:val="20"/>
  </w:num>
  <w:num w:numId="20" w16cid:durableId="1215387133">
    <w:abstractNumId w:val="107"/>
  </w:num>
  <w:num w:numId="21" w16cid:durableId="262423528">
    <w:abstractNumId w:val="79"/>
  </w:num>
  <w:num w:numId="22" w16cid:durableId="1362364776">
    <w:abstractNumId w:val="147"/>
  </w:num>
  <w:num w:numId="23" w16cid:durableId="338167464">
    <w:abstractNumId w:val="111"/>
  </w:num>
  <w:num w:numId="24" w16cid:durableId="67384030">
    <w:abstractNumId w:val="121"/>
  </w:num>
  <w:num w:numId="25" w16cid:durableId="659044881">
    <w:abstractNumId w:val="151"/>
  </w:num>
  <w:num w:numId="26" w16cid:durableId="1453670155">
    <w:abstractNumId w:val="80"/>
  </w:num>
  <w:num w:numId="27" w16cid:durableId="1190491270">
    <w:abstractNumId w:val="38"/>
  </w:num>
  <w:num w:numId="28" w16cid:durableId="243223889">
    <w:abstractNumId w:val="42"/>
  </w:num>
  <w:num w:numId="29" w16cid:durableId="1628242419">
    <w:abstractNumId w:val="63"/>
  </w:num>
  <w:num w:numId="30" w16cid:durableId="2124105658">
    <w:abstractNumId w:val="77"/>
  </w:num>
  <w:num w:numId="31" w16cid:durableId="1979846517">
    <w:abstractNumId w:val="145"/>
  </w:num>
  <w:num w:numId="32" w16cid:durableId="953705376">
    <w:abstractNumId w:val="26"/>
  </w:num>
  <w:num w:numId="33" w16cid:durableId="855114364">
    <w:abstractNumId w:val="85"/>
  </w:num>
  <w:num w:numId="34" w16cid:durableId="40058341">
    <w:abstractNumId w:val="131"/>
  </w:num>
  <w:num w:numId="35" w16cid:durableId="1015695354">
    <w:abstractNumId w:val="22"/>
  </w:num>
  <w:num w:numId="36" w16cid:durableId="382367482">
    <w:abstractNumId w:val="31"/>
  </w:num>
  <w:num w:numId="37" w16cid:durableId="727535740">
    <w:abstractNumId w:val="93"/>
  </w:num>
  <w:num w:numId="38" w16cid:durableId="1777367475">
    <w:abstractNumId w:val="56"/>
  </w:num>
  <w:num w:numId="39" w16cid:durableId="230310251">
    <w:abstractNumId w:val="66"/>
  </w:num>
  <w:num w:numId="40" w16cid:durableId="1700663920">
    <w:abstractNumId w:val="132"/>
  </w:num>
  <w:num w:numId="41" w16cid:durableId="357242552">
    <w:abstractNumId w:val="138"/>
  </w:num>
  <w:num w:numId="42" w16cid:durableId="1209760473">
    <w:abstractNumId w:val="14"/>
  </w:num>
  <w:num w:numId="43" w16cid:durableId="484248457">
    <w:abstractNumId w:val="92"/>
  </w:num>
  <w:num w:numId="44" w16cid:durableId="659306342">
    <w:abstractNumId w:val="3"/>
  </w:num>
  <w:num w:numId="45" w16cid:durableId="268197521">
    <w:abstractNumId w:val="39"/>
  </w:num>
  <w:num w:numId="46" w16cid:durableId="909653850">
    <w:abstractNumId w:val="60"/>
  </w:num>
  <w:num w:numId="47" w16cid:durableId="968365943">
    <w:abstractNumId w:val="51"/>
  </w:num>
  <w:num w:numId="48" w16cid:durableId="1499419704">
    <w:abstractNumId w:val="27"/>
  </w:num>
  <w:num w:numId="49" w16cid:durableId="886113325">
    <w:abstractNumId w:val="128"/>
  </w:num>
  <w:num w:numId="50" w16cid:durableId="1872260359">
    <w:abstractNumId w:val="37"/>
  </w:num>
  <w:num w:numId="51" w16cid:durableId="1962877372">
    <w:abstractNumId w:val="125"/>
  </w:num>
  <w:num w:numId="52" w16cid:durableId="1567716874">
    <w:abstractNumId w:val="8"/>
  </w:num>
  <w:num w:numId="53" w16cid:durableId="840656885">
    <w:abstractNumId w:val="48"/>
  </w:num>
  <w:num w:numId="54" w16cid:durableId="1952710891">
    <w:abstractNumId w:val="68"/>
  </w:num>
  <w:num w:numId="55" w16cid:durableId="1485469599">
    <w:abstractNumId w:val="67"/>
  </w:num>
  <w:num w:numId="56" w16cid:durableId="1348211768">
    <w:abstractNumId w:val="140"/>
  </w:num>
  <w:num w:numId="57" w16cid:durableId="1412388839">
    <w:abstractNumId w:val="41"/>
  </w:num>
  <w:num w:numId="58" w16cid:durableId="130292739">
    <w:abstractNumId w:val="95"/>
  </w:num>
  <w:num w:numId="59" w16cid:durableId="1468359516">
    <w:abstractNumId w:val="49"/>
  </w:num>
  <w:num w:numId="60" w16cid:durableId="154884645">
    <w:abstractNumId w:val="47"/>
  </w:num>
  <w:num w:numId="61" w16cid:durableId="57481201">
    <w:abstractNumId w:val="72"/>
  </w:num>
  <w:num w:numId="62" w16cid:durableId="708723482">
    <w:abstractNumId w:val="87"/>
  </w:num>
  <w:num w:numId="63" w16cid:durableId="208877632">
    <w:abstractNumId w:val="152"/>
  </w:num>
  <w:num w:numId="64" w16cid:durableId="1074626104">
    <w:abstractNumId w:val="97"/>
  </w:num>
  <w:num w:numId="65" w16cid:durableId="1880240959">
    <w:abstractNumId w:val="134"/>
  </w:num>
  <w:num w:numId="66" w16cid:durableId="848985129">
    <w:abstractNumId w:val="59"/>
  </w:num>
  <w:num w:numId="67" w16cid:durableId="164516809">
    <w:abstractNumId w:val="46"/>
  </w:num>
  <w:num w:numId="68" w16cid:durableId="163936035">
    <w:abstractNumId w:val="44"/>
  </w:num>
  <w:num w:numId="69" w16cid:durableId="1026909055">
    <w:abstractNumId w:val="70"/>
  </w:num>
  <w:num w:numId="70" w16cid:durableId="1360010697">
    <w:abstractNumId w:val="143"/>
  </w:num>
  <w:num w:numId="71" w16cid:durableId="1317999161">
    <w:abstractNumId w:val="105"/>
  </w:num>
  <w:num w:numId="72" w16cid:durableId="1142966647">
    <w:abstractNumId w:val="113"/>
  </w:num>
  <w:num w:numId="73" w16cid:durableId="652370032">
    <w:abstractNumId w:val="75"/>
  </w:num>
  <w:num w:numId="74" w16cid:durableId="58329306">
    <w:abstractNumId w:val="53"/>
  </w:num>
  <w:num w:numId="75" w16cid:durableId="1110976360">
    <w:abstractNumId w:val="130"/>
  </w:num>
  <w:num w:numId="76" w16cid:durableId="2122214214">
    <w:abstractNumId w:val="45"/>
  </w:num>
  <w:num w:numId="77" w16cid:durableId="604507933">
    <w:abstractNumId w:val="99"/>
  </w:num>
  <w:num w:numId="78" w16cid:durableId="1949433891">
    <w:abstractNumId w:val="83"/>
  </w:num>
  <w:num w:numId="79" w16cid:durableId="1576285404">
    <w:abstractNumId w:val="98"/>
  </w:num>
  <w:num w:numId="80" w16cid:durableId="465591904">
    <w:abstractNumId w:val="148"/>
  </w:num>
  <w:num w:numId="81" w16cid:durableId="1581863174">
    <w:abstractNumId w:val="71"/>
  </w:num>
  <w:num w:numId="82" w16cid:durableId="234517729">
    <w:abstractNumId w:val="12"/>
  </w:num>
  <w:num w:numId="83" w16cid:durableId="687826965">
    <w:abstractNumId w:val="100"/>
  </w:num>
  <w:num w:numId="84" w16cid:durableId="948512661">
    <w:abstractNumId w:val="117"/>
  </w:num>
  <w:num w:numId="85" w16cid:durableId="1118336588">
    <w:abstractNumId w:val="50"/>
  </w:num>
  <w:num w:numId="86" w16cid:durableId="613825695">
    <w:abstractNumId w:val="150"/>
  </w:num>
  <w:num w:numId="87" w16cid:durableId="1712799258">
    <w:abstractNumId w:val="5"/>
  </w:num>
  <w:num w:numId="88" w16cid:durableId="993678840">
    <w:abstractNumId w:val="62"/>
  </w:num>
  <w:num w:numId="89" w16cid:durableId="1649674866">
    <w:abstractNumId w:val="65"/>
  </w:num>
  <w:num w:numId="90" w16cid:durableId="1704599420">
    <w:abstractNumId w:val="16"/>
  </w:num>
  <w:num w:numId="91" w16cid:durableId="414472365">
    <w:abstractNumId w:val="58"/>
  </w:num>
  <w:num w:numId="92" w16cid:durableId="983196591">
    <w:abstractNumId w:val="108"/>
  </w:num>
  <w:num w:numId="93" w16cid:durableId="2021423175">
    <w:abstractNumId w:val="123"/>
  </w:num>
  <w:num w:numId="94" w16cid:durableId="107506233">
    <w:abstractNumId w:val="106"/>
  </w:num>
  <w:num w:numId="95" w16cid:durableId="1395273759">
    <w:abstractNumId w:val="29"/>
  </w:num>
  <w:num w:numId="96" w16cid:durableId="1236284857">
    <w:abstractNumId w:val="4"/>
  </w:num>
  <w:num w:numId="97" w16cid:durableId="842285213">
    <w:abstractNumId w:val="10"/>
  </w:num>
  <w:num w:numId="98" w16cid:durableId="252856262">
    <w:abstractNumId w:val="76"/>
  </w:num>
  <w:num w:numId="99" w16cid:durableId="850266521">
    <w:abstractNumId w:val="141"/>
  </w:num>
  <w:num w:numId="100" w16cid:durableId="1921063054">
    <w:abstractNumId w:val="146"/>
  </w:num>
  <w:num w:numId="101" w16cid:durableId="929390443">
    <w:abstractNumId w:val="33"/>
  </w:num>
  <w:num w:numId="102" w16cid:durableId="1518691597">
    <w:abstractNumId w:val="35"/>
  </w:num>
  <w:num w:numId="103" w16cid:durableId="1738702566">
    <w:abstractNumId w:val="110"/>
  </w:num>
  <w:num w:numId="104" w16cid:durableId="112872216">
    <w:abstractNumId w:val="89"/>
  </w:num>
  <w:num w:numId="105" w16cid:durableId="251354858">
    <w:abstractNumId w:val="11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="Times New Roman" w:eastAsia="Times New Roman" w:hAnsi="Times New Roman" w:cs="Times New Roman"/>
          <w:i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43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6" w16cid:durableId="97458415">
    <w:abstractNumId w:val="25"/>
  </w:num>
  <w:num w:numId="107" w16cid:durableId="741214539">
    <w:abstractNumId w:val="34"/>
  </w:num>
  <w:num w:numId="108" w16cid:durableId="918174215">
    <w:abstractNumId w:val="54"/>
  </w:num>
  <w:num w:numId="109" w16cid:durableId="1452288676">
    <w:abstractNumId w:val="18"/>
  </w:num>
  <w:num w:numId="110" w16cid:durableId="63651058">
    <w:abstractNumId w:val="24"/>
  </w:num>
  <w:num w:numId="111" w16cid:durableId="1269973582">
    <w:abstractNumId w:val="81"/>
  </w:num>
  <w:num w:numId="112" w16cid:durableId="1770347411">
    <w:abstractNumId w:val="1"/>
  </w:num>
  <w:num w:numId="113" w16cid:durableId="14714357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17176063">
    <w:abstractNumId w:val="124"/>
  </w:num>
  <w:num w:numId="115" w16cid:durableId="1366296383">
    <w:abstractNumId w:val="82"/>
  </w:num>
  <w:num w:numId="116" w16cid:durableId="981497683">
    <w:abstractNumId w:val="32"/>
  </w:num>
  <w:num w:numId="117" w16cid:durableId="173810196">
    <w:abstractNumId w:val="149"/>
  </w:num>
  <w:num w:numId="118" w16cid:durableId="338167470">
    <w:abstractNumId w:val="13"/>
  </w:num>
  <w:num w:numId="119" w16cid:durableId="1741557984">
    <w:abstractNumId w:val="78"/>
  </w:num>
  <w:num w:numId="120" w16cid:durableId="63995419">
    <w:abstractNumId w:val="43"/>
  </w:num>
  <w:num w:numId="121" w16cid:durableId="913666162">
    <w:abstractNumId w:val="102"/>
  </w:num>
  <w:num w:numId="122" w16cid:durableId="372121165">
    <w:abstractNumId w:val="19"/>
  </w:num>
  <w:num w:numId="123" w16cid:durableId="901064696">
    <w:abstractNumId w:val="7"/>
  </w:num>
  <w:num w:numId="124" w16cid:durableId="570583235">
    <w:abstractNumId w:val="103"/>
  </w:num>
  <w:num w:numId="125" w16cid:durableId="1049455933">
    <w:abstractNumId w:val="129"/>
  </w:num>
  <w:num w:numId="126" w16cid:durableId="7105066">
    <w:abstractNumId w:val="94"/>
  </w:num>
  <w:num w:numId="127" w16cid:durableId="669333997">
    <w:abstractNumId w:val="57"/>
  </w:num>
  <w:num w:numId="128" w16cid:durableId="2036227545">
    <w:abstractNumId w:val="91"/>
  </w:num>
  <w:num w:numId="129" w16cid:durableId="626202767">
    <w:abstractNumId w:val="21"/>
  </w:num>
  <w:num w:numId="130" w16cid:durableId="1419711388">
    <w:abstractNumId w:val="73"/>
  </w:num>
  <w:num w:numId="131" w16cid:durableId="2114938263">
    <w:abstractNumId w:val="114"/>
  </w:num>
  <w:num w:numId="132" w16cid:durableId="316230290">
    <w:abstractNumId w:val="36"/>
  </w:num>
  <w:num w:numId="133" w16cid:durableId="106587222">
    <w:abstractNumId w:val="115"/>
  </w:num>
  <w:num w:numId="134" w16cid:durableId="296836197">
    <w:abstractNumId w:val="142"/>
  </w:num>
  <w:num w:numId="135" w16cid:durableId="1393388409">
    <w:abstractNumId w:val="109"/>
  </w:num>
  <w:num w:numId="136" w16cid:durableId="1436054666">
    <w:abstractNumId w:val="84"/>
  </w:num>
  <w:num w:numId="137" w16cid:durableId="503858352">
    <w:abstractNumId w:val="6"/>
  </w:num>
  <w:num w:numId="138" w16cid:durableId="1376659513">
    <w:abstractNumId w:val="136"/>
  </w:num>
  <w:num w:numId="139" w16cid:durableId="1143737512">
    <w:abstractNumId w:val="153"/>
  </w:num>
  <w:num w:numId="140" w16cid:durableId="1270814431">
    <w:abstractNumId w:val="17"/>
  </w:num>
  <w:num w:numId="141" w16cid:durableId="812795516">
    <w:abstractNumId w:val="28"/>
  </w:num>
  <w:num w:numId="142" w16cid:durableId="1482117527">
    <w:abstractNumId w:val="137"/>
  </w:num>
  <w:num w:numId="143" w16cid:durableId="1179343993">
    <w:abstractNumId w:val="135"/>
  </w:num>
  <w:num w:numId="144" w16cid:durableId="1220433739">
    <w:abstractNumId w:val="30"/>
  </w:num>
  <w:num w:numId="145" w16cid:durableId="447938781">
    <w:abstractNumId w:val="116"/>
  </w:num>
  <w:num w:numId="146" w16cid:durableId="1218052865">
    <w:abstractNumId w:val="127"/>
  </w:num>
  <w:num w:numId="147" w16cid:durableId="1848976241">
    <w:abstractNumId w:val="88"/>
  </w:num>
  <w:num w:numId="148" w16cid:durableId="14423409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0593961">
    <w:abstractNumId w:val="55"/>
  </w:num>
  <w:num w:numId="150" w16cid:durableId="1300070172">
    <w:abstractNumId w:val="15"/>
  </w:num>
  <w:num w:numId="151" w16cid:durableId="711610370">
    <w:abstractNumId w:val="74"/>
  </w:num>
  <w:num w:numId="152" w16cid:durableId="486822270">
    <w:abstractNumId w:val="64"/>
  </w:num>
  <w:num w:numId="153" w16cid:durableId="384187740">
    <w:abstractNumId w:val="11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72"/>
    <w:rsid w:val="000008BD"/>
    <w:rsid w:val="00000DEE"/>
    <w:rsid w:val="00001A74"/>
    <w:rsid w:val="00002277"/>
    <w:rsid w:val="000023AF"/>
    <w:rsid w:val="00002C50"/>
    <w:rsid w:val="0000303F"/>
    <w:rsid w:val="000030F5"/>
    <w:rsid w:val="00003408"/>
    <w:rsid w:val="00003447"/>
    <w:rsid w:val="00003743"/>
    <w:rsid w:val="00003B99"/>
    <w:rsid w:val="00003C8B"/>
    <w:rsid w:val="00003CEF"/>
    <w:rsid w:val="00003DD0"/>
    <w:rsid w:val="00003E5D"/>
    <w:rsid w:val="00004209"/>
    <w:rsid w:val="00005796"/>
    <w:rsid w:val="00005CBC"/>
    <w:rsid w:val="00005E15"/>
    <w:rsid w:val="000069E8"/>
    <w:rsid w:val="00007B3D"/>
    <w:rsid w:val="00011A3C"/>
    <w:rsid w:val="000122C1"/>
    <w:rsid w:val="00012342"/>
    <w:rsid w:val="000127A3"/>
    <w:rsid w:val="00012933"/>
    <w:rsid w:val="00013542"/>
    <w:rsid w:val="00013741"/>
    <w:rsid w:val="00013866"/>
    <w:rsid w:val="00013E32"/>
    <w:rsid w:val="00013FF1"/>
    <w:rsid w:val="00014173"/>
    <w:rsid w:val="000143AF"/>
    <w:rsid w:val="00016185"/>
    <w:rsid w:val="0001664F"/>
    <w:rsid w:val="00020187"/>
    <w:rsid w:val="000203E0"/>
    <w:rsid w:val="00020743"/>
    <w:rsid w:val="00020B51"/>
    <w:rsid w:val="000218B3"/>
    <w:rsid w:val="000225CB"/>
    <w:rsid w:val="0002289C"/>
    <w:rsid w:val="00022C0F"/>
    <w:rsid w:val="000238A3"/>
    <w:rsid w:val="00024047"/>
    <w:rsid w:val="000240BA"/>
    <w:rsid w:val="0002444C"/>
    <w:rsid w:val="0002473B"/>
    <w:rsid w:val="000255A3"/>
    <w:rsid w:val="0002596D"/>
    <w:rsid w:val="00025BC5"/>
    <w:rsid w:val="00025C01"/>
    <w:rsid w:val="00025E73"/>
    <w:rsid w:val="000273D7"/>
    <w:rsid w:val="00027B09"/>
    <w:rsid w:val="00027C6B"/>
    <w:rsid w:val="00027C94"/>
    <w:rsid w:val="00027D24"/>
    <w:rsid w:val="000300F3"/>
    <w:rsid w:val="0003094B"/>
    <w:rsid w:val="00030B57"/>
    <w:rsid w:val="00030D12"/>
    <w:rsid w:val="00030E72"/>
    <w:rsid w:val="00030F2A"/>
    <w:rsid w:val="0003148F"/>
    <w:rsid w:val="000315C8"/>
    <w:rsid w:val="0003167A"/>
    <w:rsid w:val="00031D7B"/>
    <w:rsid w:val="00031FA0"/>
    <w:rsid w:val="0003235C"/>
    <w:rsid w:val="000327C1"/>
    <w:rsid w:val="00032B21"/>
    <w:rsid w:val="00032B5A"/>
    <w:rsid w:val="00032EA7"/>
    <w:rsid w:val="0003317D"/>
    <w:rsid w:val="000333B2"/>
    <w:rsid w:val="00033C64"/>
    <w:rsid w:val="00033CB1"/>
    <w:rsid w:val="00033D6A"/>
    <w:rsid w:val="00034E0A"/>
    <w:rsid w:val="000359FF"/>
    <w:rsid w:val="00035A34"/>
    <w:rsid w:val="00035C56"/>
    <w:rsid w:val="00035D0A"/>
    <w:rsid w:val="00035E54"/>
    <w:rsid w:val="00036F2E"/>
    <w:rsid w:val="00036FEF"/>
    <w:rsid w:val="00037ADF"/>
    <w:rsid w:val="00037BA0"/>
    <w:rsid w:val="000401F3"/>
    <w:rsid w:val="000405B9"/>
    <w:rsid w:val="000408B1"/>
    <w:rsid w:val="000408F9"/>
    <w:rsid w:val="0004094F"/>
    <w:rsid w:val="00040F97"/>
    <w:rsid w:val="0004178D"/>
    <w:rsid w:val="000418EC"/>
    <w:rsid w:val="00041D07"/>
    <w:rsid w:val="00042103"/>
    <w:rsid w:val="00042168"/>
    <w:rsid w:val="000423E3"/>
    <w:rsid w:val="0004299A"/>
    <w:rsid w:val="00043232"/>
    <w:rsid w:val="00043444"/>
    <w:rsid w:val="000434A4"/>
    <w:rsid w:val="00043C4B"/>
    <w:rsid w:val="00044EE9"/>
    <w:rsid w:val="000452C8"/>
    <w:rsid w:val="000456D8"/>
    <w:rsid w:val="00045BF4"/>
    <w:rsid w:val="00045E66"/>
    <w:rsid w:val="00045F80"/>
    <w:rsid w:val="00046071"/>
    <w:rsid w:val="00046554"/>
    <w:rsid w:val="000469D7"/>
    <w:rsid w:val="00046A9B"/>
    <w:rsid w:val="00047013"/>
    <w:rsid w:val="000473FD"/>
    <w:rsid w:val="00047513"/>
    <w:rsid w:val="00047740"/>
    <w:rsid w:val="00047C95"/>
    <w:rsid w:val="00050159"/>
    <w:rsid w:val="00050459"/>
    <w:rsid w:val="00050570"/>
    <w:rsid w:val="00050886"/>
    <w:rsid w:val="00051458"/>
    <w:rsid w:val="0005155C"/>
    <w:rsid w:val="00051876"/>
    <w:rsid w:val="0005188B"/>
    <w:rsid w:val="000519BD"/>
    <w:rsid w:val="00051BD4"/>
    <w:rsid w:val="000523F9"/>
    <w:rsid w:val="00052BC2"/>
    <w:rsid w:val="0005302B"/>
    <w:rsid w:val="00053504"/>
    <w:rsid w:val="0005354B"/>
    <w:rsid w:val="00053AD6"/>
    <w:rsid w:val="00053B5F"/>
    <w:rsid w:val="00054778"/>
    <w:rsid w:val="00054978"/>
    <w:rsid w:val="00054DA6"/>
    <w:rsid w:val="00055364"/>
    <w:rsid w:val="000568EE"/>
    <w:rsid w:val="00056DA1"/>
    <w:rsid w:val="00057737"/>
    <w:rsid w:val="00057B59"/>
    <w:rsid w:val="00057D5E"/>
    <w:rsid w:val="00057D5F"/>
    <w:rsid w:val="00057EC7"/>
    <w:rsid w:val="00060252"/>
    <w:rsid w:val="000602A4"/>
    <w:rsid w:val="00061588"/>
    <w:rsid w:val="000619FE"/>
    <w:rsid w:val="00061C03"/>
    <w:rsid w:val="0006222C"/>
    <w:rsid w:val="00062704"/>
    <w:rsid w:val="0006335F"/>
    <w:rsid w:val="0006359C"/>
    <w:rsid w:val="00063748"/>
    <w:rsid w:val="0006449F"/>
    <w:rsid w:val="00064917"/>
    <w:rsid w:val="000649A4"/>
    <w:rsid w:val="00064B22"/>
    <w:rsid w:val="00064E69"/>
    <w:rsid w:val="0006599D"/>
    <w:rsid w:val="00065D2A"/>
    <w:rsid w:val="0006609F"/>
    <w:rsid w:val="00066141"/>
    <w:rsid w:val="00066211"/>
    <w:rsid w:val="00066413"/>
    <w:rsid w:val="000664DD"/>
    <w:rsid w:val="00066BBF"/>
    <w:rsid w:val="00066BCB"/>
    <w:rsid w:val="00067297"/>
    <w:rsid w:val="000673F1"/>
    <w:rsid w:val="0006759B"/>
    <w:rsid w:val="000675D7"/>
    <w:rsid w:val="00067630"/>
    <w:rsid w:val="0006765F"/>
    <w:rsid w:val="00067CE7"/>
    <w:rsid w:val="00070147"/>
    <w:rsid w:val="00070436"/>
    <w:rsid w:val="0007056D"/>
    <w:rsid w:val="00070848"/>
    <w:rsid w:val="000708F1"/>
    <w:rsid w:val="000713B3"/>
    <w:rsid w:val="00071805"/>
    <w:rsid w:val="00071D22"/>
    <w:rsid w:val="00071D80"/>
    <w:rsid w:val="000724C7"/>
    <w:rsid w:val="00072958"/>
    <w:rsid w:val="00072E97"/>
    <w:rsid w:val="000733C1"/>
    <w:rsid w:val="00073811"/>
    <w:rsid w:val="00073B41"/>
    <w:rsid w:val="00073D25"/>
    <w:rsid w:val="00073EAA"/>
    <w:rsid w:val="0007417F"/>
    <w:rsid w:val="00074186"/>
    <w:rsid w:val="0007438B"/>
    <w:rsid w:val="00074422"/>
    <w:rsid w:val="00074C8B"/>
    <w:rsid w:val="00075124"/>
    <w:rsid w:val="0007579A"/>
    <w:rsid w:val="00075994"/>
    <w:rsid w:val="0007650D"/>
    <w:rsid w:val="000768AF"/>
    <w:rsid w:val="00077073"/>
    <w:rsid w:val="000775DE"/>
    <w:rsid w:val="000809EC"/>
    <w:rsid w:val="00081F89"/>
    <w:rsid w:val="00082516"/>
    <w:rsid w:val="000825A9"/>
    <w:rsid w:val="000826B2"/>
    <w:rsid w:val="00082838"/>
    <w:rsid w:val="00082876"/>
    <w:rsid w:val="00083912"/>
    <w:rsid w:val="00083DDB"/>
    <w:rsid w:val="00083DEC"/>
    <w:rsid w:val="0008413E"/>
    <w:rsid w:val="00084593"/>
    <w:rsid w:val="00084B05"/>
    <w:rsid w:val="000856F9"/>
    <w:rsid w:val="0008591C"/>
    <w:rsid w:val="00085AE3"/>
    <w:rsid w:val="00086108"/>
    <w:rsid w:val="00086AC2"/>
    <w:rsid w:val="00086E08"/>
    <w:rsid w:val="00086F2E"/>
    <w:rsid w:val="00087373"/>
    <w:rsid w:val="000902E9"/>
    <w:rsid w:val="00090654"/>
    <w:rsid w:val="00090A00"/>
    <w:rsid w:val="00090B00"/>
    <w:rsid w:val="00091118"/>
    <w:rsid w:val="0009194E"/>
    <w:rsid w:val="000919C8"/>
    <w:rsid w:val="000920A4"/>
    <w:rsid w:val="000922CB"/>
    <w:rsid w:val="00092DD3"/>
    <w:rsid w:val="000932D8"/>
    <w:rsid w:val="00093CE3"/>
    <w:rsid w:val="0009505C"/>
    <w:rsid w:val="00095488"/>
    <w:rsid w:val="0009565A"/>
    <w:rsid w:val="00095810"/>
    <w:rsid w:val="00095A7F"/>
    <w:rsid w:val="00095CB5"/>
    <w:rsid w:val="00095DA6"/>
    <w:rsid w:val="0009629C"/>
    <w:rsid w:val="000963CE"/>
    <w:rsid w:val="0009661B"/>
    <w:rsid w:val="0009711D"/>
    <w:rsid w:val="000972D2"/>
    <w:rsid w:val="00097CA1"/>
    <w:rsid w:val="00097FE4"/>
    <w:rsid w:val="000A023B"/>
    <w:rsid w:val="000A0371"/>
    <w:rsid w:val="000A1930"/>
    <w:rsid w:val="000A193B"/>
    <w:rsid w:val="000A1961"/>
    <w:rsid w:val="000A198D"/>
    <w:rsid w:val="000A1A81"/>
    <w:rsid w:val="000A1D73"/>
    <w:rsid w:val="000A2ECD"/>
    <w:rsid w:val="000A3CF7"/>
    <w:rsid w:val="000A4042"/>
    <w:rsid w:val="000A40A3"/>
    <w:rsid w:val="000A449F"/>
    <w:rsid w:val="000A4800"/>
    <w:rsid w:val="000A48CB"/>
    <w:rsid w:val="000A4AEA"/>
    <w:rsid w:val="000A4BA4"/>
    <w:rsid w:val="000A548B"/>
    <w:rsid w:val="000A5D0B"/>
    <w:rsid w:val="000A5F01"/>
    <w:rsid w:val="000A614D"/>
    <w:rsid w:val="000A615A"/>
    <w:rsid w:val="000A66A8"/>
    <w:rsid w:val="000A6A53"/>
    <w:rsid w:val="000A6BA0"/>
    <w:rsid w:val="000A70E1"/>
    <w:rsid w:val="000A752F"/>
    <w:rsid w:val="000A761D"/>
    <w:rsid w:val="000A7A13"/>
    <w:rsid w:val="000B02B0"/>
    <w:rsid w:val="000B0383"/>
    <w:rsid w:val="000B0EE4"/>
    <w:rsid w:val="000B1192"/>
    <w:rsid w:val="000B11E9"/>
    <w:rsid w:val="000B16AB"/>
    <w:rsid w:val="000B17D3"/>
    <w:rsid w:val="000B2E1F"/>
    <w:rsid w:val="000B35A8"/>
    <w:rsid w:val="000B39B0"/>
    <w:rsid w:val="000B43E5"/>
    <w:rsid w:val="000B4685"/>
    <w:rsid w:val="000B4A74"/>
    <w:rsid w:val="000B4D4C"/>
    <w:rsid w:val="000B4E61"/>
    <w:rsid w:val="000B5164"/>
    <w:rsid w:val="000B51C8"/>
    <w:rsid w:val="000B5414"/>
    <w:rsid w:val="000B59FA"/>
    <w:rsid w:val="000B5BA2"/>
    <w:rsid w:val="000B5BD4"/>
    <w:rsid w:val="000B64C1"/>
    <w:rsid w:val="000B693D"/>
    <w:rsid w:val="000B6981"/>
    <w:rsid w:val="000B7168"/>
    <w:rsid w:val="000B72F9"/>
    <w:rsid w:val="000B7494"/>
    <w:rsid w:val="000B754D"/>
    <w:rsid w:val="000B78E5"/>
    <w:rsid w:val="000B7F8D"/>
    <w:rsid w:val="000B7F93"/>
    <w:rsid w:val="000C05C8"/>
    <w:rsid w:val="000C0940"/>
    <w:rsid w:val="000C0ADB"/>
    <w:rsid w:val="000C0B81"/>
    <w:rsid w:val="000C115F"/>
    <w:rsid w:val="000C11CA"/>
    <w:rsid w:val="000C145D"/>
    <w:rsid w:val="000C198C"/>
    <w:rsid w:val="000C19FE"/>
    <w:rsid w:val="000C1AA8"/>
    <w:rsid w:val="000C212A"/>
    <w:rsid w:val="000C2458"/>
    <w:rsid w:val="000C3225"/>
    <w:rsid w:val="000C37B1"/>
    <w:rsid w:val="000C434A"/>
    <w:rsid w:val="000C5118"/>
    <w:rsid w:val="000C5D03"/>
    <w:rsid w:val="000C6BB7"/>
    <w:rsid w:val="000C6C9F"/>
    <w:rsid w:val="000C7B4C"/>
    <w:rsid w:val="000C7C76"/>
    <w:rsid w:val="000D00AD"/>
    <w:rsid w:val="000D0B1C"/>
    <w:rsid w:val="000D0D6B"/>
    <w:rsid w:val="000D0E8F"/>
    <w:rsid w:val="000D1845"/>
    <w:rsid w:val="000D1F0A"/>
    <w:rsid w:val="000D4035"/>
    <w:rsid w:val="000D449B"/>
    <w:rsid w:val="000D4797"/>
    <w:rsid w:val="000D4D79"/>
    <w:rsid w:val="000D5423"/>
    <w:rsid w:val="000D5577"/>
    <w:rsid w:val="000D560D"/>
    <w:rsid w:val="000D568E"/>
    <w:rsid w:val="000D5B16"/>
    <w:rsid w:val="000D6199"/>
    <w:rsid w:val="000D624B"/>
    <w:rsid w:val="000D6530"/>
    <w:rsid w:val="000D67C1"/>
    <w:rsid w:val="000D6C8F"/>
    <w:rsid w:val="000D76A9"/>
    <w:rsid w:val="000E1719"/>
    <w:rsid w:val="000E1753"/>
    <w:rsid w:val="000E2041"/>
    <w:rsid w:val="000E2340"/>
    <w:rsid w:val="000E24CB"/>
    <w:rsid w:val="000E268C"/>
    <w:rsid w:val="000E2DC4"/>
    <w:rsid w:val="000E3178"/>
    <w:rsid w:val="000E4009"/>
    <w:rsid w:val="000E454A"/>
    <w:rsid w:val="000E4A62"/>
    <w:rsid w:val="000E4BDC"/>
    <w:rsid w:val="000E630D"/>
    <w:rsid w:val="000E6E8B"/>
    <w:rsid w:val="000E7017"/>
    <w:rsid w:val="000E7161"/>
    <w:rsid w:val="000E7346"/>
    <w:rsid w:val="000E7376"/>
    <w:rsid w:val="000E73B6"/>
    <w:rsid w:val="000F03A0"/>
    <w:rsid w:val="000F03A3"/>
    <w:rsid w:val="000F03AB"/>
    <w:rsid w:val="000F0443"/>
    <w:rsid w:val="000F07F7"/>
    <w:rsid w:val="000F0835"/>
    <w:rsid w:val="000F0ED0"/>
    <w:rsid w:val="000F106C"/>
    <w:rsid w:val="000F13FC"/>
    <w:rsid w:val="000F2148"/>
    <w:rsid w:val="000F2CAD"/>
    <w:rsid w:val="000F3386"/>
    <w:rsid w:val="000F4323"/>
    <w:rsid w:val="000F4738"/>
    <w:rsid w:val="000F5665"/>
    <w:rsid w:val="000F6599"/>
    <w:rsid w:val="000F6EDC"/>
    <w:rsid w:val="000F7A4B"/>
    <w:rsid w:val="000F7DE7"/>
    <w:rsid w:val="001007A2"/>
    <w:rsid w:val="00100963"/>
    <w:rsid w:val="00100A27"/>
    <w:rsid w:val="001016BC"/>
    <w:rsid w:val="00101DFB"/>
    <w:rsid w:val="001027D4"/>
    <w:rsid w:val="00102952"/>
    <w:rsid w:val="001036E8"/>
    <w:rsid w:val="00103D6D"/>
    <w:rsid w:val="00103E9C"/>
    <w:rsid w:val="0010470F"/>
    <w:rsid w:val="00104875"/>
    <w:rsid w:val="00104DCA"/>
    <w:rsid w:val="001052AB"/>
    <w:rsid w:val="001055E6"/>
    <w:rsid w:val="0010574A"/>
    <w:rsid w:val="001061DA"/>
    <w:rsid w:val="0010654E"/>
    <w:rsid w:val="00106ABB"/>
    <w:rsid w:val="0010757F"/>
    <w:rsid w:val="001100F6"/>
    <w:rsid w:val="00110808"/>
    <w:rsid w:val="00110DF5"/>
    <w:rsid w:val="00111402"/>
    <w:rsid w:val="001123BE"/>
    <w:rsid w:val="001124D2"/>
    <w:rsid w:val="0011252E"/>
    <w:rsid w:val="001135BE"/>
    <w:rsid w:val="0011442B"/>
    <w:rsid w:val="00114D5D"/>
    <w:rsid w:val="00114D7A"/>
    <w:rsid w:val="00115627"/>
    <w:rsid w:val="00115834"/>
    <w:rsid w:val="00115DEA"/>
    <w:rsid w:val="0011758A"/>
    <w:rsid w:val="00117757"/>
    <w:rsid w:val="00120465"/>
    <w:rsid w:val="001206B0"/>
    <w:rsid w:val="0012089D"/>
    <w:rsid w:val="00120FB4"/>
    <w:rsid w:val="001217E7"/>
    <w:rsid w:val="00121D9D"/>
    <w:rsid w:val="001223D2"/>
    <w:rsid w:val="0012254F"/>
    <w:rsid w:val="001228E3"/>
    <w:rsid w:val="001237FB"/>
    <w:rsid w:val="001239F7"/>
    <w:rsid w:val="00123B54"/>
    <w:rsid w:val="00123B83"/>
    <w:rsid w:val="00123C94"/>
    <w:rsid w:val="00123CE1"/>
    <w:rsid w:val="0012465A"/>
    <w:rsid w:val="001248E0"/>
    <w:rsid w:val="00124959"/>
    <w:rsid w:val="00124C56"/>
    <w:rsid w:val="001252E8"/>
    <w:rsid w:val="00125CC7"/>
    <w:rsid w:val="00125D14"/>
    <w:rsid w:val="00125DF4"/>
    <w:rsid w:val="00125EEA"/>
    <w:rsid w:val="0012610A"/>
    <w:rsid w:val="00126231"/>
    <w:rsid w:val="00126B7F"/>
    <w:rsid w:val="00126BB7"/>
    <w:rsid w:val="00126CEA"/>
    <w:rsid w:val="00127F9D"/>
    <w:rsid w:val="001301A3"/>
    <w:rsid w:val="0013054D"/>
    <w:rsid w:val="00130689"/>
    <w:rsid w:val="00130954"/>
    <w:rsid w:val="00131980"/>
    <w:rsid w:val="00131B52"/>
    <w:rsid w:val="001322E0"/>
    <w:rsid w:val="00132310"/>
    <w:rsid w:val="001326DF"/>
    <w:rsid w:val="001326FA"/>
    <w:rsid w:val="00132BAB"/>
    <w:rsid w:val="00132E14"/>
    <w:rsid w:val="00132FAC"/>
    <w:rsid w:val="00133034"/>
    <w:rsid w:val="00133816"/>
    <w:rsid w:val="00133A44"/>
    <w:rsid w:val="00133A6B"/>
    <w:rsid w:val="00133D3D"/>
    <w:rsid w:val="001345EB"/>
    <w:rsid w:val="00134693"/>
    <w:rsid w:val="00134A21"/>
    <w:rsid w:val="00134BF6"/>
    <w:rsid w:val="00134ED9"/>
    <w:rsid w:val="00135458"/>
    <w:rsid w:val="00135C1A"/>
    <w:rsid w:val="00136811"/>
    <w:rsid w:val="001369B9"/>
    <w:rsid w:val="00136EBD"/>
    <w:rsid w:val="001378FE"/>
    <w:rsid w:val="001379A0"/>
    <w:rsid w:val="00137D40"/>
    <w:rsid w:val="001405D9"/>
    <w:rsid w:val="00141C4A"/>
    <w:rsid w:val="00141DDE"/>
    <w:rsid w:val="001423FF"/>
    <w:rsid w:val="00142EFB"/>
    <w:rsid w:val="0014389F"/>
    <w:rsid w:val="00143AA6"/>
    <w:rsid w:val="00143AAE"/>
    <w:rsid w:val="001443E9"/>
    <w:rsid w:val="00144608"/>
    <w:rsid w:val="00144F6B"/>
    <w:rsid w:val="00144FE0"/>
    <w:rsid w:val="0014599C"/>
    <w:rsid w:val="00145A13"/>
    <w:rsid w:val="00145AF6"/>
    <w:rsid w:val="001460AB"/>
    <w:rsid w:val="00146B1A"/>
    <w:rsid w:val="001477A4"/>
    <w:rsid w:val="00147919"/>
    <w:rsid w:val="00150792"/>
    <w:rsid w:val="00150C1B"/>
    <w:rsid w:val="00150D21"/>
    <w:rsid w:val="00151271"/>
    <w:rsid w:val="00151C91"/>
    <w:rsid w:val="00151FA7"/>
    <w:rsid w:val="00153A7D"/>
    <w:rsid w:val="00153C41"/>
    <w:rsid w:val="001554A4"/>
    <w:rsid w:val="0015552F"/>
    <w:rsid w:val="0015637F"/>
    <w:rsid w:val="001567D5"/>
    <w:rsid w:val="00156AA8"/>
    <w:rsid w:val="00156AE8"/>
    <w:rsid w:val="00156D6D"/>
    <w:rsid w:val="0015745C"/>
    <w:rsid w:val="001575DE"/>
    <w:rsid w:val="00160320"/>
    <w:rsid w:val="00160B7E"/>
    <w:rsid w:val="00160D61"/>
    <w:rsid w:val="00160DFA"/>
    <w:rsid w:val="00160E76"/>
    <w:rsid w:val="001612A0"/>
    <w:rsid w:val="00161698"/>
    <w:rsid w:val="00162229"/>
    <w:rsid w:val="001626D7"/>
    <w:rsid w:val="00162994"/>
    <w:rsid w:val="001629C5"/>
    <w:rsid w:val="00162AB9"/>
    <w:rsid w:val="00162E5A"/>
    <w:rsid w:val="001630CA"/>
    <w:rsid w:val="00163CC8"/>
    <w:rsid w:val="00163D14"/>
    <w:rsid w:val="00163E56"/>
    <w:rsid w:val="00163F77"/>
    <w:rsid w:val="00164A97"/>
    <w:rsid w:val="00164D4E"/>
    <w:rsid w:val="00165AC0"/>
    <w:rsid w:val="00165F41"/>
    <w:rsid w:val="0016664C"/>
    <w:rsid w:val="00166864"/>
    <w:rsid w:val="00166A87"/>
    <w:rsid w:val="001675CF"/>
    <w:rsid w:val="00170672"/>
    <w:rsid w:val="0017078A"/>
    <w:rsid w:val="001707AC"/>
    <w:rsid w:val="00170F22"/>
    <w:rsid w:val="0017151E"/>
    <w:rsid w:val="001716F9"/>
    <w:rsid w:val="00171BDE"/>
    <w:rsid w:val="00171C4C"/>
    <w:rsid w:val="00171D75"/>
    <w:rsid w:val="00171E76"/>
    <w:rsid w:val="00172205"/>
    <w:rsid w:val="00172530"/>
    <w:rsid w:val="0017293B"/>
    <w:rsid w:val="00172AFB"/>
    <w:rsid w:val="00172C78"/>
    <w:rsid w:val="00172D34"/>
    <w:rsid w:val="001736E3"/>
    <w:rsid w:val="00173B2B"/>
    <w:rsid w:val="00173E52"/>
    <w:rsid w:val="001748E7"/>
    <w:rsid w:val="00174B46"/>
    <w:rsid w:val="00175708"/>
    <w:rsid w:val="00175D49"/>
    <w:rsid w:val="00176009"/>
    <w:rsid w:val="00176074"/>
    <w:rsid w:val="00176205"/>
    <w:rsid w:val="00176DEA"/>
    <w:rsid w:val="001774AC"/>
    <w:rsid w:val="00177757"/>
    <w:rsid w:val="0017788C"/>
    <w:rsid w:val="001801F7"/>
    <w:rsid w:val="001803E6"/>
    <w:rsid w:val="0018076B"/>
    <w:rsid w:val="00181075"/>
    <w:rsid w:val="00181239"/>
    <w:rsid w:val="00181D57"/>
    <w:rsid w:val="001820DD"/>
    <w:rsid w:val="001820F1"/>
    <w:rsid w:val="001821FA"/>
    <w:rsid w:val="001823BC"/>
    <w:rsid w:val="00182D06"/>
    <w:rsid w:val="00183700"/>
    <w:rsid w:val="00183979"/>
    <w:rsid w:val="00183C40"/>
    <w:rsid w:val="0018419D"/>
    <w:rsid w:val="00184471"/>
    <w:rsid w:val="001845B2"/>
    <w:rsid w:val="00184D64"/>
    <w:rsid w:val="001868E4"/>
    <w:rsid w:val="00186AA1"/>
    <w:rsid w:val="00186D91"/>
    <w:rsid w:val="00187B4E"/>
    <w:rsid w:val="001902F1"/>
    <w:rsid w:val="00190F8B"/>
    <w:rsid w:val="0019130C"/>
    <w:rsid w:val="00191569"/>
    <w:rsid w:val="00191586"/>
    <w:rsid w:val="001915DA"/>
    <w:rsid w:val="00191E97"/>
    <w:rsid w:val="00191F70"/>
    <w:rsid w:val="0019215C"/>
    <w:rsid w:val="001924A9"/>
    <w:rsid w:val="00192A03"/>
    <w:rsid w:val="0019432F"/>
    <w:rsid w:val="001954DE"/>
    <w:rsid w:val="00195D54"/>
    <w:rsid w:val="001968CB"/>
    <w:rsid w:val="001971C7"/>
    <w:rsid w:val="001974EC"/>
    <w:rsid w:val="001976F2"/>
    <w:rsid w:val="001A057B"/>
    <w:rsid w:val="001A0EF1"/>
    <w:rsid w:val="001A10C8"/>
    <w:rsid w:val="001A1601"/>
    <w:rsid w:val="001A1EEC"/>
    <w:rsid w:val="001A21B3"/>
    <w:rsid w:val="001A2B48"/>
    <w:rsid w:val="001A2D78"/>
    <w:rsid w:val="001A3010"/>
    <w:rsid w:val="001A31D2"/>
    <w:rsid w:val="001A3368"/>
    <w:rsid w:val="001A3C16"/>
    <w:rsid w:val="001A3D1A"/>
    <w:rsid w:val="001A3FC6"/>
    <w:rsid w:val="001A427A"/>
    <w:rsid w:val="001A4B6D"/>
    <w:rsid w:val="001A4F71"/>
    <w:rsid w:val="001A5583"/>
    <w:rsid w:val="001A5683"/>
    <w:rsid w:val="001A57C5"/>
    <w:rsid w:val="001A601A"/>
    <w:rsid w:val="001A6AF6"/>
    <w:rsid w:val="001A730D"/>
    <w:rsid w:val="001A7648"/>
    <w:rsid w:val="001A7B16"/>
    <w:rsid w:val="001B0DA0"/>
    <w:rsid w:val="001B1355"/>
    <w:rsid w:val="001B14C6"/>
    <w:rsid w:val="001B196D"/>
    <w:rsid w:val="001B1B6C"/>
    <w:rsid w:val="001B1CAE"/>
    <w:rsid w:val="001B1D41"/>
    <w:rsid w:val="001B2148"/>
    <w:rsid w:val="001B2C2C"/>
    <w:rsid w:val="001B2E74"/>
    <w:rsid w:val="001B32C3"/>
    <w:rsid w:val="001B37C8"/>
    <w:rsid w:val="001B3FFA"/>
    <w:rsid w:val="001B4376"/>
    <w:rsid w:val="001B4408"/>
    <w:rsid w:val="001B4633"/>
    <w:rsid w:val="001B463D"/>
    <w:rsid w:val="001B53EC"/>
    <w:rsid w:val="001B54CB"/>
    <w:rsid w:val="001B556B"/>
    <w:rsid w:val="001B55BD"/>
    <w:rsid w:val="001B5612"/>
    <w:rsid w:val="001B5C4D"/>
    <w:rsid w:val="001B6606"/>
    <w:rsid w:val="001B6984"/>
    <w:rsid w:val="001B69A9"/>
    <w:rsid w:val="001B6E40"/>
    <w:rsid w:val="001B6EE7"/>
    <w:rsid w:val="001B7584"/>
    <w:rsid w:val="001B7C30"/>
    <w:rsid w:val="001B7D19"/>
    <w:rsid w:val="001B7E6C"/>
    <w:rsid w:val="001C0323"/>
    <w:rsid w:val="001C0B07"/>
    <w:rsid w:val="001C0C4E"/>
    <w:rsid w:val="001C1659"/>
    <w:rsid w:val="001C2B6B"/>
    <w:rsid w:val="001C2FAD"/>
    <w:rsid w:val="001C3361"/>
    <w:rsid w:val="001C3D78"/>
    <w:rsid w:val="001C3F95"/>
    <w:rsid w:val="001C5161"/>
    <w:rsid w:val="001C53E6"/>
    <w:rsid w:val="001C60F9"/>
    <w:rsid w:val="001C6356"/>
    <w:rsid w:val="001C63AB"/>
    <w:rsid w:val="001C6746"/>
    <w:rsid w:val="001C6CB5"/>
    <w:rsid w:val="001C707B"/>
    <w:rsid w:val="001C70FA"/>
    <w:rsid w:val="001C7542"/>
    <w:rsid w:val="001C7966"/>
    <w:rsid w:val="001D02D2"/>
    <w:rsid w:val="001D081B"/>
    <w:rsid w:val="001D099E"/>
    <w:rsid w:val="001D0F90"/>
    <w:rsid w:val="001D1A94"/>
    <w:rsid w:val="001D1EA6"/>
    <w:rsid w:val="001D1F00"/>
    <w:rsid w:val="001D1FDE"/>
    <w:rsid w:val="001D2AE1"/>
    <w:rsid w:val="001D2DD8"/>
    <w:rsid w:val="001D3014"/>
    <w:rsid w:val="001D3191"/>
    <w:rsid w:val="001D35E4"/>
    <w:rsid w:val="001D3898"/>
    <w:rsid w:val="001D3F35"/>
    <w:rsid w:val="001D3F53"/>
    <w:rsid w:val="001D4119"/>
    <w:rsid w:val="001D4A9F"/>
    <w:rsid w:val="001D4B4B"/>
    <w:rsid w:val="001D50A5"/>
    <w:rsid w:val="001D523D"/>
    <w:rsid w:val="001D59C9"/>
    <w:rsid w:val="001D6541"/>
    <w:rsid w:val="001D7227"/>
    <w:rsid w:val="001D727E"/>
    <w:rsid w:val="001D76B2"/>
    <w:rsid w:val="001D7CDD"/>
    <w:rsid w:val="001E07A3"/>
    <w:rsid w:val="001E1D86"/>
    <w:rsid w:val="001E1E06"/>
    <w:rsid w:val="001E21AC"/>
    <w:rsid w:val="001E22E9"/>
    <w:rsid w:val="001E23BC"/>
    <w:rsid w:val="001E248A"/>
    <w:rsid w:val="001E279B"/>
    <w:rsid w:val="001E324D"/>
    <w:rsid w:val="001E3489"/>
    <w:rsid w:val="001E36BB"/>
    <w:rsid w:val="001E3A1A"/>
    <w:rsid w:val="001E46D8"/>
    <w:rsid w:val="001E4AD1"/>
    <w:rsid w:val="001E4F4D"/>
    <w:rsid w:val="001E52CF"/>
    <w:rsid w:val="001E5493"/>
    <w:rsid w:val="001E577E"/>
    <w:rsid w:val="001E5842"/>
    <w:rsid w:val="001E58D0"/>
    <w:rsid w:val="001E5D03"/>
    <w:rsid w:val="001E5ECA"/>
    <w:rsid w:val="001E6A95"/>
    <w:rsid w:val="001E6BF5"/>
    <w:rsid w:val="001E6DE0"/>
    <w:rsid w:val="001E705D"/>
    <w:rsid w:val="001E7166"/>
    <w:rsid w:val="001E71F2"/>
    <w:rsid w:val="001E7F53"/>
    <w:rsid w:val="001F02D7"/>
    <w:rsid w:val="001F0345"/>
    <w:rsid w:val="001F05EE"/>
    <w:rsid w:val="001F09CB"/>
    <w:rsid w:val="001F0ACE"/>
    <w:rsid w:val="001F1177"/>
    <w:rsid w:val="001F1251"/>
    <w:rsid w:val="001F12D8"/>
    <w:rsid w:val="001F14AD"/>
    <w:rsid w:val="001F18C5"/>
    <w:rsid w:val="001F21A0"/>
    <w:rsid w:val="001F2549"/>
    <w:rsid w:val="001F292F"/>
    <w:rsid w:val="001F2BDF"/>
    <w:rsid w:val="001F2F88"/>
    <w:rsid w:val="001F3007"/>
    <w:rsid w:val="001F3C1A"/>
    <w:rsid w:val="001F42BF"/>
    <w:rsid w:val="001F43CE"/>
    <w:rsid w:val="001F4CA7"/>
    <w:rsid w:val="001F53EE"/>
    <w:rsid w:val="001F5734"/>
    <w:rsid w:val="001F606C"/>
    <w:rsid w:val="001F62B9"/>
    <w:rsid w:val="001F62FD"/>
    <w:rsid w:val="001F6401"/>
    <w:rsid w:val="001F6606"/>
    <w:rsid w:val="001F6F6E"/>
    <w:rsid w:val="001F72DC"/>
    <w:rsid w:val="001F77EB"/>
    <w:rsid w:val="001F7A62"/>
    <w:rsid w:val="001F7B82"/>
    <w:rsid w:val="001F7DA9"/>
    <w:rsid w:val="00200175"/>
    <w:rsid w:val="002004DD"/>
    <w:rsid w:val="00200A77"/>
    <w:rsid w:val="00200F3D"/>
    <w:rsid w:val="00201147"/>
    <w:rsid w:val="00201279"/>
    <w:rsid w:val="0020172F"/>
    <w:rsid w:val="00202465"/>
    <w:rsid w:val="00203223"/>
    <w:rsid w:val="002035BF"/>
    <w:rsid w:val="00203C75"/>
    <w:rsid w:val="00203E55"/>
    <w:rsid w:val="00204065"/>
    <w:rsid w:val="0020431C"/>
    <w:rsid w:val="002049D5"/>
    <w:rsid w:val="00205265"/>
    <w:rsid w:val="0020595E"/>
    <w:rsid w:val="00205D6B"/>
    <w:rsid w:val="0020640D"/>
    <w:rsid w:val="00206CC7"/>
    <w:rsid w:val="002076A2"/>
    <w:rsid w:val="00207982"/>
    <w:rsid w:val="00207991"/>
    <w:rsid w:val="00207C1A"/>
    <w:rsid w:val="00207F55"/>
    <w:rsid w:val="0021003F"/>
    <w:rsid w:val="002102CE"/>
    <w:rsid w:val="002102F6"/>
    <w:rsid w:val="0021082E"/>
    <w:rsid w:val="00210E6A"/>
    <w:rsid w:val="00211504"/>
    <w:rsid w:val="00211722"/>
    <w:rsid w:val="002124DF"/>
    <w:rsid w:val="00212F76"/>
    <w:rsid w:val="00213076"/>
    <w:rsid w:val="00213174"/>
    <w:rsid w:val="00213C0B"/>
    <w:rsid w:val="00213FCE"/>
    <w:rsid w:val="0021422D"/>
    <w:rsid w:val="002143B2"/>
    <w:rsid w:val="00214538"/>
    <w:rsid w:val="002146AD"/>
    <w:rsid w:val="002148C6"/>
    <w:rsid w:val="00214A6A"/>
    <w:rsid w:val="00214C2C"/>
    <w:rsid w:val="00214C64"/>
    <w:rsid w:val="00214EFB"/>
    <w:rsid w:val="002150DC"/>
    <w:rsid w:val="002151C5"/>
    <w:rsid w:val="00215958"/>
    <w:rsid w:val="0021647E"/>
    <w:rsid w:val="00216CC8"/>
    <w:rsid w:val="00216D42"/>
    <w:rsid w:val="00217408"/>
    <w:rsid w:val="00217C55"/>
    <w:rsid w:val="00220151"/>
    <w:rsid w:val="002201A8"/>
    <w:rsid w:val="00220756"/>
    <w:rsid w:val="00220CD2"/>
    <w:rsid w:val="00220FE4"/>
    <w:rsid w:val="00221BA1"/>
    <w:rsid w:val="00223078"/>
    <w:rsid w:val="0022435F"/>
    <w:rsid w:val="00224649"/>
    <w:rsid w:val="002249DC"/>
    <w:rsid w:val="00224D36"/>
    <w:rsid w:val="00225AD7"/>
    <w:rsid w:val="00225D6D"/>
    <w:rsid w:val="002262D6"/>
    <w:rsid w:val="002266F3"/>
    <w:rsid w:val="00226E8F"/>
    <w:rsid w:val="0022723D"/>
    <w:rsid w:val="002275A0"/>
    <w:rsid w:val="00227BAC"/>
    <w:rsid w:val="002301DC"/>
    <w:rsid w:val="002303AD"/>
    <w:rsid w:val="0023072A"/>
    <w:rsid w:val="00230789"/>
    <w:rsid w:val="00230CAA"/>
    <w:rsid w:val="00230CB1"/>
    <w:rsid w:val="00230FBE"/>
    <w:rsid w:val="00231AA0"/>
    <w:rsid w:val="00231B8B"/>
    <w:rsid w:val="002321D0"/>
    <w:rsid w:val="00232398"/>
    <w:rsid w:val="00232D63"/>
    <w:rsid w:val="002335B2"/>
    <w:rsid w:val="002335BF"/>
    <w:rsid w:val="002335F0"/>
    <w:rsid w:val="002338F7"/>
    <w:rsid w:val="00233FCA"/>
    <w:rsid w:val="00234120"/>
    <w:rsid w:val="00234EFF"/>
    <w:rsid w:val="00235235"/>
    <w:rsid w:val="002359A8"/>
    <w:rsid w:val="00235B3E"/>
    <w:rsid w:val="00235BE6"/>
    <w:rsid w:val="00236FC4"/>
    <w:rsid w:val="0023700E"/>
    <w:rsid w:val="0023705D"/>
    <w:rsid w:val="00237890"/>
    <w:rsid w:val="00237A3F"/>
    <w:rsid w:val="00237CE6"/>
    <w:rsid w:val="00237F14"/>
    <w:rsid w:val="0024040C"/>
    <w:rsid w:val="00240B01"/>
    <w:rsid w:val="002414E4"/>
    <w:rsid w:val="00241893"/>
    <w:rsid w:val="00241CC6"/>
    <w:rsid w:val="00242540"/>
    <w:rsid w:val="00242DD7"/>
    <w:rsid w:val="00243038"/>
    <w:rsid w:val="002433F8"/>
    <w:rsid w:val="00243AC5"/>
    <w:rsid w:val="00243ED4"/>
    <w:rsid w:val="00244D25"/>
    <w:rsid w:val="00244F0E"/>
    <w:rsid w:val="0024512D"/>
    <w:rsid w:val="00245400"/>
    <w:rsid w:val="00245664"/>
    <w:rsid w:val="00245F0D"/>
    <w:rsid w:val="00247111"/>
    <w:rsid w:val="0024740A"/>
    <w:rsid w:val="00247A73"/>
    <w:rsid w:val="00247D85"/>
    <w:rsid w:val="00250168"/>
    <w:rsid w:val="00250319"/>
    <w:rsid w:val="0025031B"/>
    <w:rsid w:val="002505A7"/>
    <w:rsid w:val="0025090F"/>
    <w:rsid w:val="0025113E"/>
    <w:rsid w:val="002512FC"/>
    <w:rsid w:val="00251366"/>
    <w:rsid w:val="002514B6"/>
    <w:rsid w:val="00251B47"/>
    <w:rsid w:val="00251E48"/>
    <w:rsid w:val="00252415"/>
    <w:rsid w:val="002533BF"/>
    <w:rsid w:val="0025368F"/>
    <w:rsid w:val="0025394A"/>
    <w:rsid w:val="0025413E"/>
    <w:rsid w:val="002544BE"/>
    <w:rsid w:val="002552D2"/>
    <w:rsid w:val="00255579"/>
    <w:rsid w:val="00255A32"/>
    <w:rsid w:val="00255BF1"/>
    <w:rsid w:val="00255D41"/>
    <w:rsid w:val="002563D1"/>
    <w:rsid w:val="00256666"/>
    <w:rsid w:val="002572C4"/>
    <w:rsid w:val="00257492"/>
    <w:rsid w:val="00257A28"/>
    <w:rsid w:val="00257DF7"/>
    <w:rsid w:val="00257FBE"/>
    <w:rsid w:val="00260518"/>
    <w:rsid w:val="002608AC"/>
    <w:rsid w:val="00260A79"/>
    <w:rsid w:val="0026168B"/>
    <w:rsid w:val="0026185B"/>
    <w:rsid w:val="0026190C"/>
    <w:rsid w:val="00261CCC"/>
    <w:rsid w:val="00262E54"/>
    <w:rsid w:val="0026330C"/>
    <w:rsid w:val="0026384A"/>
    <w:rsid w:val="00263B4F"/>
    <w:rsid w:val="0026473F"/>
    <w:rsid w:val="002649C4"/>
    <w:rsid w:val="00265C3B"/>
    <w:rsid w:val="00265EED"/>
    <w:rsid w:val="00267238"/>
    <w:rsid w:val="0026752C"/>
    <w:rsid w:val="00267588"/>
    <w:rsid w:val="00267888"/>
    <w:rsid w:val="0026794C"/>
    <w:rsid w:val="00267C5E"/>
    <w:rsid w:val="00267CE6"/>
    <w:rsid w:val="00270722"/>
    <w:rsid w:val="002716F4"/>
    <w:rsid w:val="00271D49"/>
    <w:rsid w:val="002725F8"/>
    <w:rsid w:val="00272DFC"/>
    <w:rsid w:val="00272F0B"/>
    <w:rsid w:val="00273476"/>
    <w:rsid w:val="002740C2"/>
    <w:rsid w:val="0027473F"/>
    <w:rsid w:val="00274774"/>
    <w:rsid w:val="00274C44"/>
    <w:rsid w:val="00274CF6"/>
    <w:rsid w:val="00274DC5"/>
    <w:rsid w:val="00274E32"/>
    <w:rsid w:val="00274E36"/>
    <w:rsid w:val="00274F71"/>
    <w:rsid w:val="00274FD7"/>
    <w:rsid w:val="00275521"/>
    <w:rsid w:val="002757E6"/>
    <w:rsid w:val="0027584A"/>
    <w:rsid w:val="002759EF"/>
    <w:rsid w:val="00276230"/>
    <w:rsid w:val="00277324"/>
    <w:rsid w:val="002773D0"/>
    <w:rsid w:val="00277657"/>
    <w:rsid w:val="00277662"/>
    <w:rsid w:val="00277E88"/>
    <w:rsid w:val="00280339"/>
    <w:rsid w:val="00280A3D"/>
    <w:rsid w:val="00280A76"/>
    <w:rsid w:val="00281468"/>
    <w:rsid w:val="002814B2"/>
    <w:rsid w:val="00281779"/>
    <w:rsid w:val="00281863"/>
    <w:rsid w:val="00281B36"/>
    <w:rsid w:val="00281E62"/>
    <w:rsid w:val="00281F65"/>
    <w:rsid w:val="002828B3"/>
    <w:rsid w:val="0028302E"/>
    <w:rsid w:val="00283035"/>
    <w:rsid w:val="00283208"/>
    <w:rsid w:val="00283A67"/>
    <w:rsid w:val="00283D40"/>
    <w:rsid w:val="00283E89"/>
    <w:rsid w:val="00283FB9"/>
    <w:rsid w:val="0028470E"/>
    <w:rsid w:val="00284DDE"/>
    <w:rsid w:val="002850D2"/>
    <w:rsid w:val="00285983"/>
    <w:rsid w:val="00285AA6"/>
    <w:rsid w:val="00285D5F"/>
    <w:rsid w:val="00286086"/>
    <w:rsid w:val="0028643E"/>
    <w:rsid w:val="002867A7"/>
    <w:rsid w:val="00286B0F"/>
    <w:rsid w:val="00286C4C"/>
    <w:rsid w:val="00287577"/>
    <w:rsid w:val="00287806"/>
    <w:rsid w:val="0028793F"/>
    <w:rsid w:val="00287A0E"/>
    <w:rsid w:val="002900F5"/>
    <w:rsid w:val="00290242"/>
    <w:rsid w:val="002909D4"/>
    <w:rsid w:val="002910B5"/>
    <w:rsid w:val="0029137B"/>
    <w:rsid w:val="002914DE"/>
    <w:rsid w:val="002916A0"/>
    <w:rsid w:val="00291E0C"/>
    <w:rsid w:val="00292BEA"/>
    <w:rsid w:val="0029303B"/>
    <w:rsid w:val="002938AF"/>
    <w:rsid w:val="002943DD"/>
    <w:rsid w:val="0029444E"/>
    <w:rsid w:val="00294675"/>
    <w:rsid w:val="00294A47"/>
    <w:rsid w:val="002951AA"/>
    <w:rsid w:val="002952AA"/>
    <w:rsid w:val="00295769"/>
    <w:rsid w:val="002960B4"/>
    <w:rsid w:val="002963A5"/>
    <w:rsid w:val="002966F1"/>
    <w:rsid w:val="002971D5"/>
    <w:rsid w:val="00297799"/>
    <w:rsid w:val="002A02EB"/>
    <w:rsid w:val="002A07B8"/>
    <w:rsid w:val="002A0D2F"/>
    <w:rsid w:val="002A0DB7"/>
    <w:rsid w:val="002A0E5F"/>
    <w:rsid w:val="002A135C"/>
    <w:rsid w:val="002A165C"/>
    <w:rsid w:val="002A171B"/>
    <w:rsid w:val="002A1B27"/>
    <w:rsid w:val="002A1D8C"/>
    <w:rsid w:val="002A1F7A"/>
    <w:rsid w:val="002A29D9"/>
    <w:rsid w:val="002A2EF8"/>
    <w:rsid w:val="002A37A5"/>
    <w:rsid w:val="002A3DDA"/>
    <w:rsid w:val="002A52E8"/>
    <w:rsid w:val="002A5629"/>
    <w:rsid w:val="002A5873"/>
    <w:rsid w:val="002A5C5C"/>
    <w:rsid w:val="002A5CA5"/>
    <w:rsid w:val="002A642B"/>
    <w:rsid w:val="002A6862"/>
    <w:rsid w:val="002A744B"/>
    <w:rsid w:val="002A7623"/>
    <w:rsid w:val="002A76B1"/>
    <w:rsid w:val="002A786F"/>
    <w:rsid w:val="002B127B"/>
    <w:rsid w:val="002B19A3"/>
    <w:rsid w:val="002B1A07"/>
    <w:rsid w:val="002B210D"/>
    <w:rsid w:val="002B233C"/>
    <w:rsid w:val="002B26DF"/>
    <w:rsid w:val="002B299A"/>
    <w:rsid w:val="002B3116"/>
    <w:rsid w:val="002B3321"/>
    <w:rsid w:val="002B3A2F"/>
    <w:rsid w:val="002B405D"/>
    <w:rsid w:val="002B444D"/>
    <w:rsid w:val="002B44B6"/>
    <w:rsid w:val="002B4710"/>
    <w:rsid w:val="002B4AC8"/>
    <w:rsid w:val="002B4B6C"/>
    <w:rsid w:val="002B4C79"/>
    <w:rsid w:val="002B4E03"/>
    <w:rsid w:val="002B542B"/>
    <w:rsid w:val="002B56E4"/>
    <w:rsid w:val="002B575D"/>
    <w:rsid w:val="002B5DBC"/>
    <w:rsid w:val="002B5DD6"/>
    <w:rsid w:val="002B6484"/>
    <w:rsid w:val="002B69DA"/>
    <w:rsid w:val="002B69F9"/>
    <w:rsid w:val="002B6AB1"/>
    <w:rsid w:val="002B6B33"/>
    <w:rsid w:val="002B70CB"/>
    <w:rsid w:val="002B73F8"/>
    <w:rsid w:val="002B7B5E"/>
    <w:rsid w:val="002B7CA7"/>
    <w:rsid w:val="002C124A"/>
    <w:rsid w:val="002C1A4C"/>
    <w:rsid w:val="002C1E8C"/>
    <w:rsid w:val="002C1FB6"/>
    <w:rsid w:val="002C2397"/>
    <w:rsid w:val="002C2465"/>
    <w:rsid w:val="002C24AE"/>
    <w:rsid w:val="002C2919"/>
    <w:rsid w:val="002C2BA0"/>
    <w:rsid w:val="002C2C1A"/>
    <w:rsid w:val="002C32A6"/>
    <w:rsid w:val="002C353F"/>
    <w:rsid w:val="002C397D"/>
    <w:rsid w:val="002C42F9"/>
    <w:rsid w:val="002C48BA"/>
    <w:rsid w:val="002C4A86"/>
    <w:rsid w:val="002C5168"/>
    <w:rsid w:val="002C5403"/>
    <w:rsid w:val="002C5441"/>
    <w:rsid w:val="002C6495"/>
    <w:rsid w:val="002C6543"/>
    <w:rsid w:val="002C66FC"/>
    <w:rsid w:val="002C695D"/>
    <w:rsid w:val="002C6A27"/>
    <w:rsid w:val="002C6E08"/>
    <w:rsid w:val="002C728A"/>
    <w:rsid w:val="002C72EA"/>
    <w:rsid w:val="002C7316"/>
    <w:rsid w:val="002C777E"/>
    <w:rsid w:val="002D0757"/>
    <w:rsid w:val="002D0BEE"/>
    <w:rsid w:val="002D0D80"/>
    <w:rsid w:val="002D0F6D"/>
    <w:rsid w:val="002D1383"/>
    <w:rsid w:val="002D1BE1"/>
    <w:rsid w:val="002D1CD5"/>
    <w:rsid w:val="002D1D7E"/>
    <w:rsid w:val="002D21F8"/>
    <w:rsid w:val="002D27C0"/>
    <w:rsid w:val="002D349E"/>
    <w:rsid w:val="002D397C"/>
    <w:rsid w:val="002D4159"/>
    <w:rsid w:val="002D48E7"/>
    <w:rsid w:val="002D4BB0"/>
    <w:rsid w:val="002D4F04"/>
    <w:rsid w:val="002D4FD6"/>
    <w:rsid w:val="002D55FC"/>
    <w:rsid w:val="002D59BB"/>
    <w:rsid w:val="002D5BCC"/>
    <w:rsid w:val="002D5E09"/>
    <w:rsid w:val="002D61C6"/>
    <w:rsid w:val="002D6D3F"/>
    <w:rsid w:val="002D6DD7"/>
    <w:rsid w:val="002D71B8"/>
    <w:rsid w:val="002D7357"/>
    <w:rsid w:val="002D73FD"/>
    <w:rsid w:val="002D75A0"/>
    <w:rsid w:val="002D7CC2"/>
    <w:rsid w:val="002D7D4A"/>
    <w:rsid w:val="002E012E"/>
    <w:rsid w:val="002E0A87"/>
    <w:rsid w:val="002E0CBF"/>
    <w:rsid w:val="002E1413"/>
    <w:rsid w:val="002E1A45"/>
    <w:rsid w:val="002E1A87"/>
    <w:rsid w:val="002E216C"/>
    <w:rsid w:val="002E227E"/>
    <w:rsid w:val="002E23C0"/>
    <w:rsid w:val="002E2A8B"/>
    <w:rsid w:val="002E33DB"/>
    <w:rsid w:val="002E3CA3"/>
    <w:rsid w:val="002E3EC9"/>
    <w:rsid w:val="002E3FA5"/>
    <w:rsid w:val="002E481E"/>
    <w:rsid w:val="002E49B6"/>
    <w:rsid w:val="002E507F"/>
    <w:rsid w:val="002E52C4"/>
    <w:rsid w:val="002E693F"/>
    <w:rsid w:val="002E724E"/>
    <w:rsid w:val="002E7B2C"/>
    <w:rsid w:val="002E7D83"/>
    <w:rsid w:val="002F019B"/>
    <w:rsid w:val="002F1377"/>
    <w:rsid w:val="002F13D1"/>
    <w:rsid w:val="002F1989"/>
    <w:rsid w:val="002F221B"/>
    <w:rsid w:val="002F26AB"/>
    <w:rsid w:val="002F2DFC"/>
    <w:rsid w:val="002F3031"/>
    <w:rsid w:val="002F3B65"/>
    <w:rsid w:val="002F4649"/>
    <w:rsid w:val="002F4B97"/>
    <w:rsid w:val="002F4BEA"/>
    <w:rsid w:val="002F4E98"/>
    <w:rsid w:val="002F4F34"/>
    <w:rsid w:val="002F59F2"/>
    <w:rsid w:val="002F5C36"/>
    <w:rsid w:val="002F6221"/>
    <w:rsid w:val="002F63A3"/>
    <w:rsid w:val="002F6C0A"/>
    <w:rsid w:val="002F7186"/>
    <w:rsid w:val="002F72CB"/>
    <w:rsid w:val="002F77A8"/>
    <w:rsid w:val="002F7D9E"/>
    <w:rsid w:val="002F7E64"/>
    <w:rsid w:val="002F7ED6"/>
    <w:rsid w:val="002F7FBA"/>
    <w:rsid w:val="003005B4"/>
    <w:rsid w:val="00300F5E"/>
    <w:rsid w:val="00301247"/>
    <w:rsid w:val="00301848"/>
    <w:rsid w:val="00301865"/>
    <w:rsid w:val="00301D0A"/>
    <w:rsid w:val="00301EE3"/>
    <w:rsid w:val="0030264C"/>
    <w:rsid w:val="00302B7A"/>
    <w:rsid w:val="00302E2E"/>
    <w:rsid w:val="00302EF2"/>
    <w:rsid w:val="0030393C"/>
    <w:rsid w:val="00303C56"/>
    <w:rsid w:val="00303FC8"/>
    <w:rsid w:val="003040D4"/>
    <w:rsid w:val="003041AB"/>
    <w:rsid w:val="00305247"/>
    <w:rsid w:val="003058E3"/>
    <w:rsid w:val="00305935"/>
    <w:rsid w:val="0030612E"/>
    <w:rsid w:val="00306305"/>
    <w:rsid w:val="003068B5"/>
    <w:rsid w:val="00306A39"/>
    <w:rsid w:val="00307029"/>
    <w:rsid w:val="00307B6A"/>
    <w:rsid w:val="003101C0"/>
    <w:rsid w:val="003108A7"/>
    <w:rsid w:val="00310C40"/>
    <w:rsid w:val="00310C89"/>
    <w:rsid w:val="00311850"/>
    <w:rsid w:val="00311A1B"/>
    <w:rsid w:val="00311DE0"/>
    <w:rsid w:val="00311F50"/>
    <w:rsid w:val="0031266C"/>
    <w:rsid w:val="00312C33"/>
    <w:rsid w:val="00313C1B"/>
    <w:rsid w:val="00314A59"/>
    <w:rsid w:val="003151D9"/>
    <w:rsid w:val="00315617"/>
    <w:rsid w:val="00315EDA"/>
    <w:rsid w:val="00316A24"/>
    <w:rsid w:val="003170B7"/>
    <w:rsid w:val="00317120"/>
    <w:rsid w:val="00317C16"/>
    <w:rsid w:val="00320C0D"/>
    <w:rsid w:val="00321074"/>
    <w:rsid w:val="003210A9"/>
    <w:rsid w:val="00321208"/>
    <w:rsid w:val="0032149F"/>
    <w:rsid w:val="003218D5"/>
    <w:rsid w:val="003219B5"/>
    <w:rsid w:val="00321B0D"/>
    <w:rsid w:val="003220A8"/>
    <w:rsid w:val="00322230"/>
    <w:rsid w:val="003227BD"/>
    <w:rsid w:val="00323F2A"/>
    <w:rsid w:val="0032428F"/>
    <w:rsid w:val="00324A69"/>
    <w:rsid w:val="003252D9"/>
    <w:rsid w:val="00326791"/>
    <w:rsid w:val="00326A8F"/>
    <w:rsid w:val="00326ABA"/>
    <w:rsid w:val="00326D2C"/>
    <w:rsid w:val="00327174"/>
    <w:rsid w:val="00327384"/>
    <w:rsid w:val="00327705"/>
    <w:rsid w:val="003279FD"/>
    <w:rsid w:val="00327BFC"/>
    <w:rsid w:val="00327E02"/>
    <w:rsid w:val="0033002B"/>
    <w:rsid w:val="00330984"/>
    <w:rsid w:val="003309F5"/>
    <w:rsid w:val="00330EBB"/>
    <w:rsid w:val="00331008"/>
    <w:rsid w:val="00331046"/>
    <w:rsid w:val="0033106D"/>
    <w:rsid w:val="0033128F"/>
    <w:rsid w:val="00331454"/>
    <w:rsid w:val="0033148C"/>
    <w:rsid w:val="003314A9"/>
    <w:rsid w:val="00331603"/>
    <w:rsid w:val="00332184"/>
    <w:rsid w:val="00333251"/>
    <w:rsid w:val="003350EE"/>
    <w:rsid w:val="00335986"/>
    <w:rsid w:val="00335B9A"/>
    <w:rsid w:val="00335DE6"/>
    <w:rsid w:val="003361BE"/>
    <w:rsid w:val="00336B56"/>
    <w:rsid w:val="0033703B"/>
    <w:rsid w:val="0034043D"/>
    <w:rsid w:val="00340B71"/>
    <w:rsid w:val="00341306"/>
    <w:rsid w:val="00341A43"/>
    <w:rsid w:val="00342113"/>
    <w:rsid w:val="00342560"/>
    <w:rsid w:val="00342856"/>
    <w:rsid w:val="00342C24"/>
    <w:rsid w:val="00342FA8"/>
    <w:rsid w:val="00343323"/>
    <w:rsid w:val="00343A01"/>
    <w:rsid w:val="00343AFB"/>
    <w:rsid w:val="00345537"/>
    <w:rsid w:val="003461D5"/>
    <w:rsid w:val="003462BE"/>
    <w:rsid w:val="0034644D"/>
    <w:rsid w:val="003468EB"/>
    <w:rsid w:val="003506DD"/>
    <w:rsid w:val="00350928"/>
    <w:rsid w:val="003509D7"/>
    <w:rsid w:val="003512F1"/>
    <w:rsid w:val="003514E3"/>
    <w:rsid w:val="0035171D"/>
    <w:rsid w:val="0035304E"/>
    <w:rsid w:val="003538D4"/>
    <w:rsid w:val="00353AAE"/>
    <w:rsid w:val="00353E05"/>
    <w:rsid w:val="00353FCD"/>
    <w:rsid w:val="003543BA"/>
    <w:rsid w:val="0035443C"/>
    <w:rsid w:val="003545FB"/>
    <w:rsid w:val="003548C8"/>
    <w:rsid w:val="00354EE6"/>
    <w:rsid w:val="0035505A"/>
    <w:rsid w:val="00355201"/>
    <w:rsid w:val="003552F5"/>
    <w:rsid w:val="00355545"/>
    <w:rsid w:val="0035557F"/>
    <w:rsid w:val="003561E6"/>
    <w:rsid w:val="00357000"/>
    <w:rsid w:val="003573F8"/>
    <w:rsid w:val="00357528"/>
    <w:rsid w:val="00357882"/>
    <w:rsid w:val="00357AFC"/>
    <w:rsid w:val="00357B3C"/>
    <w:rsid w:val="00357B58"/>
    <w:rsid w:val="00357C2D"/>
    <w:rsid w:val="00357CF3"/>
    <w:rsid w:val="00357F77"/>
    <w:rsid w:val="003600AF"/>
    <w:rsid w:val="00360857"/>
    <w:rsid w:val="00360B4B"/>
    <w:rsid w:val="00360C5D"/>
    <w:rsid w:val="0036116D"/>
    <w:rsid w:val="003611B5"/>
    <w:rsid w:val="00361D2B"/>
    <w:rsid w:val="00361DB5"/>
    <w:rsid w:val="00362096"/>
    <w:rsid w:val="00362CEC"/>
    <w:rsid w:val="003630DE"/>
    <w:rsid w:val="003638D6"/>
    <w:rsid w:val="00363E6F"/>
    <w:rsid w:val="00364363"/>
    <w:rsid w:val="003643C6"/>
    <w:rsid w:val="003651DA"/>
    <w:rsid w:val="00365ADE"/>
    <w:rsid w:val="00366326"/>
    <w:rsid w:val="003672A1"/>
    <w:rsid w:val="00367B22"/>
    <w:rsid w:val="00367C4E"/>
    <w:rsid w:val="00370013"/>
    <w:rsid w:val="00370780"/>
    <w:rsid w:val="00370788"/>
    <w:rsid w:val="00370926"/>
    <w:rsid w:val="00370AC3"/>
    <w:rsid w:val="00370B55"/>
    <w:rsid w:val="00370C27"/>
    <w:rsid w:val="0037131C"/>
    <w:rsid w:val="003726D3"/>
    <w:rsid w:val="003727B5"/>
    <w:rsid w:val="00372E42"/>
    <w:rsid w:val="00372E51"/>
    <w:rsid w:val="00372F97"/>
    <w:rsid w:val="00373079"/>
    <w:rsid w:val="003730F6"/>
    <w:rsid w:val="003737D6"/>
    <w:rsid w:val="00373C6E"/>
    <w:rsid w:val="00374355"/>
    <w:rsid w:val="0037478E"/>
    <w:rsid w:val="003759D0"/>
    <w:rsid w:val="00375E73"/>
    <w:rsid w:val="003767E3"/>
    <w:rsid w:val="00377B8C"/>
    <w:rsid w:val="00377DF4"/>
    <w:rsid w:val="003801AD"/>
    <w:rsid w:val="003801B5"/>
    <w:rsid w:val="003805AB"/>
    <w:rsid w:val="0038061C"/>
    <w:rsid w:val="0038064E"/>
    <w:rsid w:val="00380C42"/>
    <w:rsid w:val="00380F62"/>
    <w:rsid w:val="00381048"/>
    <w:rsid w:val="00381A67"/>
    <w:rsid w:val="00382043"/>
    <w:rsid w:val="0038346B"/>
    <w:rsid w:val="00383A66"/>
    <w:rsid w:val="00384785"/>
    <w:rsid w:val="00385364"/>
    <w:rsid w:val="00385488"/>
    <w:rsid w:val="00386118"/>
    <w:rsid w:val="003864A1"/>
    <w:rsid w:val="003867C9"/>
    <w:rsid w:val="00386EF4"/>
    <w:rsid w:val="00386FC4"/>
    <w:rsid w:val="00387447"/>
    <w:rsid w:val="00387702"/>
    <w:rsid w:val="00390060"/>
    <w:rsid w:val="00390711"/>
    <w:rsid w:val="0039101B"/>
    <w:rsid w:val="003911AE"/>
    <w:rsid w:val="00391678"/>
    <w:rsid w:val="00391CB0"/>
    <w:rsid w:val="00392481"/>
    <w:rsid w:val="00392AA0"/>
    <w:rsid w:val="00392B24"/>
    <w:rsid w:val="00392DB6"/>
    <w:rsid w:val="0039359E"/>
    <w:rsid w:val="00393BC7"/>
    <w:rsid w:val="00393C30"/>
    <w:rsid w:val="00393EAE"/>
    <w:rsid w:val="00394F2C"/>
    <w:rsid w:val="00395973"/>
    <w:rsid w:val="00395D84"/>
    <w:rsid w:val="0039607A"/>
    <w:rsid w:val="00396762"/>
    <w:rsid w:val="00396956"/>
    <w:rsid w:val="00396E0E"/>
    <w:rsid w:val="003974F3"/>
    <w:rsid w:val="003976E3"/>
    <w:rsid w:val="00397866"/>
    <w:rsid w:val="003A07DD"/>
    <w:rsid w:val="003A0A79"/>
    <w:rsid w:val="003A0BAF"/>
    <w:rsid w:val="003A0E4E"/>
    <w:rsid w:val="003A1061"/>
    <w:rsid w:val="003A14C6"/>
    <w:rsid w:val="003A17EB"/>
    <w:rsid w:val="003A240B"/>
    <w:rsid w:val="003A2A00"/>
    <w:rsid w:val="003A2BC9"/>
    <w:rsid w:val="003A2D53"/>
    <w:rsid w:val="003A2E5E"/>
    <w:rsid w:val="003A326E"/>
    <w:rsid w:val="003A3867"/>
    <w:rsid w:val="003A4199"/>
    <w:rsid w:val="003A4320"/>
    <w:rsid w:val="003A46E0"/>
    <w:rsid w:val="003A4A1B"/>
    <w:rsid w:val="003A4D09"/>
    <w:rsid w:val="003A4EBA"/>
    <w:rsid w:val="003A5809"/>
    <w:rsid w:val="003A6068"/>
    <w:rsid w:val="003A613D"/>
    <w:rsid w:val="003A62D5"/>
    <w:rsid w:val="003A6A6F"/>
    <w:rsid w:val="003A6B66"/>
    <w:rsid w:val="003A746B"/>
    <w:rsid w:val="003A7ABD"/>
    <w:rsid w:val="003A7F4E"/>
    <w:rsid w:val="003B00A0"/>
    <w:rsid w:val="003B095E"/>
    <w:rsid w:val="003B1658"/>
    <w:rsid w:val="003B18C7"/>
    <w:rsid w:val="003B1FAA"/>
    <w:rsid w:val="003B278A"/>
    <w:rsid w:val="003B2C91"/>
    <w:rsid w:val="003B3545"/>
    <w:rsid w:val="003B3698"/>
    <w:rsid w:val="003B383A"/>
    <w:rsid w:val="003B3F86"/>
    <w:rsid w:val="003B436D"/>
    <w:rsid w:val="003B4721"/>
    <w:rsid w:val="003B4FFD"/>
    <w:rsid w:val="003B5219"/>
    <w:rsid w:val="003B55D5"/>
    <w:rsid w:val="003B5A7B"/>
    <w:rsid w:val="003B6D35"/>
    <w:rsid w:val="003B6F5D"/>
    <w:rsid w:val="003B7675"/>
    <w:rsid w:val="003C01C3"/>
    <w:rsid w:val="003C0755"/>
    <w:rsid w:val="003C0EFD"/>
    <w:rsid w:val="003C19FA"/>
    <w:rsid w:val="003C1B93"/>
    <w:rsid w:val="003C277C"/>
    <w:rsid w:val="003C28DA"/>
    <w:rsid w:val="003C2A67"/>
    <w:rsid w:val="003C2D8B"/>
    <w:rsid w:val="003C2DBA"/>
    <w:rsid w:val="003C4331"/>
    <w:rsid w:val="003C4E05"/>
    <w:rsid w:val="003C651C"/>
    <w:rsid w:val="003C6B8F"/>
    <w:rsid w:val="003C799A"/>
    <w:rsid w:val="003C7A48"/>
    <w:rsid w:val="003C7BC8"/>
    <w:rsid w:val="003C7C6C"/>
    <w:rsid w:val="003D017C"/>
    <w:rsid w:val="003D0220"/>
    <w:rsid w:val="003D043A"/>
    <w:rsid w:val="003D1456"/>
    <w:rsid w:val="003D1493"/>
    <w:rsid w:val="003D1684"/>
    <w:rsid w:val="003D19FB"/>
    <w:rsid w:val="003D2833"/>
    <w:rsid w:val="003D28DE"/>
    <w:rsid w:val="003D29DA"/>
    <w:rsid w:val="003D2B03"/>
    <w:rsid w:val="003D2BAA"/>
    <w:rsid w:val="003D2DEE"/>
    <w:rsid w:val="003D41AC"/>
    <w:rsid w:val="003D476E"/>
    <w:rsid w:val="003D4773"/>
    <w:rsid w:val="003D4850"/>
    <w:rsid w:val="003D5C48"/>
    <w:rsid w:val="003D610C"/>
    <w:rsid w:val="003D640C"/>
    <w:rsid w:val="003D6781"/>
    <w:rsid w:val="003D6BAC"/>
    <w:rsid w:val="003D6D13"/>
    <w:rsid w:val="003D6FFC"/>
    <w:rsid w:val="003D7822"/>
    <w:rsid w:val="003D7CCC"/>
    <w:rsid w:val="003E00D3"/>
    <w:rsid w:val="003E1003"/>
    <w:rsid w:val="003E1704"/>
    <w:rsid w:val="003E199B"/>
    <w:rsid w:val="003E1E82"/>
    <w:rsid w:val="003E21E6"/>
    <w:rsid w:val="003E2441"/>
    <w:rsid w:val="003E2501"/>
    <w:rsid w:val="003E2A87"/>
    <w:rsid w:val="003E2B82"/>
    <w:rsid w:val="003E312F"/>
    <w:rsid w:val="003E338F"/>
    <w:rsid w:val="003E3CF4"/>
    <w:rsid w:val="003E3F63"/>
    <w:rsid w:val="003E4111"/>
    <w:rsid w:val="003E435F"/>
    <w:rsid w:val="003E4975"/>
    <w:rsid w:val="003E517C"/>
    <w:rsid w:val="003E52AF"/>
    <w:rsid w:val="003E53CB"/>
    <w:rsid w:val="003E66EB"/>
    <w:rsid w:val="003E6CBF"/>
    <w:rsid w:val="003E721C"/>
    <w:rsid w:val="003E7444"/>
    <w:rsid w:val="003F0226"/>
    <w:rsid w:val="003F02B1"/>
    <w:rsid w:val="003F0471"/>
    <w:rsid w:val="003F067F"/>
    <w:rsid w:val="003F0861"/>
    <w:rsid w:val="003F09BD"/>
    <w:rsid w:val="003F0B6A"/>
    <w:rsid w:val="003F0E2B"/>
    <w:rsid w:val="003F10E5"/>
    <w:rsid w:val="003F18FE"/>
    <w:rsid w:val="003F1906"/>
    <w:rsid w:val="003F303A"/>
    <w:rsid w:val="003F31A1"/>
    <w:rsid w:val="003F3300"/>
    <w:rsid w:val="003F39DD"/>
    <w:rsid w:val="003F3E20"/>
    <w:rsid w:val="003F449D"/>
    <w:rsid w:val="003F44B0"/>
    <w:rsid w:val="003F46DD"/>
    <w:rsid w:val="003F4710"/>
    <w:rsid w:val="003F4E42"/>
    <w:rsid w:val="003F4FBF"/>
    <w:rsid w:val="003F596A"/>
    <w:rsid w:val="003F624E"/>
    <w:rsid w:val="003F66B0"/>
    <w:rsid w:val="003F67BB"/>
    <w:rsid w:val="003F6D59"/>
    <w:rsid w:val="003F7198"/>
    <w:rsid w:val="00400260"/>
    <w:rsid w:val="00400443"/>
    <w:rsid w:val="004004A9"/>
    <w:rsid w:val="00400828"/>
    <w:rsid w:val="004009A1"/>
    <w:rsid w:val="00400B3F"/>
    <w:rsid w:val="0040174B"/>
    <w:rsid w:val="00401964"/>
    <w:rsid w:val="004020BF"/>
    <w:rsid w:val="00402328"/>
    <w:rsid w:val="004032B8"/>
    <w:rsid w:val="004033B9"/>
    <w:rsid w:val="0040340F"/>
    <w:rsid w:val="0040345E"/>
    <w:rsid w:val="00403A5F"/>
    <w:rsid w:val="00403E45"/>
    <w:rsid w:val="00403F6F"/>
    <w:rsid w:val="00404916"/>
    <w:rsid w:val="00404AD7"/>
    <w:rsid w:val="0040527A"/>
    <w:rsid w:val="004056E8"/>
    <w:rsid w:val="004056FC"/>
    <w:rsid w:val="0040647E"/>
    <w:rsid w:val="004067B4"/>
    <w:rsid w:val="00406C05"/>
    <w:rsid w:val="00406D3B"/>
    <w:rsid w:val="0040722C"/>
    <w:rsid w:val="00407776"/>
    <w:rsid w:val="00407E30"/>
    <w:rsid w:val="004102C0"/>
    <w:rsid w:val="0041159C"/>
    <w:rsid w:val="00412483"/>
    <w:rsid w:val="004128AE"/>
    <w:rsid w:val="0041294F"/>
    <w:rsid w:val="0041313A"/>
    <w:rsid w:val="0041366B"/>
    <w:rsid w:val="00413E6A"/>
    <w:rsid w:val="004143B8"/>
    <w:rsid w:val="00414592"/>
    <w:rsid w:val="004148E4"/>
    <w:rsid w:val="00415390"/>
    <w:rsid w:val="004153EA"/>
    <w:rsid w:val="00415836"/>
    <w:rsid w:val="00415A2F"/>
    <w:rsid w:val="00415E06"/>
    <w:rsid w:val="00416053"/>
    <w:rsid w:val="0041690B"/>
    <w:rsid w:val="00416911"/>
    <w:rsid w:val="00417485"/>
    <w:rsid w:val="00420333"/>
    <w:rsid w:val="004209A9"/>
    <w:rsid w:val="004211D6"/>
    <w:rsid w:val="004218F5"/>
    <w:rsid w:val="00421DE2"/>
    <w:rsid w:val="00422228"/>
    <w:rsid w:val="004223CB"/>
    <w:rsid w:val="004224C7"/>
    <w:rsid w:val="00422560"/>
    <w:rsid w:val="00422AA4"/>
    <w:rsid w:val="00422AE6"/>
    <w:rsid w:val="00422F93"/>
    <w:rsid w:val="00423795"/>
    <w:rsid w:val="00423884"/>
    <w:rsid w:val="00424333"/>
    <w:rsid w:val="00424941"/>
    <w:rsid w:val="00424FE7"/>
    <w:rsid w:val="00425874"/>
    <w:rsid w:val="00425B65"/>
    <w:rsid w:val="00425EE3"/>
    <w:rsid w:val="004261B4"/>
    <w:rsid w:val="00426240"/>
    <w:rsid w:val="0042666B"/>
    <w:rsid w:val="00426B9D"/>
    <w:rsid w:val="00426EA6"/>
    <w:rsid w:val="004272DD"/>
    <w:rsid w:val="0042736A"/>
    <w:rsid w:val="004274AF"/>
    <w:rsid w:val="004274DA"/>
    <w:rsid w:val="00427D31"/>
    <w:rsid w:val="004303FF"/>
    <w:rsid w:val="00430849"/>
    <w:rsid w:val="00430BE4"/>
    <w:rsid w:val="00430CA0"/>
    <w:rsid w:val="00430EE3"/>
    <w:rsid w:val="00431095"/>
    <w:rsid w:val="00431A39"/>
    <w:rsid w:val="00432392"/>
    <w:rsid w:val="0043303E"/>
    <w:rsid w:val="004330FB"/>
    <w:rsid w:val="004332A8"/>
    <w:rsid w:val="00433977"/>
    <w:rsid w:val="004339C8"/>
    <w:rsid w:val="00433C99"/>
    <w:rsid w:val="004341D2"/>
    <w:rsid w:val="00434A41"/>
    <w:rsid w:val="00434CF4"/>
    <w:rsid w:val="00434F82"/>
    <w:rsid w:val="004357F4"/>
    <w:rsid w:val="0043603C"/>
    <w:rsid w:val="00436B60"/>
    <w:rsid w:val="0043704E"/>
    <w:rsid w:val="0043723A"/>
    <w:rsid w:val="00437996"/>
    <w:rsid w:val="0044081A"/>
    <w:rsid w:val="0044123C"/>
    <w:rsid w:val="00441C49"/>
    <w:rsid w:val="00441D30"/>
    <w:rsid w:val="00441E93"/>
    <w:rsid w:val="00441EEA"/>
    <w:rsid w:val="00441F33"/>
    <w:rsid w:val="0044227B"/>
    <w:rsid w:val="004424E6"/>
    <w:rsid w:val="0044263A"/>
    <w:rsid w:val="00442C1D"/>
    <w:rsid w:val="00442CC0"/>
    <w:rsid w:val="00443007"/>
    <w:rsid w:val="004434C3"/>
    <w:rsid w:val="004437D5"/>
    <w:rsid w:val="00444424"/>
    <w:rsid w:val="00444D2D"/>
    <w:rsid w:val="00445E61"/>
    <w:rsid w:val="004473C9"/>
    <w:rsid w:val="0045094B"/>
    <w:rsid w:val="004514D1"/>
    <w:rsid w:val="004518D1"/>
    <w:rsid w:val="00451A57"/>
    <w:rsid w:val="00451D86"/>
    <w:rsid w:val="004525EE"/>
    <w:rsid w:val="004526A8"/>
    <w:rsid w:val="0045286F"/>
    <w:rsid w:val="00452CE1"/>
    <w:rsid w:val="004530BF"/>
    <w:rsid w:val="004535A6"/>
    <w:rsid w:val="00453B8C"/>
    <w:rsid w:val="00453CA0"/>
    <w:rsid w:val="004545BA"/>
    <w:rsid w:val="00454C63"/>
    <w:rsid w:val="004552BA"/>
    <w:rsid w:val="004557BD"/>
    <w:rsid w:val="00455E5B"/>
    <w:rsid w:val="00455F43"/>
    <w:rsid w:val="004562A4"/>
    <w:rsid w:val="00456DA0"/>
    <w:rsid w:val="0045716B"/>
    <w:rsid w:val="00457691"/>
    <w:rsid w:val="00457F90"/>
    <w:rsid w:val="004609D0"/>
    <w:rsid w:val="0046139D"/>
    <w:rsid w:val="004616AB"/>
    <w:rsid w:val="00461A1C"/>
    <w:rsid w:val="00461BEF"/>
    <w:rsid w:val="00461E77"/>
    <w:rsid w:val="00461EA6"/>
    <w:rsid w:val="00462360"/>
    <w:rsid w:val="00462654"/>
    <w:rsid w:val="00462714"/>
    <w:rsid w:val="00462FAF"/>
    <w:rsid w:val="00463B43"/>
    <w:rsid w:val="00463B8A"/>
    <w:rsid w:val="00463CAF"/>
    <w:rsid w:val="0046411B"/>
    <w:rsid w:val="00464278"/>
    <w:rsid w:val="00464384"/>
    <w:rsid w:val="004643C2"/>
    <w:rsid w:val="00464753"/>
    <w:rsid w:val="0046497C"/>
    <w:rsid w:val="00464F50"/>
    <w:rsid w:val="00464F65"/>
    <w:rsid w:val="00464F71"/>
    <w:rsid w:val="00465D5F"/>
    <w:rsid w:val="00466462"/>
    <w:rsid w:val="004664D0"/>
    <w:rsid w:val="004665E1"/>
    <w:rsid w:val="00466D0D"/>
    <w:rsid w:val="00467659"/>
    <w:rsid w:val="00467916"/>
    <w:rsid w:val="00470E2D"/>
    <w:rsid w:val="00470EFD"/>
    <w:rsid w:val="00472422"/>
    <w:rsid w:val="00472A96"/>
    <w:rsid w:val="00472C5D"/>
    <w:rsid w:val="00472FD0"/>
    <w:rsid w:val="00472FD7"/>
    <w:rsid w:val="00474193"/>
    <w:rsid w:val="004743F1"/>
    <w:rsid w:val="004744E3"/>
    <w:rsid w:val="004747B8"/>
    <w:rsid w:val="00474A32"/>
    <w:rsid w:val="00474AD6"/>
    <w:rsid w:val="00474C2C"/>
    <w:rsid w:val="00474C5D"/>
    <w:rsid w:val="00475A1C"/>
    <w:rsid w:val="004760A6"/>
    <w:rsid w:val="00476119"/>
    <w:rsid w:val="004761C8"/>
    <w:rsid w:val="00476472"/>
    <w:rsid w:val="00476A84"/>
    <w:rsid w:val="00476EB3"/>
    <w:rsid w:val="00476FB8"/>
    <w:rsid w:val="0047701E"/>
    <w:rsid w:val="004778D1"/>
    <w:rsid w:val="004802E4"/>
    <w:rsid w:val="004806E0"/>
    <w:rsid w:val="00480766"/>
    <w:rsid w:val="004814E9"/>
    <w:rsid w:val="004819AB"/>
    <w:rsid w:val="00482EEF"/>
    <w:rsid w:val="00483085"/>
    <w:rsid w:val="00483669"/>
    <w:rsid w:val="00484D7A"/>
    <w:rsid w:val="004853D9"/>
    <w:rsid w:val="004854B4"/>
    <w:rsid w:val="004856F5"/>
    <w:rsid w:val="0048665A"/>
    <w:rsid w:val="00486966"/>
    <w:rsid w:val="004878F2"/>
    <w:rsid w:val="00487C37"/>
    <w:rsid w:val="00490327"/>
    <w:rsid w:val="00490514"/>
    <w:rsid w:val="0049055E"/>
    <w:rsid w:val="00490921"/>
    <w:rsid w:val="00491081"/>
    <w:rsid w:val="00491326"/>
    <w:rsid w:val="00491635"/>
    <w:rsid w:val="00491BBE"/>
    <w:rsid w:val="00491CA7"/>
    <w:rsid w:val="00492C66"/>
    <w:rsid w:val="004932D3"/>
    <w:rsid w:val="004936B9"/>
    <w:rsid w:val="0049399E"/>
    <w:rsid w:val="00493CCE"/>
    <w:rsid w:val="00493D92"/>
    <w:rsid w:val="00493EE0"/>
    <w:rsid w:val="00494191"/>
    <w:rsid w:val="00494413"/>
    <w:rsid w:val="004945AF"/>
    <w:rsid w:val="00494EB0"/>
    <w:rsid w:val="00494F03"/>
    <w:rsid w:val="004952F4"/>
    <w:rsid w:val="004953E6"/>
    <w:rsid w:val="004955DE"/>
    <w:rsid w:val="00495810"/>
    <w:rsid w:val="0049583B"/>
    <w:rsid w:val="0049612A"/>
    <w:rsid w:val="0049612D"/>
    <w:rsid w:val="004978EE"/>
    <w:rsid w:val="004979D6"/>
    <w:rsid w:val="00497DA9"/>
    <w:rsid w:val="004A00EE"/>
    <w:rsid w:val="004A0AA7"/>
    <w:rsid w:val="004A1295"/>
    <w:rsid w:val="004A19D8"/>
    <w:rsid w:val="004A1BFB"/>
    <w:rsid w:val="004A3361"/>
    <w:rsid w:val="004A33B3"/>
    <w:rsid w:val="004A3404"/>
    <w:rsid w:val="004A382E"/>
    <w:rsid w:val="004A4269"/>
    <w:rsid w:val="004A463B"/>
    <w:rsid w:val="004A4828"/>
    <w:rsid w:val="004A4F6B"/>
    <w:rsid w:val="004A539B"/>
    <w:rsid w:val="004A59BD"/>
    <w:rsid w:val="004A5B07"/>
    <w:rsid w:val="004A63C1"/>
    <w:rsid w:val="004A6616"/>
    <w:rsid w:val="004A66D2"/>
    <w:rsid w:val="004A6C92"/>
    <w:rsid w:val="004B00B2"/>
    <w:rsid w:val="004B029D"/>
    <w:rsid w:val="004B0345"/>
    <w:rsid w:val="004B0500"/>
    <w:rsid w:val="004B0AAE"/>
    <w:rsid w:val="004B0DCB"/>
    <w:rsid w:val="004B2218"/>
    <w:rsid w:val="004B23B7"/>
    <w:rsid w:val="004B2B41"/>
    <w:rsid w:val="004B2F33"/>
    <w:rsid w:val="004B34B9"/>
    <w:rsid w:val="004B3D90"/>
    <w:rsid w:val="004B4516"/>
    <w:rsid w:val="004B4A64"/>
    <w:rsid w:val="004B529E"/>
    <w:rsid w:val="004B536B"/>
    <w:rsid w:val="004B555C"/>
    <w:rsid w:val="004B62A7"/>
    <w:rsid w:val="004B666F"/>
    <w:rsid w:val="004B6981"/>
    <w:rsid w:val="004B7D7E"/>
    <w:rsid w:val="004B7E91"/>
    <w:rsid w:val="004B7EE5"/>
    <w:rsid w:val="004C02EC"/>
    <w:rsid w:val="004C0C77"/>
    <w:rsid w:val="004C1519"/>
    <w:rsid w:val="004C1B7B"/>
    <w:rsid w:val="004C1DF1"/>
    <w:rsid w:val="004C24D5"/>
    <w:rsid w:val="004C2B99"/>
    <w:rsid w:val="004C31F0"/>
    <w:rsid w:val="004C354D"/>
    <w:rsid w:val="004C3859"/>
    <w:rsid w:val="004C395E"/>
    <w:rsid w:val="004C3C00"/>
    <w:rsid w:val="004C3F73"/>
    <w:rsid w:val="004C4408"/>
    <w:rsid w:val="004C48F4"/>
    <w:rsid w:val="004C4949"/>
    <w:rsid w:val="004C4D3C"/>
    <w:rsid w:val="004C4DEA"/>
    <w:rsid w:val="004C50E2"/>
    <w:rsid w:val="004C51BC"/>
    <w:rsid w:val="004C53B5"/>
    <w:rsid w:val="004C53F1"/>
    <w:rsid w:val="004C5E0A"/>
    <w:rsid w:val="004C6052"/>
    <w:rsid w:val="004C6792"/>
    <w:rsid w:val="004C6D37"/>
    <w:rsid w:val="004C716E"/>
    <w:rsid w:val="004C720E"/>
    <w:rsid w:val="004C72AC"/>
    <w:rsid w:val="004C7458"/>
    <w:rsid w:val="004C7DB7"/>
    <w:rsid w:val="004D02C4"/>
    <w:rsid w:val="004D0424"/>
    <w:rsid w:val="004D0479"/>
    <w:rsid w:val="004D0786"/>
    <w:rsid w:val="004D0A8B"/>
    <w:rsid w:val="004D0FCD"/>
    <w:rsid w:val="004D165F"/>
    <w:rsid w:val="004D1BBC"/>
    <w:rsid w:val="004D1EB8"/>
    <w:rsid w:val="004D21D6"/>
    <w:rsid w:val="004D2219"/>
    <w:rsid w:val="004D24AA"/>
    <w:rsid w:val="004D2E9D"/>
    <w:rsid w:val="004D3199"/>
    <w:rsid w:val="004D3489"/>
    <w:rsid w:val="004D395D"/>
    <w:rsid w:val="004D3A32"/>
    <w:rsid w:val="004D3BF6"/>
    <w:rsid w:val="004D4445"/>
    <w:rsid w:val="004D5165"/>
    <w:rsid w:val="004D52CD"/>
    <w:rsid w:val="004D54DF"/>
    <w:rsid w:val="004D56F3"/>
    <w:rsid w:val="004D5903"/>
    <w:rsid w:val="004D5BB8"/>
    <w:rsid w:val="004D6517"/>
    <w:rsid w:val="004D66D4"/>
    <w:rsid w:val="004D687B"/>
    <w:rsid w:val="004D6F26"/>
    <w:rsid w:val="004D7226"/>
    <w:rsid w:val="004D72AD"/>
    <w:rsid w:val="004D758A"/>
    <w:rsid w:val="004D7959"/>
    <w:rsid w:val="004D7B26"/>
    <w:rsid w:val="004D7C6E"/>
    <w:rsid w:val="004D7E30"/>
    <w:rsid w:val="004D7F6D"/>
    <w:rsid w:val="004E0114"/>
    <w:rsid w:val="004E0684"/>
    <w:rsid w:val="004E07ED"/>
    <w:rsid w:val="004E1022"/>
    <w:rsid w:val="004E1265"/>
    <w:rsid w:val="004E22B9"/>
    <w:rsid w:val="004E2A6D"/>
    <w:rsid w:val="004E2D5B"/>
    <w:rsid w:val="004E2E0E"/>
    <w:rsid w:val="004E2E9C"/>
    <w:rsid w:val="004E3156"/>
    <w:rsid w:val="004E33FF"/>
    <w:rsid w:val="004E3AEC"/>
    <w:rsid w:val="004E3DD1"/>
    <w:rsid w:val="004E3E70"/>
    <w:rsid w:val="004E3FCD"/>
    <w:rsid w:val="004E454C"/>
    <w:rsid w:val="004E4572"/>
    <w:rsid w:val="004E466F"/>
    <w:rsid w:val="004E49A4"/>
    <w:rsid w:val="004E4D0F"/>
    <w:rsid w:val="004E51F2"/>
    <w:rsid w:val="004E5266"/>
    <w:rsid w:val="004E530C"/>
    <w:rsid w:val="004E55F5"/>
    <w:rsid w:val="004E5D51"/>
    <w:rsid w:val="004E6044"/>
    <w:rsid w:val="004E60C0"/>
    <w:rsid w:val="004E6287"/>
    <w:rsid w:val="004E62E3"/>
    <w:rsid w:val="004E67E0"/>
    <w:rsid w:val="004E7116"/>
    <w:rsid w:val="004E728A"/>
    <w:rsid w:val="004E7327"/>
    <w:rsid w:val="004E73C0"/>
    <w:rsid w:val="004E75AB"/>
    <w:rsid w:val="004E7958"/>
    <w:rsid w:val="004E797A"/>
    <w:rsid w:val="004E7A2F"/>
    <w:rsid w:val="004F06CD"/>
    <w:rsid w:val="004F07B5"/>
    <w:rsid w:val="004F091A"/>
    <w:rsid w:val="004F0CC7"/>
    <w:rsid w:val="004F0EC4"/>
    <w:rsid w:val="004F1186"/>
    <w:rsid w:val="004F12AE"/>
    <w:rsid w:val="004F1302"/>
    <w:rsid w:val="004F14C0"/>
    <w:rsid w:val="004F1B57"/>
    <w:rsid w:val="004F1FC4"/>
    <w:rsid w:val="004F1FDB"/>
    <w:rsid w:val="004F20BF"/>
    <w:rsid w:val="004F2210"/>
    <w:rsid w:val="004F23F6"/>
    <w:rsid w:val="004F26A5"/>
    <w:rsid w:val="004F2863"/>
    <w:rsid w:val="004F402F"/>
    <w:rsid w:val="004F47E8"/>
    <w:rsid w:val="004F498D"/>
    <w:rsid w:val="004F4C96"/>
    <w:rsid w:val="004F4D6D"/>
    <w:rsid w:val="004F5108"/>
    <w:rsid w:val="004F52EF"/>
    <w:rsid w:val="004F56EE"/>
    <w:rsid w:val="004F5C6F"/>
    <w:rsid w:val="004F5CB2"/>
    <w:rsid w:val="004F66A3"/>
    <w:rsid w:val="004F68D4"/>
    <w:rsid w:val="004F68D6"/>
    <w:rsid w:val="004F7011"/>
    <w:rsid w:val="004F79FC"/>
    <w:rsid w:val="004F7E5D"/>
    <w:rsid w:val="005001D7"/>
    <w:rsid w:val="0050021E"/>
    <w:rsid w:val="0050047C"/>
    <w:rsid w:val="00500871"/>
    <w:rsid w:val="00500A73"/>
    <w:rsid w:val="00500B4D"/>
    <w:rsid w:val="00501D55"/>
    <w:rsid w:val="00502778"/>
    <w:rsid w:val="0050282C"/>
    <w:rsid w:val="00502DEC"/>
    <w:rsid w:val="005031AA"/>
    <w:rsid w:val="00503D65"/>
    <w:rsid w:val="00504B01"/>
    <w:rsid w:val="00504CBD"/>
    <w:rsid w:val="005053D9"/>
    <w:rsid w:val="00505E21"/>
    <w:rsid w:val="00505EAC"/>
    <w:rsid w:val="00506491"/>
    <w:rsid w:val="00506901"/>
    <w:rsid w:val="00506DB0"/>
    <w:rsid w:val="005075E0"/>
    <w:rsid w:val="0050795A"/>
    <w:rsid w:val="00507A9E"/>
    <w:rsid w:val="00507BA2"/>
    <w:rsid w:val="005105ED"/>
    <w:rsid w:val="00510601"/>
    <w:rsid w:val="00510ADE"/>
    <w:rsid w:val="00510B02"/>
    <w:rsid w:val="00510C26"/>
    <w:rsid w:val="0051123D"/>
    <w:rsid w:val="00511492"/>
    <w:rsid w:val="005119D3"/>
    <w:rsid w:val="00511A77"/>
    <w:rsid w:val="00511B73"/>
    <w:rsid w:val="00511B7E"/>
    <w:rsid w:val="00511F76"/>
    <w:rsid w:val="00512193"/>
    <w:rsid w:val="00512205"/>
    <w:rsid w:val="005123B0"/>
    <w:rsid w:val="005132B0"/>
    <w:rsid w:val="005139A2"/>
    <w:rsid w:val="00513E03"/>
    <w:rsid w:val="005141ED"/>
    <w:rsid w:val="00514558"/>
    <w:rsid w:val="00514A7F"/>
    <w:rsid w:val="00514D0E"/>
    <w:rsid w:val="005151A8"/>
    <w:rsid w:val="00515D99"/>
    <w:rsid w:val="00515DE6"/>
    <w:rsid w:val="00516C6A"/>
    <w:rsid w:val="005173FD"/>
    <w:rsid w:val="00517427"/>
    <w:rsid w:val="00517835"/>
    <w:rsid w:val="00517960"/>
    <w:rsid w:val="00517D5F"/>
    <w:rsid w:val="00517D67"/>
    <w:rsid w:val="00520A4B"/>
    <w:rsid w:val="00520BF4"/>
    <w:rsid w:val="00520EF2"/>
    <w:rsid w:val="00521252"/>
    <w:rsid w:val="00521D1A"/>
    <w:rsid w:val="00521D55"/>
    <w:rsid w:val="00522560"/>
    <w:rsid w:val="005228D5"/>
    <w:rsid w:val="00522AD4"/>
    <w:rsid w:val="00522BE0"/>
    <w:rsid w:val="005237AF"/>
    <w:rsid w:val="00523D53"/>
    <w:rsid w:val="00524407"/>
    <w:rsid w:val="00524504"/>
    <w:rsid w:val="00524948"/>
    <w:rsid w:val="005249AF"/>
    <w:rsid w:val="0052592C"/>
    <w:rsid w:val="00525AF3"/>
    <w:rsid w:val="00525B55"/>
    <w:rsid w:val="0052601C"/>
    <w:rsid w:val="0052636C"/>
    <w:rsid w:val="00526A30"/>
    <w:rsid w:val="00526F63"/>
    <w:rsid w:val="00527015"/>
    <w:rsid w:val="00527224"/>
    <w:rsid w:val="0052724C"/>
    <w:rsid w:val="00527D8C"/>
    <w:rsid w:val="005306E5"/>
    <w:rsid w:val="00530A4D"/>
    <w:rsid w:val="00530B3E"/>
    <w:rsid w:val="00530BEA"/>
    <w:rsid w:val="00530E1E"/>
    <w:rsid w:val="00530E5B"/>
    <w:rsid w:val="00530E6D"/>
    <w:rsid w:val="005313C4"/>
    <w:rsid w:val="005317A3"/>
    <w:rsid w:val="00531A46"/>
    <w:rsid w:val="00531D1E"/>
    <w:rsid w:val="00531DCE"/>
    <w:rsid w:val="005320FA"/>
    <w:rsid w:val="0053251A"/>
    <w:rsid w:val="00532F1D"/>
    <w:rsid w:val="00533148"/>
    <w:rsid w:val="00533201"/>
    <w:rsid w:val="0053341C"/>
    <w:rsid w:val="00534471"/>
    <w:rsid w:val="005349E4"/>
    <w:rsid w:val="00535215"/>
    <w:rsid w:val="00535F91"/>
    <w:rsid w:val="005367F0"/>
    <w:rsid w:val="005369AE"/>
    <w:rsid w:val="00536F6A"/>
    <w:rsid w:val="00540073"/>
    <w:rsid w:val="005401F7"/>
    <w:rsid w:val="0054033D"/>
    <w:rsid w:val="00540AF5"/>
    <w:rsid w:val="00540D9A"/>
    <w:rsid w:val="005410C0"/>
    <w:rsid w:val="005413DC"/>
    <w:rsid w:val="005414A1"/>
    <w:rsid w:val="00541627"/>
    <w:rsid w:val="005416DD"/>
    <w:rsid w:val="00542481"/>
    <w:rsid w:val="00542786"/>
    <w:rsid w:val="0054324E"/>
    <w:rsid w:val="00543D7F"/>
    <w:rsid w:val="00543D94"/>
    <w:rsid w:val="005441B9"/>
    <w:rsid w:val="00544579"/>
    <w:rsid w:val="00545495"/>
    <w:rsid w:val="00545548"/>
    <w:rsid w:val="00545DB6"/>
    <w:rsid w:val="00546580"/>
    <w:rsid w:val="005471FF"/>
    <w:rsid w:val="00547732"/>
    <w:rsid w:val="00547AEE"/>
    <w:rsid w:val="00547B98"/>
    <w:rsid w:val="00550140"/>
    <w:rsid w:val="005502D4"/>
    <w:rsid w:val="005506FC"/>
    <w:rsid w:val="005507DD"/>
    <w:rsid w:val="00550B38"/>
    <w:rsid w:val="00550CEC"/>
    <w:rsid w:val="00551557"/>
    <w:rsid w:val="0055162C"/>
    <w:rsid w:val="00551632"/>
    <w:rsid w:val="00551849"/>
    <w:rsid w:val="00551DA4"/>
    <w:rsid w:val="00552089"/>
    <w:rsid w:val="00552212"/>
    <w:rsid w:val="005527E3"/>
    <w:rsid w:val="00553053"/>
    <w:rsid w:val="00553321"/>
    <w:rsid w:val="005534E8"/>
    <w:rsid w:val="00553780"/>
    <w:rsid w:val="00553EE4"/>
    <w:rsid w:val="00553EF3"/>
    <w:rsid w:val="0055435F"/>
    <w:rsid w:val="00554600"/>
    <w:rsid w:val="00554754"/>
    <w:rsid w:val="00554A0B"/>
    <w:rsid w:val="00554D48"/>
    <w:rsid w:val="00554DDC"/>
    <w:rsid w:val="00554E33"/>
    <w:rsid w:val="00554E53"/>
    <w:rsid w:val="005559AF"/>
    <w:rsid w:val="00555B40"/>
    <w:rsid w:val="00555D93"/>
    <w:rsid w:val="0055644C"/>
    <w:rsid w:val="00556573"/>
    <w:rsid w:val="00556B53"/>
    <w:rsid w:val="00556C22"/>
    <w:rsid w:val="00556FDD"/>
    <w:rsid w:val="00557189"/>
    <w:rsid w:val="00557B18"/>
    <w:rsid w:val="00557DEB"/>
    <w:rsid w:val="005606AC"/>
    <w:rsid w:val="00560AC0"/>
    <w:rsid w:val="00561093"/>
    <w:rsid w:val="005611CF"/>
    <w:rsid w:val="0056158A"/>
    <w:rsid w:val="00561A68"/>
    <w:rsid w:val="00561BE7"/>
    <w:rsid w:val="005620E1"/>
    <w:rsid w:val="0056249E"/>
    <w:rsid w:val="005627D0"/>
    <w:rsid w:val="00562BEF"/>
    <w:rsid w:val="00562C97"/>
    <w:rsid w:val="00562DAC"/>
    <w:rsid w:val="00563767"/>
    <w:rsid w:val="0056443B"/>
    <w:rsid w:val="00564446"/>
    <w:rsid w:val="00564C0B"/>
    <w:rsid w:val="00564D38"/>
    <w:rsid w:val="0056579E"/>
    <w:rsid w:val="0056580D"/>
    <w:rsid w:val="005664E9"/>
    <w:rsid w:val="00566851"/>
    <w:rsid w:val="0056698B"/>
    <w:rsid w:val="005669B8"/>
    <w:rsid w:val="00566AB3"/>
    <w:rsid w:val="00567EC4"/>
    <w:rsid w:val="00567F45"/>
    <w:rsid w:val="0057105B"/>
    <w:rsid w:val="00571CAF"/>
    <w:rsid w:val="005727DC"/>
    <w:rsid w:val="00572854"/>
    <w:rsid w:val="00572EF8"/>
    <w:rsid w:val="00572FA0"/>
    <w:rsid w:val="005730F3"/>
    <w:rsid w:val="00573103"/>
    <w:rsid w:val="0057389D"/>
    <w:rsid w:val="00573CFA"/>
    <w:rsid w:val="00573D80"/>
    <w:rsid w:val="005742BA"/>
    <w:rsid w:val="0057437B"/>
    <w:rsid w:val="00574381"/>
    <w:rsid w:val="005745AD"/>
    <w:rsid w:val="00574603"/>
    <w:rsid w:val="00574888"/>
    <w:rsid w:val="00574A27"/>
    <w:rsid w:val="00574CFC"/>
    <w:rsid w:val="005754B2"/>
    <w:rsid w:val="005754E2"/>
    <w:rsid w:val="00575596"/>
    <w:rsid w:val="00575EC1"/>
    <w:rsid w:val="00576632"/>
    <w:rsid w:val="0057698E"/>
    <w:rsid w:val="00577CB5"/>
    <w:rsid w:val="005807BE"/>
    <w:rsid w:val="005809EC"/>
    <w:rsid w:val="00581395"/>
    <w:rsid w:val="00581889"/>
    <w:rsid w:val="00581AB3"/>
    <w:rsid w:val="00581B17"/>
    <w:rsid w:val="00581CC1"/>
    <w:rsid w:val="005822AD"/>
    <w:rsid w:val="00582739"/>
    <w:rsid w:val="00582961"/>
    <w:rsid w:val="005832EC"/>
    <w:rsid w:val="005838E9"/>
    <w:rsid w:val="00583E28"/>
    <w:rsid w:val="00584EB6"/>
    <w:rsid w:val="0058546C"/>
    <w:rsid w:val="00585EBA"/>
    <w:rsid w:val="00585FC3"/>
    <w:rsid w:val="005860E4"/>
    <w:rsid w:val="00586BD2"/>
    <w:rsid w:val="0058704F"/>
    <w:rsid w:val="00587CDD"/>
    <w:rsid w:val="00590FB6"/>
    <w:rsid w:val="00591135"/>
    <w:rsid w:val="00591F4B"/>
    <w:rsid w:val="00592177"/>
    <w:rsid w:val="0059228B"/>
    <w:rsid w:val="00593A3C"/>
    <w:rsid w:val="00593B24"/>
    <w:rsid w:val="00594125"/>
    <w:rsid w:val="00594230"/>
    <w:rsid w:val="0059424C"/>
    <w:rsid w:val="0059424F"/>
    <w:rsid w:val="00594788"/>
    <w:rsid w:val="005949DF"/>
    <w:rsid w:val="00594B0C"/>
    <w:rsid w:val="00594C29"/>
    <w:rsid w:val="00595C99"/>
    <w:rsid w:val="0059672B"/>
    <w:rsid w:val="00596905"/>
    <w:rsid w:val="00596D18"/>
    <w:rsid w:val="00597135"/>
    <w:rsid w:val="00597264"/>
    <w:rsid w:val="005A0892"/>
    <w:rsid w:val="005A0E9B"/>
    <w:rsid w:val="005A15C6"/>
    <w:rsid w:val="005A1764"/>
    <w:rsid w:val="005A21A2"/>
    <w:rsid w:val="005A2700"/>
    <w:rsid w:val="005A2799"/>
    <w:rsid w:val="005A31B6"/>
    <w:rsid w:val="005A3EAA"/>
    <w:rsid w:val="005A442D"/>
    <w:rsid w:val="005A4913"/>
    <w:rsid w:val="005A5010"/>
    <w:rsid w:val="005A538E"/>
    <w:rsid w:val="005A5999"/>
    <w:rsid w:val="005A5E4E"/>
    <w:rsid w:val="005A6124"/>
    <w:rsid w:val="005A6248"/>
    <w:rsid w:val="005A6A89"/>
    <w:rsid w:val="005A6FCB"/>
    <w:rsid w:val="005A70B5"/>
    <w:rsid w:val="005A70DE"/>
    <w:rsid w:val="005A70E4"/>
    <w:rsid w:val="005B0473"/>
    <w:rsid w:val="005B09D4"/>
    <w:rsid w:val="005B1247"/>
    <w:rsid w:val="005B1336"/>
    <w:rsid w:val="005B18B8"/>
    <w:rsid w:val="005B1DF0"/>
    <w:rsid w:val="005B2501"/>
    <w:rsid w:val="005B2EDE"/>
    <w:rsid w:val="005B3167"/>
    <w:rsid w:val="005B3471"/>
    <w:rsid w:val="005B35C8"/>
    <w:rsid w:val="005B35ED"/>
    <w:rsid w:val="005B3B28"/>
    <w:rsid w:val="005B3BF1"/>
    <w:rsid w:val="005B428B"/>
    <w:rsid w:val="005B5067"/>
    <w:rsid w:val="005B52FB"/>
    <w:rsid w:val="005B5965"/>
    <w:rsid w:val="005B5C1C"/>
    <w:rsid w:val="005B5D89"/>
    <w:rsid w:val="005B62B7"/>
    <w:rsid w:val="005B650B"/>
    <w:rsid w:val="005B65F1"/>
    <w:rsid w:val="005B6758"/>
    <w:rsid w:val="005B6AEB"/>
    <w:rsid w:val="005B6FFF"/>
    <w:rsid w:val="005B75E5"/>
    <w:rsid w:val="005B7EAF"/>
    <w:rsid w:val="005C02A5"/>
    <w:rsid w:val="005C0507"/>
    <w:rsid w:val="005C0587"/>
    <w:rsid w:val="005C0688"/>
    <w:rsid w:val="005C0B0B"/>
    <w:rsid w:val="005C0BFB"/>
    <w:rsid w:val="005C0D8D"/>
    <w:rsid w:val="005C15E5"/>
    <w:rsid w:val="005C1A3C"/>
    <w:rsid w:val="005C1E17"/>
    <w:rsid w:val="005C2426"/>
    <w:rsid w:val="005C2670"/>
    <w:rsid w:val="005C2D9A"/>
    <w:rsid w:val="005C34FE"/>
    <w:rsid w:val="005C3872"/>
    <w:rsid w:val="005C40A8"/>
    <w:rsid w:val="005C4459"/>
    <w:rsid w:val="005C4461"/>
    <w:rsid w:val="005C49C0"/>
    <w:rsid w:val="005C51F1"/>
    <w:rsid w:val="005C5204"/>
    <w:rsid w:val="005C5586"/>
    <w:rsid w:val="005C5600"/>
    <w:rsid w:val="005C5E73"/>
    <w:rsid w:val="005C64B1"/>
    <w:rsid w:val="005C6BF1"/>
    <w:rsid w:val="005C779E"/>
    <w:rsid w:val="005C7AAD"/>
    <w:rsid w:val="005C7B7E"/>
    <w:rsid w:val="005D04D9"/>
    <w:rsid w:val="005D06F7"/>
    <w:rsid w:val="005D0811"/>
    <w:rsid w:val="005D0A8A"/>
    <w:rsid w:val="005D1800"/>
    <w:rsid w:val="005D18A1"/>
    <w:rsid w:val="005D23EF"/>
    <w:rsid w:val="005D2A40"/>
    <w:rsid w:val="005D2A6D"/>
    <w:rsid w:val="005D2C63"/>
    <w:rsid w:val="005D3773"/>
    <w:rsid w:val="005D3886"/>
    <w:rsid w:val="005D3D5D"/>
    <w:rsid w:val="005D456B"/>
    <w:rsid w:val="005D4C51"/>
    <w:rsid w:val="005D4CEB"/>
    <w:rsid w:val="005D4E11"/>
    <w:rsid w:val="005D4F7B"/>
    <w:rsid w:val="005D5659"/>
    <w:rsid w:val="005D599B"/>
    <w:rsid w:val="005D5C08"/>
    <w:rsid w:val="005D5D5F"/>
    <w:rsid w:val="005D5FAA"/>
    <w:rsid w:val="005D6C46"/>
    <w:rsid w:val="005D6F17"/>
    <w:rsid w:val="005D75CC"/>
    <w:rsid w:val="005E06D3"/>
    <w:rsid w:val="005E0761"/>
    <w:rsid w:val="005E083A"/>
    <w:rsid w:val="005E0B21"/>
    <w:rsid w:val="005E0C37"/>
    <w:rsid w:val="005E1C90"/>
    <w:rsid w:val="005E2D29"/>
    <w:rsid w:val="005E2F24"/>
    <w:rsid w:val="005E30CE"/>
    <w:rsid w:val="005E389A"/>
    <w:rsid w:val="005E39A4"/>
    <w:rsid w:val="005E4A2F"/>
    <w:rsid w:val="005E4C82"/>
    <w:rsid w:val="005E5B37"/>
    <w:rsid w:val="005E5B71"/>
    <w:rsid w:val="005E645E"/>
    <w:rsid w:val="005E74C5"/>
    <w:rsid w:val="005E782F"/>
    <w:rsid w:val="005E7CEB"/>
    <w:rsid w:val="005F0D88"/>
    <w:rsid w:val="005F1C35"/>
    <w:rsid w:val="005F20AC"/>
    <w:rsid w:val="005F25B4"/>
    <w:rsid w:val="005F28B3"/>
    <w:rsid w:val="005F3632"/>
    <w:rsid w:val="005F36D1"/>
    <w:rsid w:val="005F37B4"/>
    <w:rsid w:val="005F3D6F"/>
    <w:rsid w:val="005F466B"/>
    <w:rsid w:val="005F4926"/>
    <w:rsid w:val="005F497E"/>
    <w:rsid w:val="005F4994"/>
    <w:rsid w:val="005F5E68"/>
    <w:rsid w:val="005F6426"/>
    <w:rsid w:val="005F6836"/>
    <w:rsid w:val="005F6AA3"/>
    <w:rsid w:val="005F6D4E"/>
    <w:rsid w:val="005F7253"/>
    <w:rsid w:val="005F77CF"/>
    <w:rsid w:val="005F7E41"/>
    <w:rsid w:val="0060010A"/>
    <w:rsid w:val="00600950"/>
    <w:rsid w:val="00600C33"/>
    <w:rsid w:val="0060135B"/>
    <w:rsid w:val="00601867"/>
    <w:rsid w:val="00601D62"/>
    <w:rsid w:val="00601F79"/>
    <w:rsid w:val="006021CD"/>
    <w:rsid w:val="00602975"/>
    <w:rsid w:val="006037DB"/>
    <w:rsid w:val="00603904"/>
    <w:rsid w:val="00603943"/>
    <w:rsid w:val="006043E5"/>
    <w:rsid w:val="00604D28"/>
    <w:rsid w:val="006051C9"/>
    <w:rsid w:val="0060544D"/>
    <w:rsid w:val="00605661"/>
    <w:rsid w:val="00605953"/>
    <w:rsid w:val="006062DD"/>
    <w:rsid w:val="006065CC"/>
    <w:rsid w:val="006073B3"/>
    <w:rsid w:val="00607446"/>
    <w:rsid w:val="006077A9"/>
    <w:rsid w:val="00610552"/>
    <w:rsid w:val="006107A9"/>
    <w:rsid w:val="0061083B"/>
    <w:rsid w:val="0061095B"/>
    <w:rsid w:val="00610BF4"/>
    <w:rsid w:val="00610C45"/>
    <w:rsid w:val="00610D84"/>
    <w:rsid w:val="006110F9"/>
    <w:rsid w:val="00611F7C"/>
    <w:rsid w:val="006121B3"/>
    <w:rsid w:val="006129E8"/>
    <w:rsid w:val="00613AA7"/>
    <w:rsid w:val="006140AA"/>
    <w:rsid w:val="006142A6"/>
    <w:rsid w:val="0061473B"/>
    <w:rsid w:val="00614AFA"/>
    <w:rsid w:val="0061532A"/>
    <w:rsid w:val="006163EA"/>
    <w:rsid w:val="00616550"/>
    <w:rsid w:val="0061699C"/>
    <w:rsid w:val="006170BC"/>
    <w:rsid w:val="00617661"/>
    <w:rsid w:val="006176ED"/>
    <w:rsid w:val="00617754"/>
    <w:rsid w:val="00620176"/>
    <w:rsid w:val="006202B2"/>
    <w:rsid w:val="00620D21"/>
    <w:rsid w:val="00621023"/>
    <w:rsid w:val="0062155F"/>
    <w:rsid w:val="00621D55"/>
    <w:rsid w:val="00621EA5"/>
    <w:rsid w:val="006226F3"/>
    <w:rsid w:val="0062305B"/>
    <w:rsid w:val="00624149"/>
    <w:rsid w:val="006241F4"/>
    <w:rsid w:val="0062462B"/>
    <w:rsid w:val="00624AA0"/>
    <w:rsid w:val="0062507A"/>
    <w:rsid w:val="00625852"/>
    <w:rsid w:val="0062591C"/>
    <w:rsid w:val="00625962"/>
    <w:rsid w:val="00625F47"/>
    <w:rsid w:val="00626392"/>
    <w:rsid w:val="0062769B"/>
    <w:rsid w:val="00627D0C"/>
    <w:rsid w:val="00630260"/>
    <w:rsid w:val="00630312"/>
    <w:rsid w:val="006309CA"/>
    <w:rsid w:val="00630B20"/>
    <w:rsid w:val="00630D2F"/>
    <w:rsid w:val="00630E69"/>
    <w:rsid w:val="00630FAC"/>
    <w:rsid w:val="00631134"/>
    <w:rsid w:val="00631B97"/>
    <w:rsid w:val="00631BA5"/>
    <w:rsid w:val="00632FB2"/>
    <w:rsid w:val="00633075"/>
    <w:rsid w:val="00633D8A"/>
    <w:rsid w:val="00634EB0"/>
    <w:rsid w:val="006357A4"/>
    <w:rsid w:val="00636163"/>
    <w:rsid w:val="0063618D"/>
    <w:rsid w:val="00636527"/>
    <w:rsid w:val="00636A59"/>
    <w:rsid w:val="00640011"/>
    <w:rsid w:val="00640044"/>
    <w:rsid w:val="00640361"/>
    <w:rsid w:val="00640DA3"/>
    <w:rsid w:val="00640F05"/>
    <w:rsid w:val="00641062"/>
    <w:rsid w:val="00641515"/>
    <w:rsid w:val="0064182D"/>
    <w:rsid w:val="0064183F"/>
    <w:rsid w:val="00641B96"/>
    <w:rsid w:val="00641BAE"/>
    <w:rsid w:val="00641DB1"/>
    <w:rsid w:val="0064286F"/>
    <w:rsid w:val="00643115"/>
    <w:rsid w:val="006434E5"/>
    <w:rsid w:val="0064367B"/>
    <w:rsid w:val="00643956"/>
    <w:rsid w:val="00643A13"/>
    <w:rsid w:val="006442E2"/>
    <w:rsid w:val="00644FC4"/>
    <w:rsid w:val="00644FCC"/>
    <w:rsid w:val="006453DF"/>
    <w:rsid w:val="00645731"/>
    <w:rsid w:val="006459F4"/>
    <w:rsid w:val="006465B2"/>
    <w:rsid w:val="00646DAC"/>
    <w:rsid w:val="0064708D"/>
    <w:rsid w:val="006474D9"/>
    <w:rsid w:val="00647A4F"/>
    <w:rsid w:val="00647F78"/>
    <w:rsid w:val="00650342"/>
    <w:rsid w:val="0065082B"/>
    <w:rsid w:val="006513AA"/>
    <w:rsid w:val="006516A8"/>
    <w:rsid w:val="00651D39"/>
    <w:rsid w:val="006522FE"/>
    <w:rsid w:val="006531AF"/>
    <w:rsid w:val="00653D01"/>
    <w:rsid w:val="00653EE8"/>
    <w:rsid w:val="006540B3"/>
    <w:rsid w:val="00654227"/>
    <w:rsid w:val="006542FB"/>
    <w:rsid w:val="00654B75"/>
    <w:rsid w:val="00654CBF"/>
    <w:rsid w:val="00655265"/>
    <w:rsid w:val="006556CA"/>
    <w:rsid w:val="0065614E"/>
    <w:rsid w:val="00656403"/>
    <w:rsid w:val="0065652C"/>
    <w:rsid w:val="00657338"/>
    <w:rsid w:val="00657E6D"/>
    <w:rsid w:val="006602D3"/>
    <w:rsid w:val="00660D9A"/>
    <w:rsid w:val="0066111D"/>
    <w:rsid w:val="00661170"/>
    <w:rsid w:val="0066146B"/>
    <w:rsid w:val="00661745"/>
    <w:rsid w:val="00662478"/>
    <w:rsid w:val="006628C7"/>
    <w:rsid w:val="00662988"/>
    <w:rsid w:val="00663188"/>
    <w:rsid w:val="0066321F"/>
    <w:rsid w:val="006635FA"/>
    <w:rsid w:val="006636B5"/>
    <w:rsid w:val="00663E1E"/>
    <w:rsid w:val="00664C5D"/>
    <w:rsid w:val="00664DEE"/>
    <w:rsid w:val="0066543C"/>
    <w:rsid w:val="0066552E"/>
    <w:rsid w:val="0066611F"/>
    <w:rsid w:val="00666B60"/>
    <w:rsid w:val="00666BC6"/>
    <w:rsid w:val="00666DFC"/>
    <w:rsid w:val="0066702D"/>
    <w:rsid w:val="006676D2"/>
    <w:rsid w:val="006679AA"/>
    <w:rsid w:val="00667A41"/>
    <w:rsid w:val="00667C79"/>
    <w:rsid w:val="0067005D"/>
    <w:rsid w:val="00670437"/>
    <w:rsid w:val="00670604"/>
    <w:rsid w:val="00670759"/>
    <w:rsid w:val="00670D28"/>
    <w:rsid w:val="00671471"/>
    <w:rsid w:val="00671793"/>
    <w:rsid w:val="006719E6"/>
    <w:rsid w:val="00671B20"/>
    <w:rsid w:val="0067257B"/>
    <w:rsid w:val="00672B20"/>
    <w:rsid w:val="00672C49"/>
    <w:rsid w:val="0067336B"/>
    <w:rsid w:val="006733EB"/>
    <w:rsid w:val="006740F3"/>
    <w:rsid w:val="0067422D"/>
    <w:rsid w:val="006743E4"/>
    <w:rsid w:val="00674C76"/>
    <w:rsid w:val="00674EC8"/>
    <w:rsid w:val="00675705"/>
    <w:rsid w:val="00675AEA"/>
    <w:rsid w:val="00675B97"/>
    <w:rsid w:val="006763BF"/>
    <w:rsid w:val="00676A5C"/>
    <w:rsid w:val="00676F06"/>
    <w:rsid w:val="0067718A"/>
    <w:rsid w:val="006800D3"/>
    <w:rsid w:val="006805FE"/>
    <w:rsid w:val="006808FE"/>
    <w:rsid w:val="00680A1D"/>
    <w:rsid w:val="00680A4C"/>
    <w:rsid w:val="00680AC1"/>
    <w:rsid w:val="00680B3A"/>
    <w:rsid w:val="00681B16"/>
    <w:rsid w:val="00681BE1"/>
    <w:rsid w:val="0068213D"/>
    <w:rsid w:val="006822F9"/>
    <w:rsid w:val="006825DE"/>
    <w:rsid w:val="006830AF"/>
    <w:rsid w:val="006832F0"/>
    <w:rsid w:val="00683CB9"/>
    <w:rsid w:val="00683D62"/>
    <w:rsid w:val="0068400B"/>
    <w:rsid w:val="00684022"/>
    <w:rsid w:val="00684526"/>
    <w:rsid w:val="00684539"/>
    <w:rsid w:val="00684D96"/>
    <w:rsid w:val="0068544D"/>
    <w:rsid w:val="00685569"/>
    <w:rsid w:val="00685A1A"/>
    <w:rsid w:val="00686375"/>
    <w:rsid w:val="006867A1"/>
    <w:rsid w:val="006870B1"/>
    <w:rsid w:val="006871EC"/>
    <w:rsid w:val="00687940"/>
    <w:rsid w:val="00690020"/>
    <w:rsid w:val="006908AB"/>
    <w:rsid w:val="00690F11"/>
    <w:rsid w:val="006912A7"/>
    <w:rsid w:val="00691482"/>
    <w:rsid w:val="006918FD"/>
    <w:rsid w:val="006919B0"/>
    <w:rsid w:val="00692D22"/>
    <w:rsid w:val="0069399E"/>
    <w:rsid w:val="00693E50"/>
    <w:rsid w:val="00693FFA"/>
    <w:rsid w:val="0069443E"/>
    <w:rsid w:val="00694C91"/>
    <w:rsid w:val="00695550"/>
    <w:rsid w:val="00695DFF"/>
    <w:rsid w:val="00695E92"/>
    <w:rsid w:val="00696093"/>
    <w:rsid w:val="0069639E"/>
    <w:rsid w:val="00696926"/>
    <w:rsid w:val="00696A05"/>
    <w:rsid w:val="00697C88"/>
    <w:rsid w:val="00697C91"/>
    <w:rsid w:val="00697F55"/>
    <w:rsid w:val="006A0216"/>
    <w:rsid w:val="006A0227"/>
    <w:rsid w:val="006A02A5"/>
    <w:rsid w:val="006A0633"/>
    <w:rsid w:val="006A08FF"/>
    <w:rsid w:val="006A1637"/>
    <w:rsid w:val="006A2756"/>
    <w:rsid w:val="006A28BF"/>
    <w:rsid w:val="006A2CFC"/>
    <w:rsid w:val="006A31D6"/>
    <w:rsid w:val="006A324F"/>
    <w:rsid w:val="006A35B5"/>
    <w:rsid w:val="006A38DB"/>
    <w:rsid w:val="006A3A5A"/>
    <w:rsid w:val="006A3DFF"/>
    <w:rsid w:val="006A3EBD"/>
    <w:rsid w:val="006A4D80"/>
    <w:rsid w:val="006A4E7D"/>
    <w:rsid w:val="006A5240"/>
    <w:rsid w:val="006A54DD"/>
    <w:rsid w:val="006A5C66"/>
    <w:rsid w:val="006A6899"/>
    <w:rsid w:val="006A699F"/>
    <w:rsid w:val="006A69CE"/>
    <w:rsid w:val="006A6C0D"/>
    <w:rsid w:val="006A6CF2"/>
    <w:rsid w:val="006A6E81"/>
    <w:rsid w:val="006A7069"/>
    <w:rsid w:val="006A706B"/>
    <w:rsid w:val="006A75AB"/>
    <w:rsid w:val="006A7D44"/>
    <w:rsid w:val="006B064F"/>
    <w:rsid w:val="006B12C6"/>
    <w:rsid w:val="006B1992"/>
    <w:rsid w:val="006B1FBF"/>
    <w:rsid w:val="006B2096"/>
    <w:rsid w:val="006B2437"/>
    <w:rsid w:val="006B25C5"/>
    <w:rsid w:val="006B2B1D"/>
    <w:rsid w:val="006B2CEE"/>
    <w:rsid w:val="006B3127"/>
    <w:rsid w:val="006B36D2"/>
    <w:rsid w:val="006B3720"/>
    <w:rsid w:val="006B4F20"/>
    <w:rsid w:val="006B52A6"/>
    <w:rsid w:val="006B5727"/>
    <w:rsid w:val="006B576C"/>
    <w:rsid w:val="006B57F1"/>
    <w:rsid w:val="006B61D9"/>
    <w:rsid w:val="006B6657"/>
    <w:rsid w:val="006B6B03"/>
    <w:rsid w:val="006B6F5C"/>
    <w:rsid w:val="006B712C"/>
    <w:rsid w:val="006B7AF3"/>
    <w:rsid w:val="006B7B07"/>
    <w:rsid w:val="006B7DC7"/>
    <w:rsid w:val="006B7FD9"/>
    <w:rsid w:val="006C06B9"/>
    <w:rsid w:val="006C1AEB"/>
    <w:rsid w:val="006C1EB3"/>
    <w:rsid w:val="006C1ED4"/>
    <w:rsid w:val="006C2841"/>
    <w:rsid w:val="006C2C40"/>
    <w:rsid w:val="006C2D15"/>
    <w:rsid w:val="006C331D"/>
    <w:rsid w:val="006C3CE3"/>
    <w:rsid w:val="006C4003"/>
    <w:rsid w:val="006C47E8"/>
    <w:rsid w:val="006C4DC9"/>
    <w:rsid w:val="006C565D"/>
    <w:rsid w:val="006C73E5"/>
    <w:rsid w:val="006C76DE"/>
    <w:rsid w:val="006C7860"/>
    <w:rsid w:val="006C7C52"/>
    <w:rsid w:val="006C7D0B"/>
    <w:rsid w:val="006C7ED0"/>
    <w:rsid w:val="006D046A"/>
    <w:rsid w:val="006D0519"/>
    <w:rsid w:val="006D0670"/>
    <w:rsid w:val="006D1598"/>
    <w:rsid w:val="006D2FD5"/>
    <w:rsid w:val="006D346F"/>
    <w:rsid w:val="006D34F6"/>
    <w:rsid w:val="006D4317"/>
    <w:rsid w:val="006D499F"/>
    <w:rsid w:val="006D4A90"/>
    <w:rsid w:val="006D52D0"/>
    <w:rsid w:val="006D58BD"/>
    <w:rsid w:val="006D5904"/>
    <w:rsid w:val="006D5E93"/>
    <w:rsid w:val="006D68F1"/>
    <w:rsid w:val="006D7250"/>
    <w:rsid w:val="006D7DC5"/>
    <w:rsid w:val="006E0329"/>
    <w:rsid w:val="006E1517"/>
    <w:rsid w:val="006E1956"/>
    <w:rsid w:val="006E1E34"/>
    <w:rsid w:val="006E2008"/>
    <w:rsid w:val="006E2813"/>
    <w:rsid w:val="006E28C9"/>
    <w:rsid w:val="006E2C18"/>
    <w:rsid w:val="006E2DCE"/>
    <w:rsid w:val="006E2FD8"/>
    <w:rsid w:val="006E300F"/>
    <w:rsid w:val="006E3274"/>
    <w:rsid w:val="006E3CA6"/>
    <w:rsid w:val="006E3E76"/>
    <w:rsid w:val="006E4471"/>
    <w:rsid w:val="006E479A"/>
    <w:rsid w:val="006E4B55"/>
    <w:rsid w:val="006E5422"/>
    <w:rsid w:val="006E5AE7"/>
    <w:rsid w:val="006E5C75"/>
    <w:rsid w:val="006E616B"/>
    <w:rsid w:val="006E6436"/>
    <w:rsid w:val="006E65AA"/>
    <w:rsid w:val="006E70FA"/>
    <w:rsid w:val="006E750E"/>
    <w:rsid w:val="006E7662"/>
    <w:rsid w:val="006E7883"/>
    <w:rsid w:val="006F016D"/>
    <w:rsid w:val="006F01A9"/>
    <w:rsid w:val="006F0339"/>
    <w:rsid w:val="006F0509"/>
    <w:rsid w:val="006F0EA0"/>
    <w:rsid w:val="006F23E4"/>
    <w:rsid w:val="006F25AB"/>
    <w:rsid w:val="006F25B9"/>
    <w:rsid w:val="006F29F3"/>
    <w:rsid w:val="006F321D"/>
    <w:rsid w:val="006F4111"/>
    <w:rsid w:val="006F48D7"/>
    <w:rsid w:val="006F52C4"/>
    <w:rsid w:val="006F57B3"/>
    <w:rsid w:val="006F5869"/>
    <w:rsid w:val="006F5B52"/>
    <w:rsid w:val="006F6372"/>
    <w:rsid w:val="006F63F8"/>
    <w:rsid w:val="006F6CA5"/>
    <w:rsid w:val="006F6F2F"/>
    <w:rsid w:val="006F724C"/>
    <w:rsid w:val="006F7FDD"/>
    <w:rsid w:val="007008C0"/>
    <w:rsid w:val="00700BC1"/>
    <w:rsid w:val="00701098"/>
    <w:rsid w:val="007010FC"/>
    <w:rsid w:val="007013DB"/>
    <w:rsid w:val="007015D1"/>
    <w:rsid w:val="00701741"/>
    <w:rsid w:val="00701813"/>
    <w:rsid w:val="0070208F"/>
    <w:rsid w:val="007028D0"/>
    <w:rsid w:val="00702B3D"/>
    <w:rsid w:val="00703BA2"/>
    <w:rsid w:val="00704DEE"/>
    <w:rsid w:val="00704FAA"/>
    <w:rsid w:val="00705570"/>
    <w:rsid w:val="0070575B"/>
    <w:rsid w:val="00705898"/>
    <w:rsid w:val="00705FC6"/>
    <w:rsid w:val="00706303"/>
    <w:rsid w:val="00707994"/>
    <w:rsid w:val="00710ABF"/>
    <w:rsid w:val="00710ECB"/>
    <w:rsid w:val="00710F63"/>
    <w:rsid w:val="00711903"/>
    <w:rsid w:val="00711EAA"/>
    <w:rsid w:val="00712312"/>
    <w:rsid w:val="0071232B"/>
    <w:rsid w:val="0071262E"/>
    <w:rsid w:val="00712DA7"/>
    <w:rsid w:val="00712E26"/>
    <w:rsid w:val="00712F7E"/>
    <w:rsid w:val="007133BB"/>
    <w:rsid w:val="00713CA2"/>
    <w:rsid w:val="007141A0"/>
    <w:rsid w:val="007144FA"/>
    <w:rsid w:val="00714647"/>
    <w:rsid w:val="00714F71"/>
    <w:rsid w:val="00715037"/>
    <w:rsid w:val="00716552"/>
    <w:rsid w:val="0071678E"/>
    <w:rsid w:val="00716F37"/>
    <w:rsid w:val="007176DD"/>
    <w:rsid w:val="00717791"/>
    <w:rsid w:val="00717D13"/>
    <w:rsid w:val="007205B6"/>
    <w:rsid w:val="007205E8"/>
    <w:rsid w:val="00720DE1"/>
    <w:rsid w:val="00721913"/>
    <w:rsid w:val="00721AE4"/>
    <w:rsid w:val="00722432"/>
    <w:rsid w:val="007226A2"/>
    <w:rsid w:val="00722D93"/>
    <w:rsid w:val="00723517"/>
    <w:rsid w:val="00724BF2"/>
    <w:rsid w:val="00724E13"/>
    <w:rsid w:val="00724E7F"/>
    <w:rsid w:val="007251DF"/>
    <w:rsid w:val="00725742"/>
    <w:rsid w:val="00725D62"/>
    <w:rsid w:val="00725F03"/>
    <w:rsid w:val="007261FE"/>
    <w:rsid w:val="00727AE4"/>
    <w:rsid w:val="007300C1"/>
    <w:rsid w:val="0073212F"/>
    <w:rsid w:val="00732689"/>
    <w:rsid w:val="00732ED5"/>
    <w:rsid w:val="00732F65"/>
    <w:rsid w:val="00733655"/>
    <w:rsid w:val="00733D41"/>
    <w:rsid w:val="00733E7B"/>
    <w:rsid w:val="007342DD"/>
    <w:rsid w:val="00734585"/>
    <w:rsid w:val="007345F3"/>
    <w:rsid w:val="0073501B"/>
    <w:rsid w:val="007354E2"/>
    <w:rsid w:val="0073566F"/>
    <w:rsid w:val="007357AB"/>
    <w:rsid w:val="00735ECB"/>
    <w:rsid w:val="00735F8E"/>
    <w:rsid w:val="0073601D"/>
    <w:rsid w:val="00736EFB"/>
    <w:rsid w:val="007375C2"/>
    <w:rsid w:val="00737ED4"/>
    <w:rsid w:val="007414C6"/>
    <w:rsid w:val="007414EA"/>
    <w:rsid w:val="007418A1"/>
    <w:rsid w:val="00741928"/>
    <w:rsid w:val="007423B5"/>
    <w:rsid w:val="00742917"/>
    <w:rsid w:val="00742C7D"/>
    <w:rsid w:val="00742F91"/>
    <w:rsid w:val="00743B0D"/>
    <w:rsid w:val="00744007"/>
    <w:rsid w:val="007446C6"/>
    <w:rsid w:val="00744D45"/>
    <w:rsid w:val="00745507"/>
    <w:rsid w:val="007455C7"/>
    <w:rsid w:val="00745CE7"/>
    <w:rsid w:val="00745F4E"/>
    <w:rsid w:val="00746547"/>
    <w:rsid w:val="00746631"/>
    <w:rsid w:val="007468AA"/>
    <w:rsid w:val="0074722F"/>
    <w:rsid w:val="0074734F"/>
    <w:rsid w:val="00747914"/>
    <w:rsid w:val="00747959"/>
    <w:rsid w:val="00747963"/>
    <w:rsid w:val="00747B50"/>
    <w:rsid w:val="0075039B"/>
    <w:rsid w:val="00750732"/>
    <w:rsid w:val="00750E5B"/>
    <w:rsid w:val="00750F11"/>
    <w:rsid w:val="0075150A"/>
    <w:rsid w:val="0075167D"/>
    <w:rsid w:val="00751955"/>
    <w:rsid w:val="00751CBA"/>
    <w:rsid w:val="00752DEC"/>
    <w:rsid w:val="00752E8C"/>
    <w:rsid w:val="00753327"/>
    <w:rsid w:val="00753B0A"/>
    <w:rsid w:val="00753DD5"/>
    <w:rsid w:val="00753F2F"/>
    <w:rsid w:val="0075408E"/>
    <w:rsid w:val="00754455"/>
    <w:rsid w:val="00754945"/>
    <w:rsid w:val="0075521E"/>
    <w:rsid w:val="0075529D"/>
    <w:rsid w:val="007558C6"/>
    <w:rsid w:val="00755B92"/>
    <w:rsid w:val="00756924"/>
    <w:rsid w:val="00756B30"/>
    <w:rsid w:val="00756BC2"/>
    <w:rsid w:val="00757A27"/>
    <w:rsid w:val="0076062A"/>
    <w:rsid w:val="00760AE7"/>
    <w:rsid w:val="00761132"/>
    <w:rsid w:val="00761385"/>
    <w:rsid w:val="007619AC"/>
    <w:rsid w:val="00762318"/>
    <w:rsid w:val="00762375"/>
    <w:rsid w:val="0076307B"/>
    <w:rsid w:val="007631EE"/>
    <w:rsid w:val="0076337A"/>
    <w:rsid w:val="00763582"/>
    <w:rsid w:val="0076383B"/>
    <w:rsid w:val="007640AB"/>
    <w:rsid w:val="007640F3"/>
    <w:rsid w:val="0076441E"/>
    <w:rsid w:val="00764625"/>
    <w:rsid w:val="007651BD"/>
    <w:rsid w:val="00765434"/>
    <w:rsid w:val="00765A22"/>
    <w:rsid w:val="007661A3"/>
    <w:rsid w:val="00766329"/>
    <w:rsid w:val="00766629"/>
    <w:rsid w:val="007666A4"/>
    <w:rsid w:val="00766DF5"/>
    <w:rsid w:val="00766EBC"/>
    <w:rsid w:val="007673A4"/>
    <w:rsid w:val="007676A6"/>
    <w:rsid w:val="00767D3F"/>
    <w:rsid w:val="007703D7"/>
    <w:rsid w:val="00770876"/>
    <w:rsid w:val="00770B7B"/>
    <w:rsid w:val="00770C3A"/>
    <w:rsid w:val="00771950"/>
    <w:rsid w:val="00771BEE"/>
    <w:rsid w:val="007726FC"/>
    <w:rsid w:val="00772802"/>
    <w:rsid w:val="00772A52"/>
    <w:rsid w:val="00772EDE"/>
    <w:rsid w:val="0077301A"/>
    <w:rsid w:val="0077341A"/>
    <w:rsid w:val="00773694"/>
    <w:rsid w:val="00773AE0"/>
    <w:rsid w:val="007740C6"/>
    <w:rsid w:val="007746B5"/>
    <w:rsid w:val="00774AA6"/>
    <w:rsid w:val="00774E3B"/>
    <w:rsid w:val="00775742"/>
    <w:rsid w:val="00775A43"/>
    <w:rsid w:val="00777A17"/>
    <w:rsid w:val="00780C4D"/>
    <w:rsid w:val="00781418"/>
    <w:rsid w:val="00781583"/>
    <w:rsid w:val="00781F02"/>
    <w:rsid w:val="00782A43"/>
    <w:rsid w:val="00783260"/>
    <w:rsid w:val="00783ADF"/>
    <w:rsid w:val="00783C76"/>
    <w:rsid w:val="00783D6E"/>
    <w:rsid w:val="0078453B"/>
    <w:rsid w:val="0078485D"/>
    <w:rsid w:val="00784DE4"/>
    <w:rsid w:val="00785048"/>
    <w:rsid w:val="007853AD"/>
    <w:rsid w:val="007855F5"/>
    <w:rsid w:val="0078572D"/>
    <w:rsid w:val="00785AB7"/>
    <w:rsid w:val="00785B93"/>
    <w:rsid w:val="0078628B"/>
    <w:rsid w:val="00787341"/>
    <w:rsid w:val="00790AB5"/>
    <w:rsid w:val="00790D21"/>
    <w:rsid w:val="0079105C"/>
    <w:rsid w:val="0079123F"/>
    <w:rsid w:val="0079136F"/>
    <w:rsid w:val="00791AA3"/>
    <w:rsid w:val="00791EBD"/>
    <w:rsid w:val="007924BC"/>
    <w:rsid w:val="00792502"/>
    <w:rsid w:val="007926FC"/>
    <w:rsid w:val="00793089"/>
    <w:rsid w:val="0079386D"/>
    <w:rsid w:val="00794129"/>
    <w:rsid w:val="007946BA"/>
    <w:rsid w:val="00794982"/>
    <w:rsid w:val="00794E97"/>
    <w:rsid w:val="00794FF4"/>
    <w:rsid w:val="00795E35"/>
    <w:rsid w:val="00796671"/>
    <w:rsid w:val="007966DB"/>
    <w:rsid w:val="007967AC"/>
    <w:rsid w:val="00796C75"/>
    <w:rsid w:val="007970BD"/>
    <w:rsid w:val="00797313"/>
    <w:rsid w:val="007A0313"/>
    <w:rsid w:val="007A070C"/>
    <w:rsid w:val="007A0817"/>
    <w:rsid w:val="007A082F"/>
    <w:rsid w:val="007A0847"/>
    <w:rsid w:val="007A122D"/>
    <w:rsid w:val="007A138D"/>
    <w:rsid w:val="007A183F"/>
    <w:rsid w:val="007A1C99"/>
    <w:rsid w:val="007A28D0"/>
    <w:rsid w:val="007A3386"/>
    <w:rsid w:val="007A35C9"/>
    <w:rsid w:val="007A461B"/>
    <w:rsid w:val="007A4668"/>
    <w:rsid w:val="007A4D10"/>
    <w:rsid w:val="007A4FC2"/>
    <w:rsid w:val="007A50D2"/>
    <w:rsid w:val="007A6B3D"/>
    <w:rsid w:val="007A71EF"/>
    <w:rsid w:val="007A72D9"/>
    <w:rsid w:val="007A7379"/>
    <w:rsid w:val="007A758B"/>
    <w:rsid w:val="007A775E"/>
    <w:rsid w:val="007A7854"/>
    <w:rsid w:val="007A7E66"/>
    <w:rsid w:val="007B072C"/>
    <w:rsid w:val="007B0B81"/>
    <w:rsid w:val="007B0EDD"/>
    <w:rsid w:val="007B1666"/>
    <w:rsid w:val="007B1E60"/>
    <w:rsid w:val="007B2334"/>
    <w:rsid w:val="007B2A7F"/>
    <w:rsid w:val="007B2E68"/>
    <w:rsid w:val="007B33FD"/>
    <w:rsid w:val="007B3610"/>
    <w:rsid w:val="007B3B85"/>
    <w:rsid w:val="007B42F8"/>
    <w:rsid w:val="007B53D9"/>
    <w:rsid w:val="007B550C"/>
    <w:rsid w:val="007B5B8D"/>
    <w:rsid w:val="007B6DCE"/>
    <w:rsid w:val="007B6F51"/>
    <w:rsid w:val="007B7A24"/>
    <w:rsid w:val="007C071B"/>
    <w:rsid w:val="007C0855"/>
    <w:rsid w:val="007C0C88"/>
    <w:rsid w:val="007C0E8B"/>
    <w:rsid w:val="007C1385"/>
    <w:rsid w:val="007C1B83"/>
    <w:rsid w:val="007C1C94"/>
    <w:rsid w:val="007C1DA3"/>
    <w:rsid w:val="007C1E93"/>
    <w:rsid w:val="007C2E40"/>
    <w:rsid w:val="007C37ED"/>
    <w:rsid w:val="007C382B"/>
    <w:rsid w:val="007C3C15"/>
    <w:rsid w:val="007C3E58"/>
    <w:rsid w:val="007C44F7"/>
    <w:rsid w:val="007C4727"/>
    <w:rsid w:val="007C485F"/>
    <w:rsid w:val="007C4903"/>
    <w:rsid w:val="007C4F41"/>
    <w:rsid w:val="007C5756"/>
    <w:rsid w:val="007C5E52"/>
    <w:rsid w:val="007C5FD6"/>
    <w:rsid w:val="007C6456"/>
    <w:rsid w:val="007C665F"/>
    <w:rsid w:val="007C6703"/>
    <w:rsid w:val="007C7304"/>
    <w:rsid w:val="007C7360"/>
    <w:rsid w:val="007C7414"/>
    <w:rsid w:val="007C769C"/>
    <w:rsid w:val="007C7E4E"/>
    <w:rsid w:val="007D0A0B"/>
    <w:rsid w:val="007D1547"/>
    <w:rsid w:val="007D16BE"/>
    <w:rsid w:val="007D1D68"/>
    <w:rsid w:val="007D1EA7"/>
    <w:rsid w:val="007D1F3A"/>
    <w:rsid w:val="007D2125"/>
    <w:rsid w:val="007D4769"/>
    <w:rsid w:val="007D49C0"/>
    <w:rsid w:val="007D4ED4"/>
    <w:rsid w:val="007D55E7"/>
    <w:rsid w:val="007D6ABD"/>
    <w:rsid w:val="007D6B05"/>
    <w:rsid w:val="007D6C0F"/>
    <w:rsid w:val="007D7275"/>
    <w:rsid w:val="007D7370"/>
    <w:rsid w:val="007E0194"/>
    <w:rsid w:val="007E1587"/>
    <w:rsid w:val="007E1E98"/>
    <w:rsid w:val="007E1E9D"/>
    <w:rsid w:val="007E1F3F"/>
    <w:rsid w:val="007E2186"/>
    <w:rsid w:val="007E232E"/>
    <w:rsid w:val="007E264A"/>
    <w:rsid w:val="007E2B74"/>
    <w:rsid w:val="007E36A0"/>
    <w:rsid w:val="007E39FF"/>
    <w:rsid w:val="007E3BD9"/>
    <w:rsid w:val="007E3C38"/>
    <w:rsid w:val="007E48E1"/>
    <w:rsid w:val="007E5570"/>
    <w:rsid w:val="007E5670"/>
    <w:rsid w:val="007E5891"/>
    <w:rsid w:val="007E6D53"/>
    <w:rsid w:val="007E6EB9"/>
    <w:rsid w:val="007E6ED9"/>
    <w:rsid w:val="007E7175"/>
    <w:rsid w:val="007E7612"/>
    <w:rsid w:val="007F009C"/>
    <w:rsid w:val="007F117A"/>
    <w:rsid w:val="007F118D"/>
    <w:rsid w:val="007F16D2"/>
    <w:rsid w:val="007F1B1C"/>
    <w:rsid w:val="007F2052"/>
    <w:rsid w:val="007F2BAB"/>
    <w:rsid w:val="007F31E6"/>
    <w:rsid w:val="007F3709"/>
    <w:rsid w:val="007F42B6"/>
    <w:rsid w:val="007F48D8"/>
    <w:rsid w:val="007F51C8"/>
    <w:rsid w:val="007F666A"/>
    <w:rsid w:val="007F6C5E"/>
    <w:rsid w:val="007F73C5"/>
    <w:rsid w:val="007F7967"/>
    <w:rsid w:val="007F7A27"/>
    <w:rsid w:val="007F7B8D"/>
    <w:rsid w:val="007F7B99"/>
    <w:rsid w:val="0080098A"/>
    <w:rsid w:val="00800A94"/>
    <w:rsid w:val="00800F06"/>
    <w:rsid w:val="00800FEC"/>
    <w:rsid w:val="00801486"/>
    <w:rsid w:val="00801AD5"/>
    <w:rsid w:val="00801EFA"/>
    <w:rsid w:val="0080216F"/>
    <w:rsid w:val="008021FD"/>
    <w:rsid w:val="008027D9"/>
    <w:rsid w:val="0080282E"/>
    <w:rsid w:val="00802C0B"/>
    <w:rsid w:val="00802F16"/>
    <w:rsid w:val="00802F5F"/>
    <w:rsid w:val="00803528"/>
    <w:rsid w:val="00803AA5"/>
    <w:rsid w:val="00803FB4"/>
    <w:rsid w:val="008041F8"/>
    <w:rsid w:val="00804425"/>
    <w:rsid w:val="00804840"/>
    <w:rsid w:val="00805041"/>
    <w:rsid w:val="008053AF"/>
    <w:rsid w:val="00805B71"/>
    <w:rsid w:val="00806110"/>
    <w:rsid w:val="008066EC"/>
    <w:rsid w:val="00806DA4"/>
    <w:rsid w:val="0080765C"/>
    <w:rsid w:val="00807684"/>
    <w:rsid w:val="00807BA1"/>
    <w:rsid w:val="00807EE8"/>
    <w:rsid w:val="0081014E"/>
    <w:rsid w:val="008101B6"/>
    <w:rsid w:val="0081020D"/>
    <w:rsid w:val="0081056A"/>
    <w:rsid w:val="00810DB2"/>
    <w:rsid w:val="00810EB7"/>
    <w:rsid w:val="0081116C"/>
    <w:rsid w:val="0081118B"/>
    <w:rsid w:val="008112D7"/>
    <w:rsid w:val="00811308"/>
    <w:rsid w:val="0081140D"/>
    <w:rsid w:val="00811C7F"/>
    <w:rsid w:val="00812853"/>
    <w:rsid w:val="00813112"/>
    <w:rsid w:val="00814443"/>
    <w:rsid w:val="00815098"/>
    <w:rsid w:val="00815265"/>
    <w:rsid w:val="008158C0"/>
    <w:rsid w:val="008159D7"/>
    <w:rsid w:val="00816B22"/>
    <w:rsid w:val="00817834"/>
    <w:rsid w:val="00817874"/>
    <w:rsid w:val="0082043E"/>
    <w:rsid w:val="00820775"/>
    <w:rsid w:val="00820B85"/>
    <w:rsid w:val="00820C8A"/>
    <w:rsid w:val="00820DB4"/>
    <w:rsid w:val="00820DC6"/>
    <w:rsid w:val="00821051"/>
    <w:rsid w:val="0082105D"/>
    <w:rsid w:val="00821350"/>
    <w:rsid w:val="00821562"/>
    <w:rsid w:val="008216C4"/>
    <w:rsid w:val="00821818"/>
    <w:rsid w:val="0082191D"/>
    <w:rsid w:val="00821CFC"/>
    <w:rsid w:val="00821D54"/>
    <w:rsid w:val="00822422"/>
    <w:rsid w:val="008231D0"/>
    <w:rsid w:val="008231F9"/>
    <w:rsid w:val="00823348"/>
    <w:rsid w:val="008235FB"/>
    <w:rsid w:val="00824550"/>
    <w:rsid w:val="00824597"/>
    <w:rsid w:val="0082492D"/>
    <w:rsid w:val="008252F4"/>
    <w:rsid w:val="00825737"/>
    <w:rsid w:val="00825B7E"/>
    <w:rsid w:val="00826096"/>
    <w:rsid w:val="00826379"/>
    <w:rsid w:val="008265FC"/>
    <w:rsid w:val="008273B9"/>
    <w:rsid w:val="008275AD"/>
    <w:rsid w:val="00827DC3"/>
    <w:rsid w:val="00827DCB"/>
    <w:rsid w:val="00830303"/>
    <w:rsid w:val="00830786"/>
    <w:rsid w:val="008308C4"/>
    <w:rsid w:val="00830BF6"/>
    <w:rsid w:val="00830CA4"/>
    <w:rsid w:val="00830E58"/>
    <w:rsid w:val="008319F9"/>
    <w:rsid w:val="00832AD4"/>
    <w:rsid w:val="00832C01"/>
    <w:rsid w:val="00834747"/>
    <w:rsid w:val="008349F8"/>
    <w:rsid w:val="00835B9A"/>
    <w:rsid w:val="00836BB6"/>
    <w:rsid w:val="00836BED"/>
    <w:rsid w:val="00836FD3"/>
    <w:rsid w:val="008373D6"/>
    <w:rsid w:val="00837FFD"/>
    <w:rsid w:val="0084024D"/>
    <w:rsid w:val="00840441"/>
    <w:rsid w:val="00840461"/>
    <w:rsid w:val="008406CC"/>
    <w:rsid w:val="008412D9"/>
    <w:rsid w:val="00841523"/>
    <w:rsid w:val="00841A34"/>
    <w:rsid w:val="00841D93"/>
    <w:rsid w:val="0084210F"/>
    <w:rsid w:val="008444D2"/>
    <w:rsid w:val="0084507B"/>
    <w:rsid w:val="0084516C"/>
    <w:rsid w:val="00846402"/>
    <w:rsid w:val="00846581"/>
    <w:rsid w:val="00846C24"/>
    <w:rsid w:val="00847F37"/>
    <w:rsid w:val="00847F48"/>
    <w:rsid w:val="00850BCA"/>
    <w:rsid w:val="00850EC9"/>
    <w:rsid w:val="00850EDE"/>
    <w:rsid w:val="00850F05"/>
    <w:rsid w:val="008510C7"/>
    <w:rsid w:val="0085111C"/>
    <w:rsid w:val="00851174"/>
    <w:rsid w:val="0085177E"/>
    <w:rsid w:val="00851F10"/>
    <w:rsid w:val="00852208"/>
    <w:rsid w:val="0085249C"/>
    <w:rsid w:val="008524E9"/>
    <w:rsid w:val="00852ACF"/>
    <w:rsid w:val="00853D08"/>
    <w:rsid w:val="00854281"/>
    <w:rsid w:val="00854807"/>
    <w:rsid w:val="008549EE"/>
    <w:rsid w:val="00854A4C"/>
    <w:rsid w:val="00854B95"/>
    <w:rsid w:val="008551C8"/>
    <w:rsid w:val="0085579F"/>
    <w:rsid w:val="00855C9B"/>
    <w:rsid w:val="00855E1B"/>
    <w:rsid w:val="00855F7E"/>
    <w:rsid w:val="008562A6"/>
    <w:rsid w:val="008565CF"/>
    <w:rsid w:val="00856902"/>
    <w:rsid w:val="00856CDB"/>
    <w:rsid w:val="008570B6"/>
    <w:rsid w:val="0085747C"/>
    <w:rsid w:val="00857654"/>
    <w:rsid w:val="00857E78"/>
    <w:rsid w:val="00857FBE"/>
    <w:rsid w:val="00860465"/>
    <w:rsid w:val="00860619"/>
    <w:rsid w:val="008608FC"/>
    <w:rsid w:val="0086152F"/>
    <w:rsid w:val="00861773"/>
    <w:rsid w:val="00861A07"/>
    <w:rsid w:val="00862129"/>
    <w:rsid w:val="00862164"/>
    <w:rsid w:val="00862E16"/>
    <w:rsid w:val="00863B38"/>
    <w:rsid w:val="00863EC5"/>
    <w:rsid w:val="00864293"/>
    <w:rsid w:val="00864F40"/>
    <w:rsid w:val="008656FA"/>
    <w:rsid w:val="00866036"/>
    <w:rsid w:val="00866502"/>
    <w:rsid w:val="008668C2"/>
    <w:rsid w:val="00866906"/>
    <w:rsid w:val="00866CC6"/>
    <w:rsid w:val="00870309"/>
    <w:rsid w:val="00870426"/>
    <w:rsid w:val="00870D94"/>
    <w:rsid w:val="00870EC7"/>
    <w:rsid w:val="00871759"/>
    <w:rsid w:val="008717EF"/>
    <w:rsid w:val="008719CE"/>
    <w:rsid w:val="00872041"/>
    <w:rsid w:val="00872808"/>
    <w:rsid w:val="00872896"/>
    <w:rsid w:val="00872FF3"/>
    <w:rsid w:val="008732B0"/>
    <w:rsid w:val="008734C0"/>
    <w:rsid w:val="008737AF"/>
    <w:rsid w:val="00873847"/>
    <w:rsid w:val="0087396E"/>
    <w:rsid w:val="00873D71"/>
    <w:rsid w:val="00874340"/>
    <w:rsid w:val="00874427"/>
    <w:rsid w:val="00874D45"/>
    <w:rsid w:val="00874D76"/>
    <w:rsid w:val="00874EBE"/>
    <w:rsid w:val="00875609"/>
    <w:rsid w:val="00876036"/>
    <w:rsid w:val="008760FA"/>
    <w:rsid w:val="008762B6"/>
    <w:rsid w:val="00876548"/>
    <w:rsid w:val="00877459"/>
    <w:rsid w:val="00877A53"/>
    <w:rsid w:val="00877B18"/>
    <w:rsid w:val="00877CE5"/>
    <w:rsid w:val="00877F5A"/>
    <w:rsid w:val="00882263"/>
    <w:rsid w:val="00882380"/>
    <w:rsid w:val="0088291B"/>
    <w:rsid w:val="00882EA1"/>
    <w:rsid w:val="008834F3"/>
    <w:rsid w:val="00883DC0"/>
    <w:rsid w:val="00884189"/>
    <w:rsid w:val="00884A9B"/>
    <w:rsid w:val="00885BF4"/>
    <w:rsid w:val="0088673F"/>
    <w:rsid w:val="00886846"/>
    <w:rsid w:val="00886952"/>
    <w:rsid w:val="00886BB3"/>
    <w:rsid w:val="00886BFC"/>
    <w:rsid w:val="00886C54"/>
    <w:rsid w:val="00890080"/>
    <w:rsid w:val="00890412"/>
    <w:rsid w:val="0089064F"/>
    <w:rsid w:val="0089188D"/>
    <w:rsid w:val="00892C0A"/>
    <w:rsid w:val="0089318A"/>
    <w:rsid w:val="00893C87"/>
    <w:rsid w:val="00893D14"/>
    <w:rsid w:val="00893FCC"/>
    <w:rsid w:val="0089451B"/>
    <w:rsid w:val="00894564"/>
    <w:rsid w:val="00894CBF"/>
    <w:rsid w:val="00895C84"/>
    <w:rsid w:val="00895E7F"/>
    <w:rsid w:val="00895F7F"/>
    <w:rsid w:val="00895FB7"/>
    <w:rsid w:val="00896502"/>
    <w:rsid w:val="00896534"/>
    <w:rsid w:val="0089676A"/>
    <w:rsid w:val="0089764B"/>
    <w:rsid w:val="008A00EA"/>
    <w:rsid w:val="008A03CD"/>
    <w:rsid w:val="008A09B4"/>
    <w:rsid w:val="008A09C3"/>
    <w:rsid w:val="008A0ACB"/>
    <w:rsid w:val="008A0B80"/>
    <w:rsid w:val="008A15F4"/>
    <w:rsid w:val="008A1C85"/>
    <w:rsid w:val="008A1E99"/>
    <w:rsid w:val="008A1F22"/>
    <w:rsid w:val="008A212C"/>
    <w:rsid w:val="008A2B95"/>
    <w:rsid w:val="008A2D21"/>
    <w:rsid w:val="008A30EB"/>
    <w:rsid w:val="008A3696"/>
    <w:rsid w:val="008A39CA"/>
    <w:rsid w:val="008A3AB8"/>
    <w:rsid w:val="008A43E2"/>
    <w:rsid w:val="008A4C69"/>
    <w:rsid w:val="008A5AE6"/>
    <w:rsid w:val="008A5B03"/>
    <w:rsid w:val="008A6362"/>
    <w:rsid w:val="008A653C"/>
    <w:rsid w:val="008A662F"/>
    <w:rsid w:val="008A674E"/>
    <w:rsid w:val="008A6AC8"/>
    <w:rsid w:val="008A6E10"/>
    <w:rsid w:val="008A725D"/>
    <w:rsid w:val="008A72BE"/>
    <w:rsid w:val="008A7520"/>
    <w:rsid w:val="008A7B7C"/>
    <w:rsid w:val="008A7E14"/>
    <w:rsid w:val="008A7ECF"/>
    <w:rsid w:val="008B07D3"/>
    <w:rsid w:val="008B0A2F"/>
    <w:rsid w:val="008B0B70"/>
    <w:rsid w:val="008B0FB6"/>
    <w:rsid w:val="008B14D3"/>
    <w:rsid w:val="008B1617"/>
    <w:rsid w:val="008B18C9"/>
    <w:rsid w:val="008B1A2F"/>
    <w:rsid w:val="008B1D51"/>
    <w:rsid w:val="008B2357"/>
    <w:rsid w:val="008B255D"/>
    <w:rsid w:val="008B25BC"/>
    <w:rsid w:val="008B2638"/>
    <w:rsid w:val="008B2C4C"/>
    <w:rsid w:val="008B4160"/>
    <w:rsid w:val="008B4346"/>
    <w:rsid w:val="008B495B"/>
    <w:rsid w:val="008B4D06"/>
    <w:rsid w:val="008B4D28"/>
    <w:rsid w:val="008B4E27"/>
    <w:rsid w:val="008B4FA1"/>
    <w:rsid w:val="008B5BA3"/>
    <w:rsid w:val="008B68A1"/>
    <w:rsid w:val="008B6999"/>
    <w:rsid w:val="008B6A5F"/>
    <w:rsid w:val="008B762A"/>
    <w:rsid w:val="008B7B98"/>
    <w:rsid w:val="008B7D10"/>
    <w:rsid w:val="008B7D38"/>
    <w:rsid w:val="008C0395"/>
    <w:rsid w:val="008C070F"/>
    <w:rsid w:val="008C10D7"/>
    <w:rsid w:val="008C11A0"/>
    <w:rsid w:val="008C12AA"/>
    <w:rsid w:val="008C15DC"/>
    <w:rsid w:val="008C17C4"/>
    <w:rsid w:val="008C18A7"/>
    <w:rsid w:val="008C1B7F"/>
    <w:rsid w:val="008C1E00"/>
    <w:rsid w:val="008C1E5B"/>
    <w:rsid w:val="008C2B69"/>
    <w:rsid w:val="008C2B86"/>
    <w:rsid w:val="008C2D7B"/>
    <w:rsid w:val="008C3084"/>
    <w:rsid w:val="008C317F"/>
    <w:rsid w:val="008C3283"/>
    <w:rsid w:val="008C3CB4"/>
    <w:rsid w:val="008C43C5"/>
    <w:rsid w:val="008C48F6"/>
    <w:rsid w:val="008C5F47"/>
    <w:rsid w:val="008C6A91"/>
    <w:rsid w:val="008C6BF0"/>
    <w:rsid w:val="008C70D8"/>
    <w:rsid w:val="008C71F2"/>
    <w:rsid w:val="008D10B8"/>
    <w:rsid w:val="008D1678"/>
    <w:rsid w:val="008D2440"/>
    <w:rsid w:val="008D25B0"/>
    <w:rsid w:val="008D281D"/>
    <w:rsid w:val="008D2F2C"/>
    <w:rsid w:val="008D35C0"/>
    <w:rsid w:val="008D3B76"/>
    <w:rsid w:val="008D3D23"/>
    <w:rsid w:val="008D42CC"/>
    <w:rsid w:val="008D433B"/>
    <w:rsid w:val="008D46A1"/>
    <w:rsid w:val="008D49A7"/>
    <w:rsid w:val="008D4FA6"/>
    <w:rsid w:val="008D547B"/>
    <w:rsid w:val="008D56E0"/>
    <w:rsid w:val="008D56E1"/>
    <w:rsid w:val="008D5AF2"/>
    <w:rsid w:val="008D5D96"/>
    <w:rsid w:val="008D6362"/>
    <w:rsid w:val="008D63B3"/>
    <w:rsid w:val="008D7405"/>
    <w:rsid w:val="008D787B"/>
    <w:rsid w:val="008D794F"/>
    <w:rsid w:val="008E1050"/>
    <w:rsid w:val="008E2F4F"/>
    <w:rsid w:val="008E3147"/>
    <w:rsid w:val="008E37EE"/>
    <w:rsid w:val="008E421A"/>
    <w:rsid w:val="008E4253"/>
    <w:rsid w:val="008E4275"/>
    <w:rsid w:val="008E4289"/>
    <w:rsid w:val="008E4459"/>
    <w:rsid w:val="008E478B"/>
    <w:rsid w:val="008E4BE3"/>
    <w:rsid w:val="008E57AB"/>
    <w:rsid w:val="008E5902"/>
    <w:rsid w:val="008E5A74"/>
    <w:rsid w:val="008E5FD3"/>
    <w:rsid w:val="008E60DC"/>
    <w:rsid w:val="008E63E1"/>
    <w:rsid w:val="008E6B98"/>
    <w:rsid w:val="008E6BB1"/>
    <w:rsid w:val="008E6C8D"/>
    <w:rsid w:val="008E71FA"/>
    <w:rsid w:val="008E72A1"/>
    <w:rsid w:val="008E73E9"/>
    <w:rsid w:val="008E7C7B"/>
    <w:rsid w:val="008E7DC7"/>
    <w:rsid w:val="008F04BF"/>
    <w:rsid w:val="008F0CC0"/>
    <w:rsid w:val="008F1615"/>
    <w:rsid w:val="008F182A"/>
    <w:rsid w:val="008F2B9D"/>
    <w:rsid w:val="008F2C4C"/>
    <w:rsid w:val="008F3063"/>
    <w:rsid w:val="008F346E"/>
    <w:rsid w:val="008F3D08"/>
    <w:rsid w:val="008F40C3"/>
    <w:rsid w:val="008F41FE"/>
    <w:rsid w:val="008F487E"/>
    <w:rsid w:val="008F5563"/>
    <w:rsid w:val="008F56C3"/>
    <w:rsid w:val="008F57E0"/>
    <w:rsid w:val="008F5802"/>
    <w:rsid w:val="008F6077"/>
    <w:rsid w:val="008F6E7C"/>
    <w:rsid w:val="008F6F4A"/>
    <w:rsid w:val="008F740E"/>
    <w:rsid w:val="008F7C18"/>
    <w:rsid w:val="009004FE"/>
    <w:rsid w:val="0090050B"/>
    <w:rsid w:val="00900884"/>
    <w:rsid w:val="00900B7A"/>
    <w:rsid w:val="00900C11"/>
    <w:rsid w:val="0090100A"/>
    <w:rsid w:val="0090134A"/>
    <w:rsid w:val="00901F0F"/>
    <w:rsid w:val="00902239"/>
    <w:rsid w:val="009028D8"/>
    <w:rsid w:val="0090318B"/>
    <w:rsid w:val="00903788"/>
    <w:rsid w:val="009037C2"/>
    <w:rsid w:val="009038BF"/>
    <w:rsid w:val="00903AE1"/>
    <w:rsid w:val="0090465F"/>
    <w:rsid w:val="00904B98"/>
    <w:rsid w:val="00904D00"/>
    <w:rsid w:val="00905649"/>
    <w:rsid w:val="00905D1D"/>
    <w:rsid w:val="00905E12"/>
    <w:rsid w:val="00906C70"/>
    <w:rsid w:val="00906CBE"/>
    <w:rsid w:val="00906F19"/>
    <w:rsid w:val="00906F36"/>
    <w:rsid w:val="00907258"/>
    <w:rsid w:val="009077D1"/>
    <w:rsid w:val="0090787E"/>
    <w:rsid w:val="00907E22"/>
    <w:rsid w:val="00910342"/>
    <w:rsid w:val="00911141"/>
    <w:rsid w:val="00911A4E"/>
    <w:rsid w:val="00911DE8"/>
    <w:rsid w:val="0091203F"/>
    <w:rsid w:val="009134F1"/>
    <w:rsid w:val="009135A9"/>
    <w:rsid w:val="00913F2B"/>
    <w:rsid w:val="00915062"/>
    <w:rsid w:val="0091523B"/>
    <w:rsid w:val="0091544F"/>
    <w:rsid w:val="00915536"/>
    <w:rsid w:val="00915690"/>
    <w:rsid w:val="009164A7"/>
    <w:rsid w:val="0091651A"/>
    <w:rsid w:val="00917EE8"/>
    <w:rsid w:val="00920669"/>
    <w:rsid w:val="00920BF9"/>
    <w:rsid w:val="009215F0"/>
    <w:rsid w:val="009217D6"/>
    <w:rsid w:val="00921E2C"/>
    <w:rsid w:val="009221D8"/>
    <w:rsid w:val="00922BF0"/>
    <w:rsid w:val="00922DC8"/>
    <w:rsid w:val="00923721"/>
    <w:rsid w:val="00924135"/>
    <w:rsid w:val="009250F4"/>
    <w:rsid w:val="009252CF"/>
    <w:rsid w:val="0092584A"/>
    <w:rsid w:val="00925AB7"/>
    <w:rsid w:val="00925BA2"/>
    <w:rsid w:val="00925DE3"/>
    <w:rsid w:val="00926047"/>
    <w:rsid w:val="00926151"/>
    <w:rsid w:val="00926441"/>
    <w:rsid w:val="00926B20"/>
    <w:rsid w:val="00926F45"/>
    <w:rsid w:val="009271B3"/>
    <w:rsid w:val="00927450"/>
    <w:rsid w:val="00927539"/>
    <w:rsid w:val="00927988"/>
    <w:rsid w:val="00927AE6"/>
    <w:rsid w:val="00930081"/>
    <w:rsid w:val="00930595"/>
    <w:rsid w:val="009309B2"/>
    <w:rsid w:val="009309C4"/>
    <w:rsid w:val="0093172A"/>
    <w:rsid w:val="00931C6F"/>
    <w:rsid w:val="009321C8"/>
    <w:rsid w:val="0093273B"/>
    <w:rsid w:val="00933766"/>
    <w:rsid w:val="00933910"/>
    <w:rsid w:val="00933A15"/>
    <w:rsid w:val="00933A99"/>
    <w:rsid w:val="00934767"/>
    <w:rsid w:val="009349BC"/>
    <w:rsid w:val="00934C1C"/>
    <w:rsid w:val="0093536E"/>
    <w:rsid w:val="009365B2"/>
    <w:rsid w:val="00936BEA"/>
    <w:rsid w:val="009377D8"/>
    <w:rsid w:val="00937AAE"/>
    <w:rsid w:val="00937D85"/>
    <w:rsid w:val="00940537"/>
    <w:rsid w:val="00940C71"/>
    <w:rsid w:val="00940D0B"/>
    <w:rsid w:val="0094227F"/>
    <w:rsid w:val="009428AA"/>
    <w:rsid w:val="00942A82"/>
    <w:rsid w:val="0094317E"/>
    <w:rsid w:val="00943829"/>
    <w:rsid w:val="00943928"/>
    <w:rsid w:val="009439BB"/>
    <w:rsid w:val="00943C15"/>
    <w:rsid w:val="00943FB5"/>
    <w:rsid w:val="009444DC"/>
    <w:rsid w:val="00944822"/>
    <w:rsid w:val="0094489F"/>
    <w:rsid w:val="009448BE"/>
    <w:rsid w:val="009449B6"/>
    <w:rsid w:val="009457FD"/>
    <w:rsid w:val="009458AA"/>
    <w:rsid w:val="00946750"/>
    <w:rsid w:val="009467F5"/>
    <w:rsid w:val="00946C13"/>
    <w:rsid w:val="00947065"/>
    <w:rsid w:val="009472DE"/>
    <w:rsid w:val="0095006F"/>
    <w:rsid w:val="00950225"/>
    <w:rsid w:val="00950254"/>
    <w:rsid w:val="009504E7"/>
    <w:rsid w:val="00950557"/>
    <w:rsid w:val="009505F5"/>
    <w:rsid w:val="00950A47"/>
    <w:rsid w:val="00950BE7"/>
    <w:rsid w:val="0095114B"/>
    <w:rsid w:val="00951203"/>
    <w:rsid w:val="00951BC5"/>
    <w:rsid w:val="00951F04"/>
    <w:rsid w:val="009521C9"/>
    <w:rsid w:val="00953BEC"/>
    <w:rsid w:val="00954768"/>
    <w:rsid w:val="009547E6"/>
    <w:rsid w:val="009548E1"/>
    <w:rsid w:val="00954A1B"/>
    <w:rsid w:val="00955144"/>
    <w:rsid w:val="009556EF"/>
    <w:rsid w:val="00956114"/>
    <w:rsid w:val="0095667C"/>
    <w:rsid w:val="00956EDE"/>
    <w:rsid w:val="00957346"/>
    <w:rsid w:val="0095746F"/>
    <w:rsid w:val="009574EC"/>
    <w:rsid w:val="0095750B"/>
    <w:rsid w:val="00957661"/>
    <w:rsid w:val="009576AD"/>
    <w:rsid w:val="00957D2D"/>
    <w:rsid w:val="009600A3"/>
    <w:rsid w:val="009601E8"/>
    <w:rsid w:val="00961593"/>
    <w:rsid w:val="009617FD"/>
    <w:rsid w:val="00961A1B"/>
    <w:rsid w:val="00963408"/>
    <w:rsid w:val="00963B10"/>
    <w:rsid w:val="00964043"/>
    <w:rsid w:val="0096411F"/>
    <w:rsid w:val="009642EA"/>
    <w:rsid w:val="00964635"/>
    <w:rsid w:val="00965091"/>
    <w:rsid w:val="00965D3E"/>
    <w:rsid w:val="009660E7"/>
    <w:rsid w:val="009662DC"/>
    <w:rsid w:val="009669EA"/>
    <w:rsid w:val="00966CEE"/>
    <w:rsid w:val="00966F48"/>
    <w:rsid w:val="009673CE"/>
    <w:rsid w:val="009673E5"/>
    <w:rsid w:val="00967895"/>
    <w:rsid w:val="00970110"/>
    <w:rsid w:val="00970112"/>
    <w:rsid w:val="009708F7"/>
    <w:rsid w:val="009709CF"/>
    <w:rsid w:val="009709E4"/>
    <w:rsid w:val="00970EC9"/>
    <w:rsid w:val="00971264"/>
    <w:rsid w:val="00971450"/>
    <w:rsid w:val="009715D6"/>
    <w:rsid w:val="009719A0"/>
    <w:rsid w:val="00971AE4"/>
    <w:rsid w:val="00971C16"/>
    <w:rsid w:val="009720E4"/>
    <w:rsid w:val="009732DC"/>
    <w:rsid w:val="00973597"/>
    <w:rsid w:val="00973B13"/>
    <w:rsid w:val="00973F27"/>
    <w:rsid w:val="00973F68"/>
    <w:rsid w:val="00973FDC"/>
    <w:rsid w:val="00974301"/>
    <w:rsid w:val="00974EB6"/>
    <w:rsid w:val="00975442"/>
    <w:rsid w:val="009758E6"/>
    <w:rsid w:val="0097595C"/>
    <w:rsid w:val="00975CA9"/>
    <w:rsid w:val="00975DBF"/>
    <w:rsid w:val="00976510"/>
    <w:rsid w:val="009766DB"/>
    <w:rsid w:val="009766FC"/>
    <w:rsid w:val="00976B10"/>
    <w:rsid w:val="00976C7F"/>
    <w:rsid w:val="009773D2"/>
    <w:rsid w:val="00977488"/>
    <w:rsid w:val="009774AB"/>
    <w:rsid w:val="00977EDB"/>
    <w:rsid w:val="00977F58"/>
    <w:rsid w:val="00980520"/>
    <w:rsid w:val="00980DD6"/>
    <w:rsid w:val="00981551"/>
    <w:rsid w:val="009818DF"/>
    <w:rsid w:val="00981DB1"/>
    <w:rsid w:val="00982119"/>
    <w:rsid w:val="009824AC"/>
    <w:rsid w:val="0098252E"/>
    <w:rsid w:val="009837D3"/>
    <w:rsid w:val="00983A7B"/>
    <w:rsid w:val="00983F08"/>
    <w:rsid w:val="009840C8"/>
    <w:rsid w:val="00984437"/>
    <w:rsid w:val="00984E79"/>
    <w:rsid w:val="0098544C"/>
    <w:rsid w:val="009855E9"/>
    <w:rsid w:val="00985A00"/>
    <w:rsid w:val="00985D3E"/>
    <w:rsid w:val="00986266"/>
    <w:rsid w:val="0098643B"/>
    <w:rsid w:val="0098658B"/>
    <w:rsid w:val="00986923"/>
    <w:rsid w:val="00986F5A"/>
    <w:rsid w:val="00987713"/>
    <w:rsid w:val="00987B8E"/>
    <w:rsid w:val="00987D4B"/>
    <w:rsid w:val="00987F05"/>
    <w:rsid w:val="00987F81"/>
    <w:rsid w:val="0099048A"/>
    <w:rsid w:val="00990B20"/>
    <w:rsid w:val="00991400"/>
    <w:rsid w:val="00991493"/>
    <w:rsid w:val="009918A2"/>
    <w:rsid w:val="00991960"/>
    <w:rsid w:val="00991E77"/>
    <w:rsid w:val="0099219B"/>
    <w:rsid w:val="0099228F"/>
    <w:rsid w:val="00992331"/>
    <w:rsid w:val="0099240B"/>
    <w:rsid w:val="009925DA"/>
    <w:rsid w:val="009926E5"/>
    <w:rsid w:val="00992EA5"/>
    <w:rsid w:val="009933D7"/>
    <w:rsid w:val="00993F4B"/>
    <w:rsid w:val="00993FB2"/>
    <w:rsid w:val="00993FE2"/>
    <w:rsid w:val="00994880"/>
    <w:rsid w:val="00994A8C"/>
    <w:rsid w:val="00994ACE"/>
    <w:rsid w:val="00994CC4"/>
    <w:rsid w:val="009952E0"/>
    <w:rsid w:val="00995367"/>
    <w:rsid w:val="0099560D"/>
    <w:rsid w:val="00995B2C"/>
    <w:rsid w:val="00995DD5"/>
    <w:rsid w:val="009960C0"/>
    <w:rsid w:val="009962BA"/>
    <w:rsid w:val="00996449"/>
    <w:rsid w:val="009966CD"/>
    <w:rsid w:val="00996C72"/>
    <w:rsid w:val="009972B9"/>
    <w:rsid w:val="00997800"/>
    <w:rsid w:val="00997EF4"/>
    <w:rsid w:val="009A03F8"/>
    <w:rsid w:val="009A0608"/>
    <w:rsid w:val="009A1053"/>
    <w:rsid w:val="009A1FB1"/>
    <w:rsid w:val="009A1FD1"/>
    <w:rsid w:val="009A2EDB"/>
    <w:rsid w:val="009A2F3A"/>
    <w:rsid w:val="009A32B3"/>
    <w:rsid w:val="009A349F"/>
    <w:rsid w:val="009A35BE"/>
    <w:rsid w:val="009A37EA"/>
    <w:rsid w:val="009A3F23"/>
    <w:rsid w:val="009A412C"/>
    <w:rsid w:val="009A450B"/>
    <w:rsid w:val="009A46D9"/>
    <w:rsid w:val="009A54CC"/>
    <w:rsid w:val="009A577B"/>
    <w:rsid w:val="009A58E1"/>
    <w:rsid w:val="009A5D91"/>
    <w:rsid w:val="009A5F29"/>
    <w:rsid w:val="009A61C4"/>
    <w:rsid w:val="009A6BB8"/>
    <w:rsid w:val="009A6CE4"/>
    <w:rsid w:val="009A7174"/>
    <w:rsid w:val="009A7307"/>
    <w:rsid w:val="009B01F1"/>
    <w:rsid w:val="009B0721"/>
    <w:rsid w:val="009B0DFF"/>
    <w:rsid w:val="009B18B6"/>
    <w:rsid w:val="009B228C"/>
    <w:rsid w:val="009B266F"/>
    <w:rsid w:val="009B2B24"/>
    <w:rsid w:val="009B2E39"/>
    <w:rsid w:val="009B3610"/>
    <w:rsid w:val="009B3823"/>
    <w:rsid w:val="009B3F5C"/>
    <w:rsid w:val="009B42DD"/>
    <w:rsid w:val="009B4F63"/>
    <w:rsid w:val="009B67F7"/>
    <w:rsid w:val="009B6A04"/>
    <w:rsid w:val="009B70FC"/>
    <w:rsid w:val="009B756B"/>
    <w:rsid w:val="009B76CA"/>
    <w:rsid w:val="009B7961"/>
    <w:rsid w:val="009B7A46"/>
    <w:rsid w:val="009B7C16"/>
    <w:rsid w:val="009C04AC"/>
    <w:rsid w:val="009C0892"/>
    <w:rsid w:val="009C0AAE"/>
    <w:rsid w:val="009C116C"/>
    <w:rsid w:val="009C12A5"/>
    <w:rsid w:val="009C153C"/>
    <w:rsid w:val="009C242F"/>
    <w:rsid w:val="009C3A3D"/>
    <w:rsid w:val="009C4256"/>
    <w:rsid w:val="009C429E"/>
    <w:rsid w:val="009C432C"/>
    <w:rsid w:val="009C45B6"/>
    <w:rsid w:val="009C501B"/>
    <w:rsid w:val="009C5137"/>
    <w:rsid w:val="009C531A"/>
    <w:rsid w:val="009C5356"/>
    <w:rsid w:val="009C559E"/>
    <w:rsid w:val="009C5654"/>
    <w:rsid w:val="009C5812"/>
    <w:rsid w:val="009C5C31"/>
    <w:rsid w:val="009C5D61"/>
    <w:rsid w:val="009C5E7A"/>
    <w:rsid w:val="009C5EA9"/>
    <w:rsid w:val="009C63BE"/>
    <w:rsid w:val="009C64A0"/>
    <w:rsid w:val="009C6619"/>
    <w:rsid w:val="009C67D6"/>
    <w:rsid w:val="009C69BD"/>
    <w:rsid w:val="009C6A40"/>
    <w:rsid w:val="009C6AF7"/>
    <w:rsid w:val="009C6FBF"/>
    <w:rsid w:val="009C73B9"/>
    <w:rsid w:val="009C740E"/>
    <w:rsid w:val="009C7497"/>
    <w:rsid w:val="009C75EB"/>
    <w:rsid w:val="009C760A"/>
    <w:rsid w:val="009C761F"/>
    <w:rsid w:val="009C7D38"/>
    <w:rsid w:val="009D0DE8"/>
    <w:rsid w:val="009D0EFC"/>
    <w:rsid w:val="009D0F1B"/>
    <w:rsid w:val="009D1496"/>
    <w:rsid w:val="009D1691"/>
    <w:rsid w:val="009D1AB6"/>
    <w:rsid w:val="009D204A"/>
    <w:rsid w:val="009D259C"/>
    <w:rsid w:val="009D2B13"/>
    <w:rsid w:val="009D2B50"/>
    <w:rsid w:val="009D2CDE"/>
    <w:rsid w:val="009D2F8B"/>
    <w:rsid w:val="009D31FB"/>
    <w:rsid w:val="009D33DC"/>
    <w:rsid w:val="009D3EC1"/>
    <w:rsid w:val="009D40F6"/>
    <w:rsid w:val="009D432D"/>
    <w:rsid w:val="009D4614"/>
    <w:rsid w:val="009D4729"/>
    <w:rsid w:val="009D4C17"/>
    <w:rsid w:val="009D50B2"/>
    <w:rsid w:val="009D5629"/>
    <w:rsid w:val="009D5784"/>
    <w:rsid w:val="009D5BEC"/>
    <w:rsid w:val="009D5FDB"/>
    <w:rsid w:val="009D62EF"/>
    <w:rsid w:val="009D67DA"/>
    <w:rsid w:val="009D6D30"/>
    <w:rsid w:val="009D7415"/>
    <w:rsid w:val="009D79BA"/>
    <w:rsid w:val="009D7A23"/>
    <w:rsid w:val="009D7E33"/>
    <w:rsid w:val="009E04F7"/>
    <w:rsid w:val="009E0E3D"/>
    <w:rsid w:val="009E0F2C"/>
    <w:rsid w:val="009E100D"/>
    <w:rsid w:val="009E1057"/>
    <w:rsid w:val="009E20A3"/>
    <w:rsid w:val="009E279D"/>
    <w:rsid w:val="009E2869"/>
    <w:rsid w:val="009E3237"/>
    <w:rsid w:val="009E3417"/>
    <w:rsid w:val="009E37F4"/>
    <w:rsid w:val="009E3A55"/>
    <w:rsid w:val="009E3C19"/>
    <w:rsid w:val="009E3D32"/>
    <w:rsid w:val="009E4CAC"/>
    <w:rsid w:val="009E4F66"/>
    <w:rsid w:val="009E5280"/>
    <w:rsid w:val="009E5D14"/>
    <w:rsid w:val="009E626F"/>
    <w:rsid w:val="009E642A"/>
    <w:rsid w:val="009E6786"/>
    <w:rsid w:val="009E6EE0"/>
    <w:rsid w:val="009E74F9"/>
    <w:rsid w:val="009E798B"/>
    <w:rsid w:val="009E7E41"/>
    <w:rsid w:val="009F0258"/>
    <w:rsid w:val="009F2275"/>
    <w:rsid w:val="009F23CB"/>
    <w:rsid w:val="009F2613"/>
    <w:rsid w:val="009F2A3E"/>
    <w:rsid w:val="009F32AF"/>
    <w:rsid w:val="009F3444"/>
    <w:rsid w:val="009F3706"/>
    <w:rsid w:val="009F39D2"/>
    <w:rsid w:val="009F3B25"/>
    <w:rsid w:val="009F3B75"/>
    <w:rsid w:val="009F425E"/>
    <w:rsid w:val="009F43D2"/>
    <w:rsid w:val="009F44D1"/>
    <w:rsid w:val="009F4A83"/>
    <w:rsid w:val="009F5963"/>
    <w:rsid w:val="009F6099"/>
    <w:rsid w:val="009F6204"/>
    <w:rsid w:val="009F63B5"/>
    <w:rsid w:val="009F64EE"/>
    <w:rsid w:val="009F69E1"/>
    <w:rsid w:val="009F6DFD"/>
    <w:rsid w:val="009F71C5"/>
    <w:rsid w:val="009F7390"/>
    <w:rsid w:val="009F743B"/>
    <w:rsid w:val="009F74AA"/>
    <w:rsid w:val="009F7B5A"/>
    <w:rsid w:val="00A00508"/>
    <w:rsid w:val="00A00892"/>
    <w:rsid w:val="00A008B3"/>
    <w:rsid w:val="00A00BDF"/>
    <w:rsid w:val="00A00CFA"/>
    <w:rsid w:val="00A018AF"/>
    <w:rsid w:val="00A01BEF"/>
    <w:rsid w:val="00A01C31"/>
    <w:rsid w:val="00A01E72"/>
    <w:rsid w:val="00A025AE"/>
    <w:rsid w:val="00A02B03"/>
    <w:rsid w:val="00A02E01"/>
    <w:rsid w:val="00A03150"/>
    <w:rsid w:val="00A0344F"/>
    <w:rsid w:val="00A0373A"/>
    <w:rsid w:val="00A03F16"/>
    <w:rsid w:val="00A0478F"/>
    <w:rsid w:val="00A0485D"/>
    <w:rsid w:val="00A04A2C"/>
    <w:rsid w:val="00A05415"/>
    <w:rsid w:val="00A055C2"/>
    <w:rsid w:val="00A05792"/>
    <w:rsid w:val="00A059C9"/>
    <w:rsid w:val="00A0601E"/>
    <w:rsid w:val="00A066D3"/>
    <w:rsid w:val="00A0671E"/>
    <w:rsid w:val="00A06D58"/>
    <w:rsid w:val="00A06E01"/>
    <w:rsid w:val="00A0775C"/>
    <w:rsid w:val="00A07C46"/>
    <w:rsid w:val="00A07F25"/>
    <w:rsid w:val="00A101D9"/>
    <w:rsid w:val="00A106D5"/>
    <w:rsid w:val="00A10A0A"/>
    <w:rsid w:val="00A113D1"/>
    <w:rsid w:val="00A11650"/>
    <w:rsid w:val="00A11686"/>
    <w:rsid w:val="00A116F6"/>
    <w:rsid w:val="00A11AC3"/>
    <w:rsid w:val="00A11B60"/>
    <w:rsid w:val="00A127CE"/>
    <w:rsid w:val="00A12BF9"/>
    <w:rsid w:val="00A1303E"/>
    <w:rsid w:val="00A132DE"/>
    <w:rsid w:val="00A138B6"/>
    <w:rsid w:val="00A13CF9"/>
    <w:rsid w:val="00A14268"/>
    <w:rsid w:val="00A146F2"/>
    <w:rsid w:val="00A146FA"/>
    <w:rsid w:val="00A14853"/>
    <w:rsid w:val="00A14D52"/>
    <w:rsid w:val="00A1519C"/>
    <w:rsid w:val="00A152FC"/>
    <w:rsid w:val="00A15FB5"/>
    <w:rsid w:val="00A1626B"/>
    <w:rsid w:val="00A173DC"/>
    <w:rsid w:val="00A2060D"/>
    <w:rsid w:val="00A2068E"/>
    <w:rsid w:val="00A208C5"/>
    <w:rsid w:val="00A208DE"/>
    <w:rsid w:val="00A20932"/>
    <w:rsid w:val="00A209B0"/>
    <w:rsid w:val="00A20BE0"/>
    <w:rsid w:val="00A21DD1"/>
    <w:rsid w:val="00A22BF6"/>
    <w:rsid w:val="00A23293"/>
    <w:rsid w:val="00A234CA"/>
    <w:rsid w:val="00A23BAA"/>
    <w:rsid w:val="00A23FB2"/>
    <w:rsid w:val="00A241DA"/>
    <w:rsid w:val="00A25137"/>
    <w:rsid w:val="00A252AA"/>
    <w:rsid w:val="00A2552F"/>
    <w:rsid w:val="00A2591B"/>
    <w:rsid w:val="00A25CFF"/>
    <w:rsid w:val="00A2636C"/>
    <w:rsid w:val="00A26397"/>
    <w:rsid w:val="00A26A61"/>
    <w:rsid w:val="00A26CE7"/>
    <w:rsid w:val="00A2757D"/>
    <w:rsid w:val="00A27F90"/>
    <w:rsid w:val="00A300EE"/>
    <w:rsid w:val="00A30199"/>
    <w:rsid w:val="00A305A6"/>
    <w:rsid w:val="00A30C29"/>
    <w:rsid w:val="00A32386"/>
    <w:rsid w:val="00A32F63"/>
    <w:rsid w:val="00A330B2"/>
    <w:rsid w:val="00A3336C"/>
    <w:rsid w:val="00A339E7"/>
    <w:rsid w:val="00A33A58"/>
    <w:rsid w:val="00A33D57"/>
    <w:rsid w:val="00A34928"/>
    <w:rsid w:val="00A34DF4"/>
    <w:rsid w:val="00A36999"/>
    <w:rsid w:val="00A36BDB"/>
    <w:rsid w:val="00A36F6F"/>
    <w:rsid w:val="00A376CB"/>
    <w:rsid w:val="00A37755"/>
    <w:rsid w:val="00A37DB9"/>
    <w:rsid w:val="00A37E36"/>
    <w:rsid w:val="00A40619"/>
    <w:rsid w:val="00A4069A"/>
    <w:rsid w:val="00A41418"/>
    <w:rsid w:val="00A41974"/>
    <w:rsid w:val="00A41DC0"/>
    <w:rsid w:val="00A42564"/>
    <w:rsid w:val="00A4269C"/>
    <w:rsid w:val="00A428DC"/>
    <w:rsid w:val="00A42A4D"/>
    <w:rsid w:val="00A430BD"/>
    <w:rsid w:val="00A43470"/>
    <w:rsid w:val="00A4368D"/>
    <w:rsid w:val="00A43B91"/>
    <w:rsid w:val="00A43DF1"/>
    <w:rsid w:val="00A44E13"/>
    <w:rsid w:val="00A45704"/>
    <w:rsid w:val="00A45861"/>
    <w:rsid w:val="00A459BA"/>
    <w:rsid w:val="00A45B05"/>
    <w:rsid w:val="00A462A9"/>
    <w:rsid w:val="00A46FC0"/>
    <w:rsid w:val="00A47909"/>
    <w:rsid w:val="00A47A1B"/>
    <w:rsid w:val="00A47FAB"/>
    <w:rsid w:val="00A5018B"/>
    <w:rsid w:val="00A502EB"/>
    <w:rsid w:val="00A5071A"/>
    <w:rsid w:val="00A50AFE"/>
    <w:rsid w:val="00A50C64"/>
    <w:rsid w:val="00A50FF1"/>
    <w:rsid w:val="00A512B8"/>
    <w:rsid w:val="00A515EE"/>
    <w:rsid w:val="00A515FD"/>
    <w:rsid w:val="00A522BF"/>
    <w:rsid w:val="00A52AAB"/>
    <w:rsid w:val="00A52F62"/>
    <w:rsid w:val="00A53DCD"/>
    <w:rsid w:val="00A5471F"/>
    <w:rsid w:val="00A555AB"/>
    <w:rsid w:val="00A55638"/>
    <w:rsid w:val="00A5579F"/>
    <w:rsid w:val="00A559B8"/>
    <w:rsid w:val="00A55AAD"/>
    <w:rsid w:val="00A55D69"/>
    <w:rsid w:val="00A56014"/>
    <w:rsid w:val="00A56303"/>
    <w:rsid w:val="00A56486"/>
    <w:rsid w:val="00A567E2"/>
    <w:rsid w:val="00A56AFE"/>
    <w:rsid w:val="00A57731"/>
    <w:rsid w:val="00A57B51"/>
    <w:rsid w:val="00A57D31"/>
    <w:rsid w:val="00A604C8"/>
    <w:rsid w:val="00A60844"/>
    <w:rsid w:val="00A60F2F"/>
    <w:rsid w:val="00A610BA"/>
    <w:rsid w:val="00A614B1"/>
    <w:rsid w:val="00A61A57"/>
    <w:rsid w:val="00A61F6F"/>
    <w:rsid w:val="00A629AC"/>
    <w:rsid w:val="00A62E7C"/>
    <w:rsid w:val="00A631E2"/>
    <w:rsid w:val="00A63601"/>
    <w:rsid w:val="00A63EEE"/>
    <w:rsid w:val="00A6423C"/>
    <w:rsid w:val="00A64AAF"/>
    <w:rsid w:val="00A64CCC"/>
    <w:rsid w:val="00A65D2E"/>
    <w:rsid w:val="00A66AD1"/>
    <w:rsid w:val="00A67AB0"/>
    <w:rsid w:val="00A67E16"/>
    <w:rsid w:val="00A70762"/>
    <w:rsid w:val="00A70887"/>
    <w:rsid w:val="00A70AA8"/>
    <w:rsid w:val="00A70DF0"/>
    <w:rsid w:val="00A70E63"/>
    <w:rsid w:val="00A70E9B"/>
    <w:rsid w:val="00A70EA6"/>
    <w:rsid w:val="00A71087"/>
    <w:rsid w:val="00A7113A"/>
    <w:rsid w:val="00A71200"/>
    <w:rsid w:val="00A718C1"/>
    <w:rsid w:val="00A71961"/>
    <w:rsid w:val="00A71E5F"/>
    <w:rsid w:val="00A71F30"/>
    <w:rsid w:val="00A71F9C"/>
    <w:rsid w:val="00A720D9"/>
    <w:rsid w:val="00A7273E"/>
    <w:rsid w:val="00A73230"/>
    <w:rsid w:val="00A73D83"/>
    <w:rsid w:val="00A7449C"/>
    <w:rsid w:val="00A7488F"/>
    <w:rsid w:val="00A75095"/>
    <w:rsid w:val="00A75DA5"/>
    <w:rsid w:val="00A76234"/>
    <w:rsid w:val="00A7646B"/>
    <w:rsid w:val="00A769E6"/>
    <w:rsid w:val="00A76A01"/>
    <w:rsid w:val="00A774ED"/>
    <w:rsid w:val="00A77E2D"/>
    <w:rsid w:val="00A77F4D"/>
    <w:rsid w:val="00A8000D"/>
    <w:rsid w:val="00A80DF3"/>
    <w:rsid w:val="00A8118B"/>
    <w:rsid w:val="00A8135E"/>
    <w:rsid w:val="00A81534"/>
    <w:rsid w:val="00A821C5"/>
    <w:rsid w:val="00A821EA"/>
    <w:rsid w:val="00A8263D"/>
    <w:rsid w:val="00A83864"/>
    <w:rsid w:val="00A83EA5"/>
    <w:rsid w:val="00A83F1E"/>
    <w:rsid w:val="00A843BC"/>
    <w:rsid w:val="00A845C7"/>
    <w:rsid w:val="00A846C5"/>
    <w:rsid w:val="00A84802"/>
    <w:rsid w:val="00A84F42"/>
    <w:rsid w:val="00A866C3"/>
    <w:rsid w:val="00A87142"/>
    <w:rsid w:val="00A87784"/>
    <w:rsid w:val="00A87837"/>
    <w:rsid w:val="00A90271"/>
    <w:rsid w:val="00A912B4"/>
    <w:rsid w:val="00A912B7"/>
    <w:rsid w:val="00A9142C"/>
    <w:rsid w:val="00A91501"/>
    <w:rsid w:val="00A916EE"/>
    <w:rsid w:val="00A91CFC"/>
    <w:rsid w:val="00A91D84"/>
    <w:rsid w:val="00A9220C"/>
    <w:rsid w:val="00A9295E"/>
    <w:rsid w:val="00A92A5E"/>
    <w:rsid w:val="00A92DBB"/>
    <w:rsid w:val="00A92EF9"/>
    <w:rsid w:val="00A931E5"/>
    <w:rsid w:val="00A93478"/>
    <w:rsid w:val="00A94135"/>
    <w:rsid w:val="00A941D0"/>
    <w:rsid w:val="00A94492"/>
    <w:rsid w:val="00A9478B"/>
    <w:rsid w:val="00A94D03"/>
    <w:rsid w:val="00A9568D"/>
    <w:rsid w:val="00A969A9"/>
    <w:rsid w:val="00A97379"/>
    <w:rsid w:val="00A975DE"/>
    <w:rsid w:val="00A97841"/>
    <w:rsid w:val="00AA02E4"/>
    <w:rsid w:val="00AA0CCE"/>
    <w:rsid w:val="00AA13CC"/>
    <w:rsid w:val="00AA16E5"/>
    <w:rsid w:val="00AA1960"/>
    <w:rsid w:val="00AA1CC7"/>
    <w:rsid w:val="00AA1D60"/>
    <w:rsid w:val="00AA1EC8"/>
    <w:rsid w:val="00AA2A35"/>
    <w:rsid w:val="00AA2C4B"/>
    <w:rsid w:val="00AA3130"/>
    <w:rsid w:val="00AA322A"/>
    <w:rsid w:val="00AA3627"/>
    <w:rsid w:val="00AA39CB"/>
    <w:rsid w:val="00AA3B1D"/>
    <w:rsid w:val="00AA3F32"/>
    <w:rsid w:val="00AA4268"/>
    <w:rsid w:val="00AA54F8"/>
    <w:rsid w:val="00AA5691"/>
    <w:rsid w:val="00AA604F"/>
    <w:rsid w:val="00AA6050"/>
    <w:rsid w:val="00AA6297"/>
    <w:rsid w:val="00AA6C76"/>
    <w:rsid w:val="00AA6D3D"/>
    <w:rsid w:val="00AA6E38"/>
    <w:rsid w:val="00AA746C"/>
    <w:rsid w:val="00AA7B70"/>
    <w:rsid w:val="00AB07B0"/>
    <w:rsid w:val="00AB081E"/>
    <w:rsid w:val="00AB0DF6"/>
    <w:rsid w:val="00AB10A2"/>
    <w:rsid w:val="00AB1383"/>
    <w:rsid w:val="00AB179C"/>
    <w:rsid w:val="00AB18CB"/>
    <w:rsid w:val="00AB1D79"/>
    <w:rsid w:val="00AB1EFB"/>
    <w:rsid w:val="00AB22DA"/>
    <w:rsid w:val="00AB28B4"/>
    <w:rsid w:val="00AB2A67"/>
    <w:rsid w:val="00AB3B8A"/>
    <w:rsid w:val="00AB4118"/>
    <w:rsid w:val="00AB419D"/>
    <w:rsid w:val="00AB41BA"/>
    <w:rsid w:val="00AB4406"/>
    <w:rsid w:val="00AB4A70"/>
    <w:rsid w:val="00AB4C33"/>
    <w:rsid w:val="00AB4CC3"/>
    <w:rsid w:val="00AB5612"/>
    <w:rsid w:val="00AB5661"/>
    <w:rsid w:val="00AB6272"/>
    <w:rsid w:val="00AB6276"/>
    <w:rsid w:val="00AB6912"/>
    <w:rsid w:val="00AB70EF"/>
    <w:rsid w:val="00AB7396"/>
    <w:rsid w:val="00AB73D2"/>
    <w:rsid w:val="00AC01D0"/>
    <w:rsid w:val="00AC01EF"/>
    <w:rsid w:val="00AC04BB"/>
    <w:rsid w:val="00AC0721"/>
    <w:rsid w:val="00AC14A4"/>
    <w:rsid w:val="00AC1600"/>
    <w:rsid w:val="00AC1AC4"/>
    <w:rsid w:val="00AC203C"/>
    <w:rsid w:val="00AC2337"/>
    <w:rsid w:val="00AC23A2"/>
    <w:rsid w:val="00AC286A"/>
    <w:rsid w:val="00AC2A16"/>
    <w:rsid w:val="00AC2E27"/>
    <w:rsid w:val="00AC2E4D"/>
    <w:rsid w:val="00AC32C4"/>
    <w:rsid w:val="00AC3A0B"/>
    <w:rsid w:val="00AC3B99"/>
    <w:rsid w:val="00AC4AA9"/>
    <w:rsid w:val="00AC4ACF"/>
    <w:rsid w:val="00AC4BDC"/>
    <w:rsid w:val="00AC5B51"/>
    <w:rsid w:val="00AC5CD6"/>
    <w:rsid w:val="00AC5EEA"/>
    <w:rsid w:val="00AC60F4"/>
    <w:rsid w:val="00AC7A55"/>
    <w:rsid w:val="00AC7C26"/>
    <w:rsid w:val="00AD08CB"/>
    <w:rsid w:val="00AD0953"/>
    <w:rsid w:val="00AD0C10"/>
    <w:rsid w:val="00AD0DD3"/>
    <w:rsid w:val="00AD0EA4"/>
    <w:rsid w:val="00AD1189"/>
    <w:rsid w:val="00AD1C85"/>
    <w:rsid w:val="00AD245A"/>
    <w:rsid w:val="00AD25BE"/>
    <w:rsid w:val="00AD28A4"/>
    <w:rsid w:val="00AD2935"/>
    <w:rsid w:val="00AD3015"/>
    <w:rsid w:val="00AD3516"/>
    <w:rsid w:val="00AD37A5"/>
    <w:rsid w:val="00AD4164"/>
    <w:rsid w:val="00AD445F"/>
    <w:rsid w:val="00AD4E2C"/>
    <w:rsid w:val="00AD57A1"/>
    <w:rsid w:val="00AD5B78"/>
    <w:rsid w:val="00AD5C5A"/>
    <w:rsid w:val="00AD5E25"/>
    <w:rsid w:val="00AD645B"/>
    <w:rsid w:val="00AD64F0"/>
    <w:rsid w:val="00AD6B18"/>
    <w:rsid w:val="00AD7164"/>
    <w:rsid w:val="00AD741B"/>
    <w:rsid w:val="00AD77A8"/>
    <w:rsid w:val="00AD7CC7"/>
    <w:rsid w:val="00AE0A84"/>
    <w:rsid w:val="00AE0C0C"/>
    <w:rsid w:val="00AE0CE1"/>
    <w:rsid w:val="00AE0E0F"/>
    <w:rsid w:val="00AE2B28"/>
    <w:rsid w:val="00AE2D27"/>
    <w:rsid w:val="00AE30FE"/>
    <w:rsid w:val="00AE3A57"/>
    <w:rsid w:val="00AE4395"/>
    <w:rsid w:val="00AE447C"/>
    <w:rsid w:val="00AE5BCE"/>
    <w:rsid w:val="00AE5C15"/>
    <w:rsid w:val="00AE6054"/>
    <w:rsid w:val="00AE62BE"/>
    <w:rsid w:val="00AE639E"/>
    <w:rsid w:val="00AE6740"/>
    <w:rsid w:val="00AE713B"/>
    <w:rsid w:val="00AE747F"/>
    <w:rsid w:val="00AE7F5F"/>
    <w:rsid w:val="00AF0027"/>
    <w:rsid w:val="00AF0294"/>
    <w:rsid w:val="00AF032C"/>
    <w:rsid w:val="00AF0BF3"/>
    <w:rsid w:val="00AF0EC0"/>
    <w:rsid w:val="00AF14BB"/>
    <w:rsid w:val="00AF1A4A"/>
    <w:rsid w:val="00AF1F17"/>
    <w:rsid w:val="00AF2738"/>
    <w:rsid w:val="00AF3798"/>
    <w:rsid w:val="00AF3886"/>
    <w:rsid w:val="00AF3896"/>
    <w:rsid w:val="00AF38AE"/>
    <w:rsid w:val="00AF3A8C"/>
    <w:rsid w:val="00AF4330"/>
    <w:rsid w:val="00AF55F5"/>
    <w:rsid w:val="00AF5830"/>
    <w:rsid w:val="00AF5B5A"/>
    <w:rsid w:val="00AF61B0"/>
    <w:rsid w:val="00AF6B55"/>
    <w:rsid w:val="00AF6DEE"/>
    <w:rsid w:val="00AF6E59"/>
    <w:rsid w:val="00AF727B"/>
    <w:rsid w:val="00AF72F4"/>
    <w:rsid w:val="00AF7E63"/>
    <w:rsid w:val="00AF7F1C"/>
    <w:rsid w:val="00B00159"/>
    <w:rsid w:val="00B0025A"/>
    <w:rsid w:val="00B00AEB"/>
    <w:rsid w:val="00B0130C"/>
    <w:rsid w:val="00B01B58"/>
    <w:rsid w:val="00B01CC1"/>
    <w:rsid w:val="00B02308"/>
    <w:rsid w:val="00B0254E"/>
    <w:rsid w:val="00B02A22"/>
    <w:rsid w:val="00B02E10"/>
    <w:rsid w:val="00B041A9"/>
    <w:rsid w:val="00B042FA"/>
    <w:rsid w:val="00B046D4"/>
    <w:rsid w:val="00B04A0C"/>
    <w:rsid w:val="00B054E4"/>
    <w:rsid w:val="00B055C1"/>
    <w:rsid w:val="00B05829"/>
    <w:rsid w:val="00B05A22"/>
    <w:rsid w:val="00B05B72"/>
    <w:rsid w:val="00B05CAA"/>
    <w:rsid w:val="00B0641C"/>
    <w:rsid w:val="00B06523"/>
    <w:rsid w:val="00B06EB3"/>
    <w:rsid w:val="00B0730F"/>
    <w:rsid w:val="00B07518"/>
    <w:rsid w:val="00B07BE8"/>
    <w:rsid w:val="00B07CE6"/>
    <w:rsid w:val="00B07E66"/>
    <w:rsid w:val="00B07FF0"/>
    <w:rsid w:val="00B1018C"/>
    <w:rsid w:val="00B10210"/>
    <w:rsid w:val="00B108E5"/>
    <w:rsid w:val="00B10970"/>
    <w:rsid w:val="00B1107A"/>
    <w:rsid w:val="00B116ED"/>
    <w:rsid w:val="00B117EB"/>
    <w:rsid w:val="00B11818"/>
    <w:rsid w:val="00B11F34"/>
    <w:rsid w:val="00B1212B"/>
    <w:rsid w:val="00B1261D"/>
    <w:rsid w:val="00B12FFA"/>
    <w:rsid w:val="00B13125"/>
    <w:rsid w:val="00B13BC7"/>
    <w:rsid w:val="00B141C8"/>
    <w:rsid w:val="00B14B69"/>
    <w:rsid w:val="00B14ECE"/>
    <w:rsid w:val="00B158A4"/>
    <w:rsid w:val="00B158B3"/>
    <w:rsid w:val="00B16039"/>
    <w:rsid w:val="00B16681"/>
    <w:rsid w:val="00B16899"/>
    <w:rsid w:val="00B16C29"/>
    <w:rsid w:val="00B1729B"/>
    <w:rsid w:val="00B20198"/>
    <w:rsid w:val="00B202AA"/>
    <w:rsid w:val="00B20335"/>
    <w:rsid w:val="00B20493"/>
    <w:rsid w:val="00B20BF1"/>
    <w:rsid w:val="00B20D8B"/>
    <w:rsid w:val="00B20F8B"/>
    <w:rsid w:val="00B2136A"/>
    <w:rsid w:val="00B21AE5"/>
    <w:rsid w:val="00B21B69"/>
    <w:rsid w:val="00B2200F"/>
    <w:rsid w:val="00B226E0"/>
    <w:rsid w:val="00B22D17"/>
    <w:rsid w:val="00B22F47"/>
    <w:rsid w:val="00B2300C"/>
    <w:rsid w:val="00B23B40"/>
    <w:rsid w:val="00B23E6F"/>
    <w:rsid w:val="00B25026"/>
    <w:rsid w:val="00B258CA"/>
    <w:rsid w:val="00B259BA"/>
    <w:rsid w:val="00B2613D"/>
    <w:rsid w:val="00B267F0"/>
    <w:rsid w:val="00B26B14"/>
    <w:rsid w:val="00B26DC9"/>
    <w:rsid w:val="00B26DDD"/>
    <w:rsid w:val="00B276D3"/>
    <w:rsid w:val="00B27A56"/>
    <w:rsid w:val="00B30924"/>
    <w:rsid w:val="00B30BE7"/>
    <w:rsid w:val="00B30C60"/>
    <w:rsid w:val="00B31F7C"/>
    <w:rsid w:val="00B33C61"/>
    <w:rsid w:val="00B34DA7"/>
    <w:rsid w:val="00B36332"/>
    <w:rsid w:val="00B36482"/>
    <w:rsid w:val="00B36AAE"/>
    <w:rsid w:val="00B36FF0"/>
    <w:rsid w:val="00B371AF"/>
    <w:rsid w:val="00B372E5"/>
    <w:rsid w:val="00B379B3"/>
    <w:rsid w:val="00B37AF1"/>
    <w:rsid w:val="00B37B41"/>
    <w:rsid w:val="00B37DCF"/>
    <w:rsid w:val="00B401B5"/>
    <w:rsid w:val="00B40253"/>
    <w:rsid w:val="00B40C7C"/>
    <w:rsid w:val="00B40D7B"/>
    <w:rsid w:val="00B4170A"/>
    <w:rsid w:val="00B41B98"/>
    <w:rsid w:val="00B42313"/>
    <w:rsid w:val="00B42A30"/>
    <w:rsid w:val="00B42DA5"/>
    <w:rsid w:val="00B43A21"/>
    <w:rsid w:val="00B43AD3"/>
    <w:rsid w:val="00B43E1F"/>
    <w:rsid w:val="00B43EB3"/>
    <w:rsid w:val="00B44521"/>
    <w:rsid w:val="00B44BF1"/>
    <w:rsid w:val="00B44C83"/>
    <w:rsid w:val="00B456EB"/>
    <w:rsid w:val="00B46816"/>
    <w:rsid w:val="00B4719F"/>
    <w:rsid w:val="00B4728D"/>
    <w:rsid w:val="00B474AD"/>
    <w:rsid w:val="00B479BB"/>
    <w:rsid w:val="00B47ABA"/>
    <w:rsid w:val="00B509F0"/>
    <w:rsid w:val="00B50A52"/>
    <w:rsid w:val="00B50EC8"/>
    <w:rsid w:val="00B51293"/>
    <w:rsid w:val="00B515C9"/>
    <w:rsid w:val="00B5194D"/>
    <w:rsid w:val="00B51E12"/>
    <w:rsid w:val="00B52673"/>
    <w:rsid w:val="00B527C4"/>
    <w:rsid w:val="00B52CBD"/>
    <w:rsid w:val="00B52D9B"/>
    <w:rsid w:val="00B53092"/>
    <w:rsid w:val="00B532DB"/>
    <w:rsid w:val="00B5373D"/>
    <w:rsid w:val="00B53873"/>
    <w:rsid w:val="00B53D4F"/>
    <w:rsid w:val="00B547E7"/>
    <w:rsid w:val="00B548B6"/>
    <w:rsid w:val="00B54A0B"/>
    <w:rsid w:val="00B54F27"/>
    <w:rsid w:val="00B54FED"/>
    <w:rsid w:val="00B555AE"/>
    <w:rsid w:val="00B55689"/>
    <w:rsid w:val="00B56778"/>
    <w:rsid w:val="00B56973"/>
    <w:rsid w:val="00B56A06"/>
    <w:rsid w:val="00B56D07"/>
    <w:rsid w:val="00B56E32"/>
    <w:rsid w:val="00B572BB"/>
    <w:rsid w:val="00B57554"/>
    <w:rsid w:val="00B5757A"/>
    <w:rsid w:val="00B57674"/>
    <w:rsid w:val="00B57A5D"/>
    <w:rsid w:val="00B57BA4"/>
    <w:rsid w:val="00B57C79"/>
    <w:rsid w:val="00B57D3A"/>
    <w:rsid w:val="00B57ED6"/>
    <w:rsid w:val="00B60730"/>
    <w:rsid w:val="00B60779"/>
    <w:rsid w:val="00B6083E"/>
    <w:rsid w:val="00B60D27"/>
    <w:rsid w:val="00B615C0"/>
    <w:rsid w:val="00B6209C"/>
    <w:rsid w:val="00B62453"/>
    <w:rsid w:val="00B62CDD"/>
    <w:rsid w:val="00B62DFB"/>
    <w:rsid w:val="00B63017"/>
    <w:rsid w:val="00B63403"/>
    <w:rsid w:val="00B63BDF"/>
    <w:rsid w:val="00B63F31"/>
    <w:rsid w:val="00B64027"/>
    <w:rsid w:val="00B64273"/>
    <w:rsid w:val="00B644F3"/>
    <w:rsid w:val="00B64F08"/>
    <w:rsid w:val="00B6503A"/>
    <w:rsid w:val="00B6556F"/>
    <w:rsid w:val="00B655C5"/>
    <w:rsid w:val="00B6577C"/>
    <w:rsid w:val="00B6632E"/>
    <w:rsid w:val="00B664D4"/>
    <w:rsid w:val="00B6687F"/>
    <w:rsid w:val="00B66E26"/>
    <w:rsid w:val="00B66E8F"/>
    <w:rsid w:val="00B670A3"/>
    <w:rsid w:val="00B677A9"/>
    <w:rsid w:val="00B67C52"/>
    <w:rsid w:val="00B67DE2"/>
    <w:rsid w:val="00B700EB"/>
    <w:rsid w:val="00B70912"/>
    <w:rsid w:val="00B70BA2"/>
    <w:rsid w:val="00B7110C"/>
    <w:rsid w:val="00B71E86"/>
    <w:rsid w:val="00B71EBD"/>
    <w:rsid w:val="00B71ED7"/>
    <w:rsid w:val="00B71F0A"/>
    <w:rsid w:val="00B737EB"/>
    <w:rsid w:val="00B739D6"/>
    <w:rsid w:val="00B7416F"/>
    <w:rsid w:val="00B749DE"/>
    <w:rsid w:val="00B74B08"/>
    <w:rsid w:val="00B74B2C"/>
    <w:rsid w:val="00B74D66"/>
    <w:rsid w:val="00B74F47"/>
    <w:rsid w:val="00B75367"/>
    <w:rsid w:val="00B75CA0"/>
    <w:rsid w:val="00B75EDA"/>
    <w:rsid w:val="00B761E0"/>
    <w:rsid w:val="00B76334"/>
    <w:rsid w:val="00B76727"/>
    <w:rsid w:val="00B7703F"/>
    <w:rsid w:val="00B77089"/>
    <w:rsid w:val="00B77469"/>
    <w:rsid w:val="00B77A55"/>
    <w:rsid w:val="00B808BB"/>
    <w:rsid w:val="00B80A39"/>
    <w:rsid w:val="00B80DBA"/>
    <w:rsid w:val="00B81340"/>
    <w:rsid w:val="00B817A8"/>
    <w:rsid w:val="00B82468"/>
    <w:rsid w:val="00B82C95"/>
    <w:rsid w:val="00B82D02"/>
    <w:rsid w:val="00B83153"/>
    <w:rsid w:val="00B8319E"/>
    <w:rsid w:val="00B83613"/>
    <w:rsid w:val="00B8367D"/>
    <w:rsid w:val="00B83854"/>
    <w:rsid w:val="00B83C6D"/>
    <w:rsid w:val="00B8439C"/>
    <w:rsid w:val="00B847BC"/>
    <w:rsid w:val="00B84AA0"/>
    <w:rsid w:val="00B84BA1"/>
    <w:rsid w:val="00B85429"/>
    <w:rsid w:val="00B86501"/>
    <w:rsid w:val="00B86A8B"/>
    <w:rsid w:val="00B86E91"/>
    <w:rsid w:val="00B86ED9"/>
    <w:rsid w:val="00B902C7"/>
    <w:rsid w:val="00B90803"/>
    <w:rsid w:val="00B91661"/>
    <w:rsid w:val="00B91A3E"/>
    <w:rsid w:val="00B91C0A"/>
    <w:rsid w:val="00B91E28"/>
    <w:rsid w:val="00B92A44"/>
    <w:rsid w:val="00B92A83"/>
    <w:rsid w:val="00B930DD"/>
    <w:rsid w:val="00B93EC2"/>
    <w:rsid w:val="00B93F2D"/>
    <w:rsid w:val="00B940FF"/>
    <w:rsid w:val="00B944F8"/>
    <w:rsid w:val="00B94B35"/>
    <w:rsid w:val="00B95634"/>
    <w:rsid w:val="00B95AC6"/>
    <w:rsid w:val="00B962E0"/>
    <w:rsid w:val="00B96DF3"/>
    <w:rsid w:val="00B9750B"/>
    <w:rsid w:val="00B97637"/>
    <w:rsid w:val="00B97E9E"/>
    <w:rsid w:val="00BA048D"/>
    <w:rsid w:val="00BA0ACE"/>
    <w:rsid w:val="00BA1D29"/>
    <w:rsid w:val="00BA246B"/>
    <w:rsid w:val="00BA2B26"/>
    <w:rsid w:val="00BA2DFA"/>
    <w:rsid w:val="00BA3226"/>
    <w:rsid w:val="00BA333D"/>
    <w:rsid w:val="00BA3781"/>
    <w:rsid w:val="00BA3B9B"/>
    <w:rsid w:val="00BA3D9B"/>
    <w:rsid w:val="00BA4113"/>
    <w:rsid w:val="00BA41A3"/>
    <w:rsid w:val="00BA448B"/>
    <w:rsid w:val="00BA4704"/>
    <w:rsid w:val="00BA4F71"/>
    <w:rsid w:val="00BA50EC"/>
    <w:rsid w:val="00BA553E"/>
    <w:rsid w:val="00BA5B1A"/>
    <w:rsid w:val="00BA7151"/>
    <w:rsid w:val="00BA738C"/>
    <w:rsid w:val="00BA7D14"/>
    <w:rsid w:val="00BA7DF1"/>
    <w:rsid w:val="00BB017B"/>
    <w:rsid w:val="00BB0192"/>
    <w:rsid w:val="00BB0573"/>
    <w:rsid w:val="00BB0CC4"/>
    <w:rsid w:val="00BB0EBC"/>
    <w:rsid w:val="00BB16EE"/>
    <w:rsid w:val="00BB1EEC"/>
    <w:rsid w:val="00BB1F1E"/>
    <w:rsid w:val="00BB1F39"/>
    <w:rsid w:val="00BB212B"/>
    <w:rsid w:val="00BB2FAB"/>
    <w:rsid w:val="00BB317F"/>
    <w:rsid w:val="00BB3278"/>
    <w:rsid w:val="00BB36EA"/>
    <w:rsid w:val="00BB448B"/>
    <w:rsid w:val="00BB4B85"/>
    <w:rsid w:val="00BB4DBA"/>
    <w:rsid w:val="00BB4DE9"/>
    <w:rsid w:val="00BB50B0"/>
    <w:rsid w:val="00BB52EA"/>
    <w:rsid w:val="00BB5CEF"/>
    <w:rsid w:val="00BB5D26"/>
    <w:rsid w:val="00BB6831"/>
    <w:rsid w:val="00BB68B4"/>
    <w:rsid w:val="00BB695D"/>
    <w:rsid w:val="00BB7774"/>
    <w:rsid w:val="00BB7F7F"/>
    <w:rsid w:val="00BC00FB"/>
    <w:rsid w:val="00BC049B"/>
    <w:rsid w:val="00BC0832"/>
    <w:rsid w:val="00BC093A"/>
    <w:rsid w:val="00BC0946"/>
    <w:rsid w:val="00BC10E7"/>
    <w:rsid w:val="00BC197E"/>
    <w:rsid w:val="00BC3A22"/>
    <w:rsid w:val="00BC3C8E"/>
    <w:rsid w:val="00BC3F59"/>
    <w:rsid w:val="00BC4000"/>
    <w:rsid w:val="00BC44ED"/>
    <w:rsid w:val="00BC47AC"/>
    <w:rsid w:val="00BC4D66"/>
    <w:rsid w:val="00BC53B0"/>
    <w:rsid w:val="00BC551C"/>
    <w:rsid w:val="00BC5674"/>
    <w:rsid w:val="00BC5EEB"/>
    <w:rsid w:val="00BC60FC"/>
    <w:rsid w:val="00BC6D77"/>
    <w:rsid w:val="00BC78F6"/>
    <w:rsid w:val="00BC7946"/>
    <w:rsid w:val="00BC79C2"/>
    <w:rsid w:val="00BD05D5"/>
    <w:rsid w:val="00BD05DD"/>
    <w:rsid w:val="00BD0ED7"/>
    <w:rsid w:val="00BD0F18"/>
    <w:rsid w:val="00BD132C"/>
    <w:rsid w:val="00BD15E5"/>
    <w:rsid w:val="00BD1770"/>
    <w:rsid w:val="00BD1C7E"/>
    <w:rsid w:val="00BD1D35"/>
    <w:rsid w:val="00BD1D60"/>
    <w:rsid w:val="00BD204F"/>
    <w:rsid w:val="00BD2740"/>
    <w:rsid w:val="00BD2C3E"/>
    <w:rsid w:val="00BD2D18"/>
    <w:rsid w:val="00BD32EA"/>
    <w:rsid w:val="00BD3530"/>
    <w:rsid w:val="00BD3A30"/>
    <w:rsid w:val="00BD3B86"/>
    <w:rsid w:val="00BD3B99"/>
    <w:rsid w:val="00BD3D03"/>
    <w:rsid w:val="00BD3E52"/>
    <w:rsid w:val="00BD45C8"/>
    <w:rsid w:val="00BD463F"/>
    <w:rsid w:val="00BD47B4"/>
    <w:rsid w:val="00BD57D7"/>
    <w:rsid w:val="00BD5A98"/>
    <w:rsid w:val="00BD61D2"/>
    <w:rsid w:val="00BD67F1"/>
    <w:rsid w:val="00BD71C8"/>
    <w:rsid w:val="00BD7225"/>
    <w:rsid w:val="00BD7F40"/>
    <w:rsid w:val="00BE04E8"/>
    <w:rsid w:val="00BE0F9F"/>
    <w:rsid w:val="00BE10CA"/>
    <w:rsid w:val="00BE1553"/>
    <w:rsid w:val="00BE1956"/>
    <w:rsid w:val="00BE1E8B"/>
    <w:rsid w:val="00BE1F0E"/>
    <w:rsid w:val="00BE22D5"/>
    <w:rsid w:val="00BE2430"/>
    <w:rsid w:val="00BE2470"/>
    <w:rsid w:val="00BE2BBD"/>
    <w:rsid w:val="00BE2D73"/>
    <w:rsid w:val="00BE3694"/>
    <w:rsid w:val="00BE3BA0"/>
    <w:rsid w:val="00BE467D"/>
    <w:rsid w:val="00BE49C8"/>
    <w:rsid w:val="00BE4B34"/>
    <w:rsid w:val="00BE50BB"/>
    <w:rsid w:val="00BE556E"/>
    <w:rsid w:val="00BE61AC"/>
    <w:rsid w:val="00BE639A"/>
    <w:rsid w:val="00BE6683"/>
    <w:rsid w:val="00BE6BAA"/>
    <w:rsid w:val="00BE717A"/>
    <w:rsid w:val="00BE71ED"/>
    <w:rsid w:val="00BE72B6"/>
    <w:rsid w:val="00BE766C"/>
    <w:rsid w:val="00BE770C"/>
    <w:rsid w:val="00BE7768"/>
    <w:rsid w:val="00BE7D23"/>
    <w:rsid w:val="00BE7EEE"/>
    <w:rsid w:val="00BF0106"/>
    <w:rsid w:val="00BF078E"/>
    <w:rsid w:val="00BF0B12"/>
    <w:rsid w:val="00BF0E16"/>
    <w:rsid w:val="00BF150B"/>
    <w:rsid w:val="00BF1BFF"/>
    <w:rsid w:val="00BF1FB4"/>
    <w:rsid w:val="00BF30C0"/>
    <w:rsid w:val="00BF366F"/>
    <w:rsid w:val="00BF3726"/>
    <w:rsid w:val="00BF457D"/>
    <w:rsid w:val="00BF46E7"/>
    <w:rsid w:val="00BF47A0"/>
    <w:rsid w:val="00BF4EA3"/>
    <w:rsid w:val="00BF5318"/>
    <w:rsid w:val="00BF5873"/>
    <w:rsid w:val="00BF594B"/>
    <w:rsid w:val="00BF5C17"/>
    <w:rsid w:val="00BF5CFC"/>
    <w:rsid w:val="00BF5E5C"/>
    <w:rsid w:val="00BF646B"/>
    <w:rsid w:val="00BF6F8D"/>
    <w:rsid w:val="00BF75EE"/>
    <w:rsid w:val="00BF7892"/>
    <w:rsid w:val="00C000C2"/>
    <w:rsid w:val="00C0017B"/>
    <w:rsid w:val="00C00629"/>
    <w:rsid w:val="00C00868"/>
    <w:rsid w:val="00C012EB"/>
    <w:rsid w:val="00C01307"/>
    <w:rsid w:val="00C0274F"/>
    <w:rsid w:val="00C029D5"/>
    <w:rsid w:val="00C029F4"/>
    <w:rsid w:val="00C03DBA"/>
    <w:rsid w:val="00C03FC6"/>
    <w:rsid w:val="00C04133"/>
    <w:rsid w:val="00C042AE"/>
    <w:rsid w:val="00C042C7"/>
    <w:rsid w:val="00C0432B"/>
    <w:rsid w:val="00C043D4"/>
    <w:rsid w:val="00C0504A"/>
    <w:rsid w:val="00C05251"/>
    <w:rsid w:val="00C05349"/>
    <w:rsid w:val="00C05538"/>
    <w:rsid w:val="00C05571"/>
    <w:rsid w:val="00C0561E"/>
    <w:rsid w:val="00C059E9"/>
    <w:rsid w:val="00C05E7A"/>
    <w:rsid w:val="00C061A9"/>
    <w:rsid w:val="00C068D2"/>
    <w:rsid w:val="00C07624"/>
    <w:rsid w:val="00C10198"/>
    <w:rsid w:val="00C1032F"/>
    <w:rsid w:val="00C11060"/>
    <w:rsid w:val="00C1148E"/>
    <w:rsid w:val="00C1175C"/>
    <w:rsid w:val="00C11A14"/>
    <w:rsid w:val="00C11A35"/>
    <w:rsid w:val="00C12120"/>
    <w:rsid w:val="00C133C4"/>
    <w:rsid w:val="00C1388D"/>
    <w:rsid w:val="00C13C7C"/>
    <w:rsid w:val="00C13F5F"/>
    <w:rsid w:val="00C14EB2"/>
    <w:rsid w:val="00C15CCB"/>
    <w:rsid w:val="00C16488"/>
    <w:rsid w:val="00C16DAB"/>
    <w:rsid w:val="00C17187"/>
    <w:rsid w:val="00C1769B"/>
    <w:rsid w:val="00C17B12"/>
    <w:rsid w:val="00C17EF0"/>
    <w:rsid w:val="00C17F37"/>
    <w:rsid w:val="00C20369"/>
    <w:rsid w:val="00C204D1"/>
    <w:rsid w:val="00C21607"/>
    <w:rsid w:val="00C2167F"/>
    <w:rsid w:val="00C21C90"/>
    <w:rsid w:val="00C22586"/>
    <w:rsid w:val="00C2264A"/>
    <w:rsid w:val="00C22773"/>
    <w:rsid w:val="00C22FE7"/>
    <w:rsid w:val="00C23DC4"/>
    <w:rsid w:val="00C25171"/>
    <w:rsid w:val="00C25331"/>
    <w:rsid w:val="00C255A0"/>
    <w:rsid w:val="00C25635"/>
    <w:rsid w:val="00C25D2A"/>
    <w:rsid w:val="00C261D4"/>
    <w:rsid w:val="00C26348"/>
    <w:rsid w:val="00C265E3"/>
    <w:rsid w:val="00C26AC8"/>
    <w:rsid w:val="00C26B06"/>
    <w:rsid w:val="00C26C4F"/>
    <w:rsid w:val="00C26DBE"/>
    <w:rsid w:val="00C279B6"/>
    <w:rsid w:val="00C30D6C"/>
    <w:rsid w:val="00C31304"/>
    <w:rsid w:val="00C319FD"/>
    <w:rsid w:val="00C31C67"/>
    <w:rsid w:val="00C31D89"/>
    <w:rsid w:val="00C31E55"/>
    <w:rsid w:val="00C31FEA"/>
    <w:rsid w:val="00C3206C"/>
    <w:rsid w:val="00C32205"/>
    <w:rsid w:val="00C32356"/>
    <w:rsid w:val="00C330D3"/>
    <w:rsid w:val="00C33706"/>
    <w:rsid w:val="00C33EB8"/>
    <w:rsid w:val="00C3410D"/>
    <w:rsid w:val="00C344A9"/>
    <w:rsid w:val="00C347C2"/>
    <w:rsid w:val="00C34EAA"/>
    <w:rsid w:val="00C3557A"/>
    <w:rsid w:val="00C3566A"/>
    <w:rsid w:val="00C35B57"/>
    <w:rsid w:val="00C35B9E"/>
    <w:rsid w:val="00C35C1D"/>
    <w:rsid w:val="00C35D4B"/>
    <w:rsid w:val="00C36062"/>
    <w:rsid w:val="00C3639F"/>
    <w:rsid w:val="00C364BD"/>
    <w:rsid w:val="00C367CE"/>
    <w:rsid w:val="00C36C31"/>
    <w:rsid w:val="00C36D19"/>
    <w:rsid w:val="00C36E44"/>
    <w:rsid w:val="00C3713E"/>
    <w:rsid w:val="00C371F8"/>
    <w:rsid w:val="00C37495"/>
    <w:rsid w:val="00C377E7"/>
    <w:rsid w:val="00C4095C"/>
    <w:rsid w:val="00C40A59"/>
    <w:rsid w:val="00C40E55"/>
    <w:rsid w:val="00C416A3"/>
    <w:rsid w:val="00C41AC3"/>
    <w:rsid w:val="00C41DDE"/>
    <w:rsid w:val="00C42037"/>
    <w:rsid w:val="00C42090"/>
    <w:rsid w:val="00C42216"/>
    <w:rsid w:val="00C422B3"/>
    <w:rsid w:val="00C4231B"/>
    <w:rsid w:val="00C42D83"/>
    <w:rsid w:val="00C43153"/>
    <w:rsid w:val="00C433CF"/>
    <w:rsid w:val="00C43D2A"/>
    <w:rsid w:val="00C4413F"/>
    <w:rsid w:val="00C446EF"/>
    <w:rsid w:val="00C44C3A"/>
    <w:rsid w:val="00C44F2D"/>
    <w:rsid w:val="00C453F4"/>
    <w:rsid w:val="00C462B9"/>
    <w:rsid w:val="00C46435"/>
    <w:rsid w:val="00C46486"/>
    <w:rsid w:val="00C46673"/>
    <w:rsid w:val="00C467C9"/>
    <w:rsid w:val="00C46987"/>
    <w:rsid w:val="00C46B01"/>
    <w:rsid w:val="00C46C34"/>
    <w:rsid w:val="00C46E20"/>
    <w:rsid w:val="00C474BD"/>
    <w:rsid w:val="00C479A9"/>
    <w:rsid w:val="00C50060"/>
    <w:rsid w:val="00C50345"/>
    <w:rsid w:val="00C50724"/>
    <w:rsid w:val="00C50B40"/>
    <w:rsid w:val="00C50ED9"/>
    <w:rsid w:val="00C51E4E"/>
    <w:rsid w:val="00C526E1"/>
    <w:rsid w:val="00C52F25"/>
    <w:rsid w:val="00C536A2"/>
    <w:rsid w:val="00C53AE1"/>
    <w:rsid w:val="00C53BFA"/>
    <w:rsid w:val="00C53CCB"/>
    <w:rsid w:val="00C53CD2"/>
    <w:rsid w:val="00C5409B"/>
    <w:rsid w:val="00C5464D"/>
    <w:rsid w:val="00C548EB"/>
    <w:rsid w:val="00C54950"/>
    <w:rsid w:val="00C54A23"/>
    <w:rsid w:val="00C56469"/>
    <w:rsid w:val="00C56838"/>
    <w:rsid w:val="00C56D7A"/>
    <w:rsid w:val="00C56F6D"/>
    <w:rsid w:val="00C5702A"/>
    <w:rsid w:val="00C57110"/>
    <w:rsid w:val="00C57556"/>
    <w:rsid w:val="00C60993"/>
    <w:rsid w:val="00C61E38"/>
    <w:rsid w:val="00C6217F"/>
    <w:rsid w:val="00C62C36"/>
    <w:rsid w:val="00C62F59"/>
    <w:rsid w:val="00C631AC"/>
    <w:rsid w:val="00C634D9"/>
    <w:rsid w:val="00C63535"/>
    <w:rsid w:val="00C636AF"/>
    <w:rsid w:val="00C64B83"/>
    <w:rsid w:val="00C657FC"/>
    <w:rsid w:val="00C65A59"/>
    <w:rsid w:val="00C65AA4"/>
    <w:rsid w:val="00C65AAD"/>
    <w:rsid w:val="00C65F9C"/>
    <w:rsid w:val="00C66691"/>
    <w:rsid w:val="00C668BE"/>
    <w:rsid w:val="00C670F4"/>
    <w:rsid w:val="00C672AD"/>
    <w:rsid w:val="00C674EC"/>
    <w:rsid w:val="00C675FB"/>
    <w:rsid w:val="00C67ED0"/>
    <w:rsid w:val="00C707F8"/>
    <w:rsid w:val="00C71375"/>
    <w:rsid w:val="00C71637"/>
    <w:rsid w:val="00C72530"/>
    <w:rsid w:val="00C7369A"/>
    <w:rsid w:val="00C738AB"/>
    <w:rsid w:val="00C73ACD"/>
    <w:rsid w:val="00C73BA1"/>
    <w:rsid w:val="00C743AA"/>
    <w:rsid w:val="00C74403"/>
    <w:rsid w:val="00C74799"/>
    <w:rsid w:val="00C75647"/>
    <w:rsid w:val="00C75816"/>
    <w:rsid w:val="00C75C6D"/>
    <w:rsid w:val="00C768DA"/>
    <w:rsid w:val="00C76ABE"/>
    <w:rsid w:val="00C779D1"/>
    <w:rsid w:val="00C77AFA"/>
    <w:rsid w:val="00C77FE0"/>
    <w:rsid w:val="00C80333"/>
    <w:rsid w:val="00C804D3"/>
    <w:rsid w:val="00C80823"/>
    <w:rsid w:val="00C8134D"/>
    <w:rsid w:val="00C8198E"/>
    <w:rsid w:val="00C81FA0"/>
    <w:rsid w:val="00C82136"/>
    <w:rsid w:val="00C8226E"/>
    <w:rsid w:val="00C824CD"/>
    <w:rsid w:val="00C825F0"/>
    <w:rsid w:val="00C8328A"/>
    <w:rsid w:val="00C835E8"/>
    <w:rsid w:val="00C836DD"/>
    <w:rsid w:val="00C83A0D"/>
    <w:rsid w:val="00C83E4D"/>
    <w:rsid w:val="00C83FA5"/>
    <w:rsid w:val="00C83FF8"/>
    <w:rsid w:val="00C84304"/>
    <w:rsid w:val="00C8460C"/>
    <w:rsid w:val="00C848DF"/>
    <w:rsid w:val="00C84E96"/>
    <w:rsid w:val="00C85338"/>
    <w:rsid w:val="00C8551A"/>
    <w:rsid w:val="00C85576"/>
    <w:rsid w:val="00C85878"/>
    <w:rsid w:val="00C85911"/>
    <w:rsid w:val="00C862E9"/>
    <w:rsid w:val="00C87070"/>
    <w:rsid w:val="00C871EE"/>
    <w:rsid w:val="00C8721B"/>
    <w:rsid w:val="00C875B5"/>
    <w:rsid w:val="00C876A3"/>
    <w:rsid w:val="00C87712"/>
    <w:rsid w:val="00C9011E"/>
    <w:rsid w:val="00C908D4"/>
    <w:rsid w:val="00C90E4E"/>
    <w:rsid w:val="00C91202"/>
    <w:rsid w:val="00C91618"/>
    <w:rsid w:val="00C91CB7"/>
    <w:rsid w:val="00C92086"/>
    <w:rsid w:val="00C92278"/>
    <w:rsid w:val="00C922A9"/>
    <w:rsid w:val="00C9288A"/>
    <w:rsid w:val="00C92A99"/>
    <w:rsid w:val="00C93816"/>
    <w:rsid w:val="00C939ED"/>
    <w:rsid w:val="00C93BB2"/>
    <w:rsid w:val="00C93C4F"/>
    <w:rsid w:val="00C94433"/>
    <w:rsid w:val="00C949C7"/>
    <w:rsid w:val="00C94C1C"/>
    <w:rsid w:val="00C94E92"/>
    <w:rsid w:val="00C950C6"/>
    <w:rsid w:val="00C95A39"/>
    <w:rsid w:val="00C95F44"/>
    <w:rsid w:val="00C96211"/>
    <w:rsid w:val="00C962A4"/>
    <w:rsid w:val="00C96E2D"/>
    <w:rsid w:val="00C971CF"/>
    <w:rsid w:val="00C972D0"/>
    <w:rsid w:val="00C97631"/>
    <w:rsid w:val="00C977E6"/>
    <w:rsid w:val="00C97F6C"/>
    <w:rsid w:val="00CA0719"/>
    <w:rsid w:val="00CA0B4B"/>
    <w:rsid w:val="00CA0BCC"/>
    <w:rsid w:val="00CA11C4"/>
    <w:rsid w:val="00CA136F"/>
    <w:rsid w:val="00CA14E1"/>
    <w:rsid w:val="00CA1E1B"/>
    <w:rsid w:val="00CA1ED1"/>
    <w:rsid w:val="00CA2559"/>
    <w:rsid w:val="00CA2725"/>
    <w:rsid w:val="00CA2919"/>
    <w:rsid w:val="00CA29C3"/>
    <w:rsid w:val="00CA2F9D"/>
    <w:rsid w:val="00CA30BE"/>
    <w:rsid w:val="00CA36D3"/>
    <w:rsid w:val="00CA373A"/>
    <w:rsid w:val="00CA378E"/>
    <w:rsid w:val="00CA53C2"/>
    <w:rsid w:val="00CA63B1"/>
    <w:rsid w:val="00CA6524"/>
    <w:rsid w:val="00CA681D"/>
    <w:rsid w:val="00CA68ED"/>
    <w:rsid w:val="00CA6C6C"/>
    <w:rsid w:val="00CA6CDF"/>
    <w:rsid w:val="00CA6D06"/>
    <w:rsid w:val="00CB10CD"/>
    <w:rsid w:val="00CB11E6"/>
    <w:rsid w:val="00CB142B"/>
    <w:rsid w:val="00CB156D"/>
    <w:rsid w:val="00CB1585"/>
    <w:rsid w:val="00CB1827"/>
    <w:rsid w:val="00CB2624"/>
    <w:rsid w:val="00CB2EA6"/>
    <w:rsid w:val="00CB3BF2"/>
    <w:rsid w:val="00CB3C12"/>
    <w:rsid w:val="00CB49D5"/>
    <w:rsid w:val="00CB4F14"/>
    <w:rsid w:val="00CB591E"/>
    <w:rsid w:val="00CB5AB7"/>
    <w:rsid w:val="00CB5B02"/>
    <w:rsid w:val="00CB5D20"/>
    <w:rsid w:val="00CB5D6F"/>
    <w:rsid w:val="00CB5DEC"/>
    <w:rsid w:val="00CB5F1C"/>
    <w:rsid w:val="00CB60A4"/>
    <w:rsid w:val="00CB62CE"/>
    <w:rsid w:val="00CB63DB"/>
    <w:rsid w:val="00CB6920"/>
    <w:rsid w:val="00CB6D2D"/>
    <w:rsid w:val="00CB6EAC"/>
    <w:rsid w:val="00CB704B"/>
    <w:rsid w:val="00CB74AB"/>
    <w:rsid w:val="00CB767D"/>
    <w:rsid w:val="00CB79EA"/>
    <w:rsid w:val="00CC048E"/>
    <w:rsid w:val="00CC07BC"/>
    <w:rsid w:val="00CC0B14"/>
    <w:rsid w:val="00CC0C5B"/>
    <w:rsid w:val="00CC151F"/>
    <w:rsid w:val="00CC1AB7"/>
    <w:rsid w:val="00CC2407"/>
    <w:rsid w:val="00CC29F0"/>
    <w:rsid w:val="00CC352F"/>
    <w:rsid w:val="00CC3A27"/>
    <w:rsid w:val="00CC3BB4"/>
    <w:rsid w:val="00CC3E9F"/>
    <w:rsid w:val="00CC403B"/>
    <w:rsid w:val="00CC491A"/>
    <w:rsid w:val="00CC49B6"/>
    <w:rsid w:val="00CC4AEE"/>
    <w:rsid w:val="00CC4C99"/>
    <w:rsid w:val="00CC4C9D"/>
    <w:rsid w:val="00CC52C1"/>
    <w:rsid w:val="00CC52C2"/>
    <w:rsid w:val="00CC5FCC"/>
    <w:rsid w:val="00CC60D9"/>
    <w:rsid w:val="00CC63AD"/>
    <w:rsid w:val="00CC679C"/>
    <w:rsid w:val="00CC693C"/>
    <w:rsid w:val="00CC6ADB"/>
    <w:rsid w:val="00CC737F"/>
    <w:rsid w:val="00CC7702"/>
    <w:rsid w:val="00CC772D"/>
    <w:rsid w:val="00CD03EB"/>
    <w:rsid w:val="00CD03F1"/>
    <w:rsid w:val="00CD044F"/>
    <w:rsid w:val="00CD0751"/>
    <w:rsid w:val="00CD1430"/>
    <w:rsid w:val="00CD1435"/>
    <w:rsid w:val="00CD1D47"/>
    <w:rsid w:val="00CD1EEA"/>
    <w:rsid w:val="00CD2266"/>
    <w:rsid w:val="00CD2413"/>
    <w:rsid w:val="00CD2A3D"/>
    <w:rsid w:val="00CD3257"/>
    <w:rsid w:val="00CD33EF"/>
    <w:rsid w:val="00CD36D2"/>
    <w:rsid w:val="00CD3812"/>
    <w:rsid w:val="00CD3B0E"/>
    <w:rsid w:val="00CD423E"/>
    <w:rsid w:val="00CD435D"/>
    <w:rsid w:val="00CD4866"/>
    <w:rsid w:val="00CD5648"/>
    <w:rsid w:val="00CD5ED7"/>
    <w:rsid w:val="00CD6210"/>
    <w:rsid w:val="00CD62C2"/>
    <w:rsid w:val="00CD638A"/>
    <w:rsid w:val="00CD65F5"/>
    <w:rsid w:val="00CD6A4F"/>
    <w:rsid w:val="00CD705A"/>
    <w:rsid w:val="00CD79A0"/>
    <w:rsid w:val="00CE095C"/>
    <w:rsid w:val="00CE0A96"/>
    <w:rsid w:val="00CE144C"/>
    <w:rsid w:val="00CE1A92"/>
    <w:rsid w:val="00CE1E42"/>
    <w:rsid w:val="00CE2069"/>
    <w:rsid w:val="00CE211F"/>
    <w:rsid w:val="00CE2335"/>
    <w:rsid w:val="00CE2444"/>
    <w:rsid w:val="00CE255D"/>
    <w:rsid w:val="00CE26E0"/>
    <w:rsid w:val="00CE2789"/>
    <w:rsid w:val="00CE2B48"/>
    <w:rsid w:val="00CE2F37"/>
    <w:rsid w:val="00CE2F49"/>
    <w:rsid w:val="00CE370F"/>
    <w:rsid w:val="00CE3AA8"/>
    <w:rsid w:val="00CE4AB1"/>
    <w:rsid w:val="00CE4BF9"/>
    <w:rsid w:val="00CE4C5C"/>
    <w:rsid w:val="00CE4D04"/>
    <w:rsid w:val="00CE4F73"/>
    <w:rsid w:val="00CE529A"/>
    <w:rsid w:val="00CE557A"/>
    <w:rsid w:val="00CE57F5"/>
    <w:rsid w:val="00CE5A29"/>
    <w:rsid w:val="00CE5BCD"/>
    <w:rsid w:val="00CE6267"/>
    <w:rsid w:val="00CE649B"/>
    <w:rsid w:val="00CE71CC"/>
    <w:rsid w:val="00CE72DC"/>
    <w:rsid w:val="00CE79BA"/>
    <w:rsid w:val="00CE7BD5"/>
    <w:rsid w:val="00CE7FBE"/>
    <w:rsid w:val="00CF1659"/>
    <w:rsid w:val="00CF1838"/>
    <w:rsid w:val="00CF1D2C"/>
    <w:rsid w:val="00CF1FB3"/>
    <w:rsid w:val="00CF24B9"/>
    <w:rsid w:val="00CF313F"/>
    <w:rsid w:val="00CF3976"/>
    <w:rsid w:val="00CF4116"/>
    <w:rsid w:val="00CF4664"/>
    <w:rsid w:val="00CF4756"/>
    <w:rsid w:val="00CF499B"/>
    <w:rsid w:val="00CF54E6"/>
    <w:rsid w:val="00CF55D6"/>
    <w:rsid w:val="00CF6C3E"/>
    <w:rsid w:val="00CF75EF"/>
    <w:rsid w:val="00CF7C56"/>
    <w:rsid w:val="00CF7D99"/>
    <w:rsid w:val="00CF7E7C"/>
    <w:rsid w:val="00D00675"/>
    <w:rsid w:val="00D00951"/>
    <w:rsid w:val="00D01593"/>
    <w:rsid w:val="00D01A2C"/>
    <w:rsid w:val="00D01E46"/>
    <w:rsid w:val="00D01E8F"/>
    <w:rsid w:val="00D027AC"/>
    <w:rsid w:val="00D02D39"/>
    <w:rsid w:val="00D02ED4"/>
    <w:rsid w:val="00D03364"/>
    <w:rsid w:val="00D033C3"/>
    <w:rsid w:val="00D03744"/>
    <w:rsid w:val="00D037E0"/>
    <w:rsid w:val="00D03EFC"/>
    <w:rsid w:val="00D043DB"/>
    <w:rsid w:val="00D04AA1"/>
    <w:rsid w:val="00D04C18"/>
    <w:rsid w:val="00D04E91"/>
    <w:rsid w:val="00D053F6"/>
    <w:rsid w:val="00D05E86"/>
    <w:rsid w:val="00D06611"/>
    <w:rsid w:val="00D06684"/>
    <w:rsid w:val="00D073DA"/>
    <w:rsid w:val="00D0761A"/>
    <w:rsid w:val="00D07835"/>
    <w:rsid w:val="00D0788D"/>
    <w:rsid w:val="00D07F77"/>
    <w:rsid w:val="00D103DF"/>
    <w:rsid w:val="00D11275"/>
    <w:rsid w:val="00D120A3"/>
    <w:rsid w:val="00D1247B"/>
    <w:rsid w:val="00D12509"/>
    <w:rsid w:val="00D127B7"/>
    <w:rsid w:val="00D12971"/>
    <w:rsid w:val="00D12E5B"/>
    <w:rsid w:val="00D130A9"/>
    <w:rsid w:val="00D13307"/>
    <w:rsid w:val="00D1331A"/>
    <w:rsid w:val="00D13393"/>
    <w:rsid w:val="00D1376C"/>
    <w:rsid w:val="00D13902"/>
    <w:rsid w:val="00D13A7E"/>
    <w:rsid w:val="00D141A3"/>
    <w:rsid w:val="00D1441E"/>
    <w:rsid w:val="00D14A10"/>
    <w:rsid w:val="00D14ADD"/>
    <w:rsid w:val="00D1513A"/>
    <w:rsid w:val="00D151E1"/>
    <w:rsid w:val="00D15615"/>
    <w:rsid w:val="00D15D84"/>
    <w:rsid w:val="00D15F38"/>
    <w:rsid w:val="00D161E4"/>
    <w:rsid w:val="00D16488"/>
    <w:rsid w:val="00D16D77"/>
    <w:rsid w:val="00D173D6"/>
    <w:rsid w:val="00D1770B"/>
    <w:rsid w:val="00D177BA"/>
    <w:rsid w:val="00D17CAE"/>
    <w:rsid w:val="00D202AC"/>
    <w:rsid w:val="00D20644"/>
    <w:rsid w:val="00D20745"/>
    <w:rsid w:val="00D20804"/>
    <w:rsid w:val="00D20D42"/>
    <w:rsid w:val="00D21086"/>
    <w:rsid w:val="00D2146E"/>
    <w:rsid w:val="00D21687"/>
    <w:rsid w:val="00D21BD9"/>
    <w:rsid w:val="00D220F2"/>
    <w:rsid w:val="00D22314"/>
    <w:rsid w:val="00D23339"/>
    <w:rsid w:val="00D234AD"/>
    <w:rsid w:val="00D23633"/>
    <w:rsid w:val="00D2376E"/>
    <w:rsid w:val="00D23FAB"/>
    <w:rsid w:val="00D2534D"/>
    <w:rsid w:val="00D256EB"/>
    <w:rsid w:val="00D25732"/>
    <w:rsid w:val="00D2580C"/>
    <w:rsid w:val="00D25DEF"/>
    <w:rsid w:val="00D26034"/>
    <w:rsid w:val="00D26039"/>
    <w:rsid w:val="00D26DDA"/>
    <w:rsid w:val="00D26FFC"/>
    <w:rsid w:val="00D27207"/>
    <w:rsid w:val="00D30893"/>
    <w:rsid w:val="00D314E0"/>
    <w:rsid w:val="00D3162B"/>
    <w:rsid w:val="00D31B84"/>
    <w:rsid w:val="00D32F89"/>
    <w:rsid w:val="00D33BDA"/>
    <w:rsid w:val="00D33F17"/>
    <w:rsid w:val="00D3406B"/>
    <w:rsid w:val="00D3464F"/>
    <w:rsid w:val="00D347CA"/>
    <w:rsid w:val="00D34BDD"/>
    <w:rsid w:val="00D35155"/>
    <w:rsid w:val="00D3591E"/>
    <w:rsid w:val="00D35A69"/>
    <w:rsid w:val="00D36FF6"/>
    <w:rsid w:val="00D37246"/>
    <w:rsid w:val="00D37AFA"/>
    <w:rsid w:val="00D405EC"/>
    <w:rsid w:val="00D41191"/>
    <w:rsid w:val="00D41A95"/>
    <w:rsid w:val="00D42375"/>
    <w:rsid w:val="00D4268C"/>
    <w:rsid w:val="00D42CCD"/>
    <w:rsid w:val="00D431C8"/>
    <w:rsid w:val="00D43317"/>
    <w:rsid w:val="00D438AC"/>
    <w:rsid w:val="00D4455D"/>
    <w:rsid w:val="00D445AF"/>
    <w:rsid w:val="00D4520B"/>
    <w:rsid w:val="00D45231"/>
    <w:rsid w:val="00D45718"/>
    <w:rsid w:val="00D46435"/>
    <w:rsid w:val="00D46DBF"/>
    <w:rsid w:val="00D470C0"/>
    <w:rsid w:val="00D4782D"/>
    <w:rsid w:val="00D47948"/>
    <w:rsid w:val="00D50239"/>
    <w:rsid w:val="00D504A6"/>
    <w:rsid w:val="00D50D5D"/>
    <w:rsid w:val="00D515F2"/>
    <w:rsid w:val="00D51ABA"/>
    <w:rsid w:val="00D524DC"/>
    <w:rsid w:val="00D527E1"/>
    <w:rsid w:val="00D52AB8"/>
    <w:rsid w:val="00D53158"/>
    <w:rsid w:val="00D53D0F"/>
    <w:rsid w:val="00D54105"/>
    <w:rsid w:val="00D54305"/>
    <w:rsid w:val="00D54B33"/>
    <w:rsid w:val="00D54B4C"/>
    <w:rsid w:val="00D54EE8"/>
    <w:rsid w:val="00D55009"/>
    <w:rsid w:val="00D554E6"/>
    <w:rsid w:val="00D5565B"/>
    <w:rsid w:val="00D5642B"/>
    <w:rsid w:val="00D569F3"/>
    <w:rsid w:val="00D56F53"/>
    <w:rsid w:val="00D5717F"/>
    <w:rsid w:val="00D57737"/>
    <w:rsid w:val="00D577CB"/>
    <w:rsid w:val="00D57ABF"/>
    <w:rsid w:val="00D57B0D"/>
    <w:rsid w:val="00D60EE9"/>
    <w:rsid w:val="00D60FD4"/>
    <w:rsid w:val="00D618BB"/>
    <w:rsid w:val="00D61934"/>
    <w:rsid w:val="00D61C5F"/>
    <w:rsid w:val="00D61D20"/>
    <w:rsid w:val="00D6295B"/>
    <w:rsid w:val="00D633F9"/>
    <w:rsid w:val="00D634B2"/>
    <w:rsid w:val="00D637BC"/>
    <w:rsid w:val="00D63E62"/>
    <w:rsid w:val="00D63F2C"/>
    <w:rsid w:val="00D64606"/>
    <w:rsid w:val="00D646B8"/>
    <w:rsid w:val="00D6494A"/>
    <w:rsid w:val="00D64B9D"/>
    <w:rsid w:val="00D64C2E"/>
    <w:rsid w:val="00D64ED9"/>
    <w:rsid w:val="00D657A8"/>
    <w:rsid w:val="00D65C50"/>
    <w:rsid w:val="00D65FEC"/>
    <w:rsid w:val="00D66BFE"/>
    <w:rsid w:val="00D66F33"/>
    <w:rsid w:val="00D670CB"/>
    <w:rsid w:val="00D674FD"/>
    <w:rsid w:val="00D675E2"/>
    <w:rsid w:val="00D678F2"/>
    <w:rsid w:val="00D67963"/>
    <w:rsid w:val="00D70CB0"/>
    <w:rsid w:val="00D70F09"/>
    <w:rsid w:val="00D711F1"/>
    <w:rsid w:val="00D7267C"/>
    <w:rsid w:val="00D72FAB"/>
    <w:rsid w:val="00D73594"/>
    <w:rsid w:val="00D73742"/>
    <w:rsid w:val="00D73C36"/>
    <w:rsid w:val="00D742FD"/>
    <w:rsid w:val="00D746A9"/>
    <w:rsid w:val="00D74D52"/>
    <w:rsid w:val="00D750F1"/>
    <w:rsid w:val="00D753C3"/>
    <w:rsid w:val="00D75766"/>
    <w:rsid w:val="00D75924"/>
    <w:rsid w:val="00D759DD"/>
    <w:rsid w:val="00D75EBA"/>
    <w:rsid w:val="00D763F3"/>
    <w:rsid w:val="00D77146"/>
    <w:rsid w:val="00D77515"/>
    <w:rsid w:val="00D77549"/>
    <w:rsid w:val="00D77737"/>
    <w:rsid w:val="00D77906"/>
    <w:rsid w:val="00D77953"/>
    <w:rsid w:val="00D77A02"/>
    <w:rsid w:val="00D77E12"/>
    <w:rsid w:val="00D8071D"/>
    <w:rsid w:val="00D80EF0"/>
    <w:rsid w:val="00D815ED"/>
    <w:rsid w:val="00D81939"/>
    <w:rsid w:val="00D8291B"/>
    <w:rsid w:val="00D834CA"/>
    <w:rsid w:val="00D83FE8"/>
    <w:rsid w:val="00D84273"/>
    <w:rsid w:val="00D84702"/>
    <w:rsid w:val="00D8474F"/>
    <w:rsid w:val="00D8547D"/>
    <w:rsid w:val="00D8593F"/>
    <w:rsid w:val="00D85B42"/>
    <w:rsid w:val="00D86320"/>
    <w:rsid w:val="00D86709"/>
    <w:rsid w:val="00D868CB"/>
    <w:rsid w:val="00D87282"/>
    <w:rsid w:val="00D872AF"/>
    <w:rsid w:val="00D87440"/>
    <w:rsid w:val="00D87454"/>
    <w:rsid w:val="00D90950"/>
    <w:rsid w:val="00D90BD4"/>
    <w:rsid w:val="00D90F88"/>
    <w:rsid w:val="00D914EA"/>
    <w:rsid w:val="00D91EF0"/>
    <w:rsid w:val="00D923A7"/>
    <w:rsid w:val="00D92CAC"/>
    <w:rsid w:val="00D93947"/>
    <w:rsid w:val="00D939FE"/>
    <w:rsid w:val="00D93ECF"/>
    <w:rsid w:val="00D93F4F"/>
    <w:rsid w:val="00D940A8"/>
    <w:rsid w:val="00D94895"/>
    <w:rsid w:val="00D94BCF"/>
    <w:rsid w:val="00D94E9E"/>
    <w:rsid w:val="00D94FEB"/>
    <w:rsid w:val="00D9530E"/>
    <w:rsid w:val="00D9531C"/>
    <w:rsid w:val="00D95843"/>
    <w:rsid w:val="00D95A6F"/>
    <w:rsid w:val="00D95B02"/>
    <w:rsid w:val="00D9611A"/>
    <w:rsid w:val="00D96324"/>
    <w:rsid w:val="00D96AB8"/>
    <w:rsid w:val="00D96F1D"/>
    <w:rsid w:val="00D9734E"/>
    <w:rsid w:val="00D976AC"/>
    <w:rsid w:val="00D9774E"/>
    <w:rsid w:val="00D9791F"/>
    <w:rsid w:val="00D97A02"/>
    <w:rsid w:val="00D97D17"/>
    <w:rsid w:val="00D97E02"/>
    <w:rsid w:val="00DA03D4"/>
    <w:rsid w:val="00DA0ADF"/>
    <w:rsid w:val="00DA0CB0"/>
    <w:rsid w:val="00DA0EF4"/>
    <w:rsid w:val="00DA137B"/>
    <w:rsid w:val="00DA1865"/>
    <w:rsid w:val="00DA1C24"/>
    <w:rsid w:val="00DA21B8"/>
    <w:rsid w:val="00DA2435"/>
    <w:rsid w:val="00DA2791"/>
    <w:rsid w:val="00DA2B4F"/>
    <w:rsid w:val="00DA2F1F"/>
    <w:rsid w:val="00DA32F4"/>
    <w:rsid w:val="00DA341B"/>
    <w:rsid w:val="00DA3529"/>
    <w:rsid w:val="00DA360E"/>
    <w:rsid w:val="00DA372A"/>
    <w:rsid w:val="00DA3A2C"/>
    <w:rsid w:val="00DA3C34"/>
    <w:rsid w:val="00DA4108"/>
    <w:rsid w:val="00DA4403"/>
    <w:rsid w:val="00DA4646"/>
    <w:rsid w:val="00DA4BDA"/>
    <w:rsid w:val="00DA4D3A"/>
    <w:rsid w:val="00DA5F82"/>
    <w:rsid w:val="00DA60B1"/>
    <w:rsid w:val="00DA6736"/>
    <w:rsid w:val="00DA7564"/>
    <w:rsid w:val="00DA7BBB"/>
    <w:rsid w:val="00DA7E88"/>
    <w:rsid w:val="00DA7EF8"/>
    <w:rsid w:val="00DB0578"/>
    <w:rsid w:val="00DB0BFF"/>
    <w:rsid w:val="00DB0D48"/>
    <w:rsid w:val="00DB13F1"/>
    <w:rsid w:val="00DB18AA"/>
    <w:rsid w:val="00DB1A53"/>
    <w:rsid w:val="00DB1CBE"/>
    <w:rsid w:val="00DB22AC"/>
    <w:rsid w:val="00DB22B8"/>
    <w:rsid w:val="00DB2385"/>
    <w:rsid w:val="00DB275A"/>
    <w:rsid w:val="00DB2A03"/>
    <w:rsid w:val="00DB4065"/>
    <w:rsid w:val="00DB40EE"/>
    <w:rsid w:val="00DB40F4"/>
    <w:rsid w:val="00DB4BE4"/>
    <w:rsid w:val="00DB4C2F"/>
    <w:rsid w:val="00DB5BA2"/>
    <w:rsid w:val="00DB5C79"/>
    <w:rsid w:val="00DB615B"/>
    <w:rsid w:val="00DB61F4"/>
    <w:rsid w:val="00DB6868"/>
    <w:rsid w:val="00DB6BD5"/>
    <w:rsid w:val="00DB6F8E"/>
    <w:rsid w:val="00DB73C3"/>
    <w:rsid w:val="00DB74BD"/>
    <w:rsid w:val="00DB75FA"/>
    <w:rsid w:val="00DC00CE"/>
    <w:rsid w:val="00DC0620"/>
    <w:rsid w:val="00DC06E2"/>
    <w:rsid w:val="00DC07E3"/>
    <w:rsid w:val="00DC11F8"/>
    <w:rsid w:val="00DC14BC"/>
    <w:rsid w:val="00DC166B"/>
    <w:rsid w:val="00DC1A62"/>
    <w:rsid w:val="00DC1C16"/>
    <w:rsid w:val="00DC27BA"/>
    <w:rsid w:val="00DC36AC"/>
    <w:rsid w:val="00DC37EC"/>
    <w:rsid w:val="00DC3C88"/>
    <w:rsid w:val="00DC44C6"/>
    <w:rsid w:val="00DC45A6"/>
    <w:rsid w:val="00DC4955"/>
    <w:rsid w:val="00DC49E2"/>
    <w:rsid w:val="00DC4CCF"/>
    <w:rsid w:val="00DC504D"/>
    <w:rsid w:val="00DC5116"/>
    <w:rsid w:val="00DC5653"/>
    <w:rsid w:val="00DC6965"/>
    <w:rsid w:val="00DC6CF6"/>
    <w:rsid w:val="00DC7940"/>
    <w:rsid w:val="00DC7B6B"/>
    <w:rsid w:val="00DC7B9F"/>
    <w:rsid w:val="00DD018F"/>
    <w:rsid w:val="00DD0DE9"/>
    <w:rsid w:val="00DD123C"/>
    <w:rsid w:val="00DD234E"/>
    <w:rsid w:val="00DD2862"/>
    <w:rsid w:val="00DD2E88"/>
    <w:rsid w:val="00DD30A7"/>
    <w:rsid w:val="00DD30D9"/>
    <w:rsid w:val="00DD34E4"/>
    <w:rsid w:val="00DD4097"/>
    <w:rsid w:val="00DD4703"/>
    <w:rsid w:val="00DD50AA"/>
    <w:rsid w:val="00DD5529"/>
    <w:rsid w:val="00DD57A9"/>
    <w:rsid w:val="00DD5BB7"/>
    <w:rsid w:val="00DD7417"/>
    <w:rsid w:val="00DD7D27"/>
    <w:rsid w:val="00DE15E2"/>
    <w:rsid w:val="00DE16A3"/>
    <w:rsid w:val="00DE17E8"/>
    <w:rsid w:val="00DE1EC3"/>
    <w:rsid w:val="00DE2011"/>
    <w:rsid w:val="00DE2367"/>
    <w:rsid w:val="00DE2AC9"/>
    <w:rsid w:val="00DE2F8B"/>
    <w:rsid w:val="00DE3A69"/>
    <w:rsid w:val="00DE3AF7"/>
    <w:rsid w:val="00DE3DB2"/>
    <w:rsid w:val="00DE4138"/>
    <w:rsid w:val="00DE42AE"/>
    <w:rsid w:val="00DE43C6"/>
    <w:rsid w:val="00DE44D5"/>
    <w:rsid w:val="00DE47F5"/>
    <w:rsid w:val="00DE6C4D"/>
    <w:rsid w:val="00DE6DF3"/>
    <w:rsid w:val="00DE6FC8"/>
    <w:rsid w:val="00DE74CD"/>
    <w:rsid w:val="00DE74EE"/>
    <w:rsid w:val="00DE74F8"/>
    <w:rsid w:val="00DF03F3"/>
    <w:rsid w:val="00DF0CEF"/>
    <w:rsid w:val="00DF0D36"/>
    <w:rsid w:val="00DF1686"/>
    <w:rsid w:val="00DF21A3"/>
    <w:rsid w:val="00DF21A9"/>
    <w:rsid w:val="00DF2230"/>
    <w:rsid w:val="00DF2CF3"/>
    <w:rsid w:val="00DF303B"/>
    <w:rsid w:val="00DF32E1"/>
    <w:rsid w:val="00DF3334"/>
    <w:rsid w:val="00DF370B"/>
    <w:rsid w:val="00DF3754"/>
    <w:rsid w:val="00DF392D"/>
    <w:rsid w:val="00DF420F"/>
    <w:rsid w:val="00DF421E"/>
    <w:rsid w:val="00DF4489"/>
    <w:rsid w:val="00DF4A3C"/>
    <w:rsid w:val="00DF52ED"/>
    <w:rsid w:val="00DF587C"/>
    <w:rsid w:val="00DF5B96"/>
    <w:rsid w:val="00DF5C33"/>
    <w:rsid w:val="00DF5CDF"/>
    <w:rsid w:val="00DF640B"/>
    <w:rsid w:val="00DF66FF"/>
    <w:rsid w:val="00DF7230"/>
    <w:rsid w:val="00DF72EB"/>
    <w:rsid w:val="00DF7660"/>
    <w:rsid w:val="00DF7AF0"/>
    <w:rsid w:val="00DF7D16"/>
    <w:rsid w:val="00DF7DFA"/>
    <w:rsid w:val="00E002A3"/>
    <w:rsid w:val="00E00308"/>
    <w:rsid w:val="00E0039F"/>
    <w:rsid w:val="00E00457"/>
    <w:rsid w:val="00E00BFF"/>
    <w:rsid w:val="00E014B1"/>
    <w:rsid w:val="00E01B83"/>
    <w:rsid w:val="00E027D6"/>
    <w:rsid w:val="00E02CFE"/>
    <w:rsid w:val="00E0335C"/>
    <w:rsid w:val="00E04A7E"/>
    <w:rsid w:val="00E04AE4"/>
    <w:rsid w:val="00E04B36"/>
    <w:rsid w:val="00E04DFE"/>
    <w:rsid w:val="00E0531B"/>
    <w:rsid w:val="00E058A6"/>
    <w:rsid w:val="00E05A13"/>
    <w:rsid w:val="00E06167"/>
    <w:rsid w:val="00E061D8"/>
    <w:rsid w:val="00E0636A"/>
    <w:rsid w:val="00E06478"/>
    <w:rsid w:val="00E0745D"/>
    <w:rsid w:val="00E07556"/>
    <w:rsid w:val="00E0776F"/>
    <w:rsid w:val="00E07F94"/>
    <w:rsid w:val="00E10205"/>
    <w:rsid w:val="00E104F9"/>
    <w:rsid w:val="00E105C8"/>
    <w:rsid w:val="00E106DB"/>
    <w:rsid w:val="00E1095D"/>
    <w:rsid w:val="00E10C17"/>
    <w:rsid w:val="00E10C1A"/>
    <w:rsid w:val="00E10EC6"/>
    <w:rsid w:val="00E11003"/>
    <w:rsid w:val="00E11AE0"/>
    <w:rsid w:val="00E120C1"/>
    <w:rsid w:val="00E132A2"/>
    <w:rsid w:val="00E132C0"/>
    <w:rsid w:val="00E136DD"/>
    <w:rsid w:val="00E13E6D"/>
    <w:rsid w:val="00E13FEF"/>
    <w:rsid w:val="00E14715"/>
    <w:rsid w:val="00E14816"/>
    <w:rsid w:val="00E1491C"/>
    <w:rsid w:val="00E149F7"/>
    <w:rsid w:val="00E14B5E"/>
    <w:rsid w:val="00E14C4A"/>
    <w:rsid w:val="00E14ECF"/>
    <w:rsid w:val="00E15A00"/>
    <w:rsid w:val="00E16906"/>
    <w:rsid w:val="00E17441"/>
    <w:rsid w:val="00E17ACD"/>
    <w:rsid w:val="00E17D75"/>
    <w:rsid w:val="00E17DBF"/>
    <w:rsid w:val="00E20384"/>
    <w:rsid w:val="00E2093A"/>
    <w:rsid w:val="00E20A43"/>
    <w:rsid w:val="00E20D6B"/>
    <w:rsid w:val="00E2104E"/>
    <w:rsid w:val="00E211AE"/>
    <w:rsid w:val="00E2132D"/>
    <w:rsid w:val="00E214ED"/>
    <w:rsid w:val="00E22A8D"/>
    <w:rsid w:val="00E22AC5"/>
    <w:rsid w:val="00E22CAC"/>
    <w:rsid w:val="00E22E27"/>
    <w:rsid w:val="00E22E5A"/>
    <w:rsid w:val="00E23237"/>
    <w:rsid w:val="00E23D39"/>
    <w:rsid w:val="00E240F1"/>
    <w:rsid w:val="00E247CC"/>
    <w:rsid w:val="00E2523C"/>
    <w:rsid w:val="00E2559B"/>
    <w:rsid w:val="00E2596A"/>
    <w:rsid w:val="00E25A61"/>
    <w:rsid w:val="00E25B70"/>
    <w:rsid w:val="00E25C7F"/>
    <w:rsid w:val="00E25CFB"/>
    <w:rsid w:val="00E266E0"/>
    <w:rsid w:val="00E26DB1"/>
    <w:rsid w:val="00E270D5"/>
    <w:rsid w:val="00E271AE"/>
    <w:rsid w:val="00E27520"/>
    <w:rsid w:val="00E27736"/>
    <w:rsid w:val="00E27A16"/>
    <w:rsid w:val="00E30228"/>
    <w:rsid w:val="00E30CFC"/>
    <w:rsid w:val="00E312A7"/>
    <w:rsid w:val="00E3150F"/>
    <w:rsid w:val="00E31B07"/>
    <w:rsid w:val="00E31CA2"/>
    <w:rsid w:val="00E31DFA"/>
    <w:rsid w:val="00E320EF"/>
    <w:rsid w:val="00E32191"/>
    <w:rsid w:val="00E3223F"/>
    <w:rsid w:val="00E32244"/>
    <w:rsid w:val="00E32863"/>
    <w:rsid w:val="00E33213"/>
    <w:rsid w:val="00E33319"/>
    <w:rsid w:val="00E33809"/>
    <w:rsid w:val="00E33D3D"/>
    <w:rsid w:val="00E351D9"/>
    <w:rsid w:val="00E35B93"/>
    <w:rsid w:val="00E35FBC"/>
    <w:rsid w:val="00E36168"/>
    <w:rsid w:val="00E36872"/>
    <w:rsid w:val="00E36B1E"/>
    <w:rsid w:val="00E36C7D"/>
    <w:rsid w:val="00E36D1F"/>
    <w:rsid w:val="00E379EA"/>
    <w:rsid w:val="00E37F14"/>
    <w:rsid w:val="00E40249"/>
    <w:rsid w:val="00E4137A"/>
    <w:rsid w:val="00E4173D"/>
    <w:rsid w:val="00E41F3A"/>
    <w:rsid w:val="00E423B7"/>
    <w:rsid w:val="00E4303D"/>
    <w:rsid w:val="00E430DD"/>
    <w:rsid w:val="00E43362"/>
    <w:rsid w:val="00E43FE3"/>
    <w:rsid w:val="00E440E6"/>
    <w:rsid w:val="00E44486"/>
    <w:rsid w:val="00E44791"/>
    <w:rsid w:val="00E4507B"/>
    <w:rsid w:val="00E455DB"/>
    <w:rsid w:val="00E461A1"/>
    <w:rsid w:val="00E46208"/>
    <w:rsid w:val="00E46321"/>
    <w:rsid w:val="00E4689B"/>
    <w:rsid w:val="00E471E1"/>
    <w:rsid w:val="00E47363"/>
    <w:rsid w:val="00E47F26"/>
    <w:rsid w:val="00E47F69"/>
    <w:rsid w:val="00E50856"/>
    <w:rsid w:val="00E513C7"/>
    <w:rsid w:val="00E51C05"/>
    <w:rsid w:val="00E523A3"/>
    <w:rsid w:val="00E52691"/>
    <w:rsid w:val="00E529A5"/>
    <w:rsid w:val="00E53213"/>
    <w:rsid w:val="00E543D7"/>
    <w:rsid w:val="00E5444A"/>
    <w:rsid w:val="00E54CCA"/>
    <w:rsid w:val="00E55DAE"/>
    <w:rsid w:val="00E55F69"/>
    <w:rsid w:val="00E568BD"/>
    <w:rsid w:val="00E568EB"/>
    <w:rsid w:val="00E56AA5"/>
    <w:rsid w:val="00E56BEB"/>
    <w:rsid w:val="00E56D4F"/>
    <w:rsid w:val="00E571FE"/>
    <w:rsid w:val="00E572B1"/>
    <w:rsid w:val="00E57B04"/>
    <w:rsid w:val="00E60591"/>
    <w:rsid w:val="00E60798"/>
    <w:rsid w:val="00E60892"/>
    <w:rsid w:val="00E60B15"/>
    <w:rsid w:val="00E61068"/>
    <w:rsid w:val="00E61571"/>
    <w:rsid w:val="00E61840"/>
    <w:rsid w:val="00E618D1"/>
    <w:rsid w:val="00E61978"/>
    <w:rsid w:val="00E61D77"/>
    <w:rsid w:val="00E6201C"/>
    <w:rsid w:val="00E622D1"/>
    <w:rsid w:val="00E623F3"/>
    <w:rsid w:val="00E62855"/>
    <w:rsid w:val="00E63D28"/>
    <w:rsid w:val="00E63E2C"/>
    <w:rsid w:val="00E646BA"/>
    <w:rsid w:val="00E64874"/>
    <w:rsid w:val="00E64BE4"/>
    <w:rsid w:val="00E64C73"/>
    <w:rsid w:val="00E64D8C"/>
    <w:rsid w:val="00E653FD"/>
    <w:rsid w:val="00E655CA"/>
    <w:rsid w:val="00E65AA3"/>
    <w:rsid w:val="00E65B77"/>
    <w:rsid w:val="00E65D62"/>
    <w:rsid w:val="00E665A8"/>
    <w:rsid w:val="00E667FC"/>
    <w:rsid w:val="00E66DAE"/>
    <w:rsid w:val="00E6729D"/>
    <w:rsid w:val="00E673DB"/>
    <w:rsid w:val="00E6753B"/>
    <w:rsid w:val="00E67C33"/>
    <w:rsid w:val="00E67CA7"/>
    <w:rsid w:val="00E70307"/>
    <w:rsid w:val="00E707B6"/>
    <w:rsid w:val="00E70B2B"/>
    <w:rsid w:val="00E715F0"/>
    <w:rsid w:val="00E716EE"/>
    <w:rsid w:val="00E7198B"/>
    <w:rsid w:val="00E71B7E"/>
    <w:rsid w:val="00E71C28"/>
    <w:rsid w:val="00E72443"/>
    <w:rsid w:val="00E72CB2"/>
    <w:rsid w:val="00E73DB5"/>
    <w:rsid w:val="00E73DE3"/>
    <w:rsid w:val="00E742FA"/>
    <w:rsid w:val="00E744F8"/>
    <w:rsid w:val="00E74552"/>
    <w:rsid w:val="00E746B6"/>
    <w:rsid w:val="00E7478A"/>
    <w:rsid w:val="00E74D85"/>
    <w:rsid w:val="00E750E7"/>
    <w:rsid w:val="00E7568A"/>
    <w:rsid w:val="00E756D6"/>
    <w:rsid w:val="00E76777"/>
    <w:rsid w:val="00E76D91"/>
    <w:rsid w:val="00E76F92"/>
    <w:rsid w:val="00E7727E"/>
    <w:rsid w:val="00E772BC"/>
    <w:rsid w:val="00E778DE"/>
    <w:rsid w:val="00E778EB"/>
    <w:rsid w:val="00E77956"/>
    <w:rsid w:val="00E80B8D"/>
    <w:rsid w:val="00E8139B"/>
    <w:rsid w:val="00E813F7"/>
    <w:rsid w:val="00E818BA"/>
    <w:rsid w:val="00E81DC0"/>
    <w:rsid w:val="00E81DD9"/>
    <w:rsid w:val="00E82545"/>
    <w:rsid w:val="00E827CE"/>
    <w:rsid w:val="00E82F45"/>
    <w:rsid w:val="00E834F8"/>
    <w:rsid w:val="00E83968"/>
    <w:rsid w:val="00E83F90"/>
    <w:rsid w:val="00E84486"/>
    <w:rsid w:val="00E85231"/>
    <w:rsid w:val="00E85881"/>
    <w:rsid w:val="00E85BF9"/>
    <w:rsid w:val="00E85CF7"/>
    <w:rsid w:val="00E85FE6"/>
    <w:rsid w:val="00E86A4C"/>
    <w:rsid w:val="00E86AC6"/>
    <w:rsid w:val="00E86F03"/>
    <w:rsid w:val="00E87402"/>
    <w:rsid w:val="00E87F9F"/>
    <w:rsid w:val="00E90046"/>
    <w:rsid w:val="00E902CC"/>
    <w:rsid w:val="00E90A19"/>
    <w:rsid w:val="00E91D04"/>
    <w:rsid w:val="00E9259C"/>
    <w:rsid w:val="00E9298B"/>
    <w:rsid w:val="00E92E7D"/>
    <w:rsid w:val="00E93051"/>
    <w:rsid w:val="00E9345B"/>
    <w:rsid w:val="00E93AE9"/>
    <w:rsid w:val="00E93BC8"/>
    <w:rsid w:val="00E949B7"/>
    <w:rsid w:val="00E94B22"/>
    <w:rsid w:val="00E95FEF"/>
    <w:rsid w:val="00E9605B"/>
    <w:rsid w:val="00E963AB"/>
    <w:rsid w:val="00E966A7"/>
    <w:rsid w:val="00E967B1"/>
    <w:rsid w:val="00E96823"/>
    <w:rsid w:val="00E96993"/>
    <w:rsid w:val="00E9699D"/>
    <w:rsid w:val="00E96B04"/>
    <w:rsid w:val="00E971AD"/>
    <w:rsid w:val="00E97515"/>
    <w:rsid w:val="00E9759B"/>
    <w:rsid w:val="00EA0955"/>
    <w:rsid w:val="00EA0A17"/>
    <w:rsid w:val="00EA0A92"/>
    <w:rsid w:val="00EA0AF0"/>
    <w:rsid w:val="00EA0FA7"/>
    <w:rsid w:val="00EA0FE4"/>
    <w:rsid w:val="00EA1258"/>
    <w:rsid w:val="00EA145F"/>
    <w:rsid w:val="00EA17DD"/>
    <w:rsid w:val="00EA18C0"/>
    <w:rsid w:val="00EA19A2"/>
    <w:rsid w:val="00EA1C4C"/>
    <w:rsid w:val="00EA1F9D"/>
    <w:rsid w:val="00EA1FA5"/>
    <w:rsid w:val="00EA2E6B"/>
    <w:rsid w:val="00EA3033"/>
    <w:rsid w:val="00EA3880"/>
    <w:rsid w:val="00EA3A37"/>
    <w:rsid w:val="00EA4478"/>
    <w:rsid w:val="00EA4639"/>
    <w:rsid w:val="00EA4DF9"/>
    <w:rsid w:val="00EA69AF"/>
    <w:rsid w:val="00EA6B10"/>
    <w:rsid w:val="00EA72BC"/>
    <w:rsid w:val="00EA79BC"/>
    <w:rsid w:val="00EB04C6"/>
    <w:rsid w:val="00EB07FA"/>
    <w:rsid w:val="00EB0CE5"/>
    <w:rsid w:val="00EB101D"/>
    <w:rsid w:val="00EB1270"/>
    <w:rsid w:val="00EB13B7"/>
    <w:rsid w:val="00EB1482"/>
    <w:rsid w:val="00EB1BF9"/>
    <w:rsid w:val="00EB2246"/>
    <w:rsid w:val="00EB2782"/>
    <w:rsid w:val="00EB2928"/>
    <w:rsid w:val="00EB2D66"/>
    <w:rsid w:val="00EB34C7"/>
    <w:rsid w:val="00EB3C09"/>
    <w:rsid w:val="00EB3D78"/>
    <w:rsid w:val="00EB4245"/>
    <w:rsid w:val="00EB43DF"/>
    <w:rsid w:val="00EB4ADA"/>
    <w:rsid w:val="00EB4E77"/>
    <w:rsid w:val="00EB57FA"/>
    <w:rsid w:val="00EB5ABA"/>
    <w:rsid w:val="00EB618C"/>
    <w:rsid w:val="00EB6E92"/>
    <w:rsid w:val="00EB798D"/>
    <w:rsid w:val="00EC0035"/>
    <w:rsid w:val="00EC0959"/>
    <w:rsid w:val="00EC121B"/>
    <w:rsid w:val="00EC1B2C"/>
    <w:rsid w:val="00EC1FC1"/>
    <w:rsid w:val="00EC22C4"/>
    <w:rsid w:val="00EC2377"/>
    <w:rsid w:val="00EC34CB"/>
    <w:rsid w:val="00EC3503"/>
    <w:rsid w:val="00EC3B04"/>
    <w:rsid w:val="00EC41B1"/>
    <w:rsid w:val="00EC41F3"/>
    <w:rsid w:val="00EC428F"/>
    <w:rsid w:val="00EC4387"/>
    <w:rsid w:val="00EC4D22"/>
    <w:rsid w:val="00EC5B4C"/>
    <w:rsid w:val="00EC6102"/>
    <w:rsid w:val="00EC7318"/>
    <w:rsid w:val="00EC75D3"/>
    <w:rsid w:val="00EC7B24"/>
    <w:rsid w:val="00ED0191"/>
    <w:rsid w:val="00ED0F1C"/>
    <w:rsid w:val="00ED133B"/>
    <w:rsid w:val="00ED17A4"/>
    <w:rsid w:val="00ED1962"/>
    <w:rsid w:val="00ED1E87"/>
    <w:rsid w:val="00ED27E4"/>
    <w:rsid w:val="00ED29B2"/>
    <w:rsid w:val="00ED2F5B"/>
    <w:rsid w:val="00ED2FF2"/>
    <w:rsid w:val="00ED3158"/>
    <w:rsid w:val="00ED33A4"/>
    <w:rsid w:val="00ED3A69"/>
    <w:rsid w:val="00ED3DCC"/>
    <w:rsid w:val="00ED41C8"/>
    <w:rsid w:val="00ED4A2D"/>
    <w:rsid w:val="00ED5142"/>
    <w:rsid w:val="00ED5542"/>
    <w:rsid w:val="00ED5665"/>
    <w:rsid w:val="00ED5958"/>
    <w:rsid w:val="00ED5E50"/>
    <w:rsid w:val="00ED5F3D"/>
    <w:rsid w:val="00ED601A"/>
    <w:rsid w:val="00ED60EF"/>
    <w:rsid w:val="00ED62DB"/>
    <w:rsid w:val="00ED680A"/>
    <w:rsid w:val="00ED6DA1"/>
    <w:rsid w:val="00ED6E5D"/>
    <w:rsid w:val="00ED7273"/>
    <w:rsid w:val="00EE0647"/>
    <w:rsid w:val="00EE15C0"/>
    <w:rsid w:val="00EE1914"/>
    <w:rsid w:val="00EE19CE"/>
    <w:rsid w:val="00EE1A9D"/>
    <w:rsid w:val="00EE1B4E"/>
    <w:rsid w:val="00EE242C"/>
    <w:rsid w:val="00EE382B"/>
    <w:rsid w:val="00EE3945"/>
    <w:rsid w:val="00EE3B0B"/>
    <w:rsid w:val="00EE41E7"/>
    <w:rsid w:val="00EE47C2"/>
    <w:rsid w:val="00EE483B"/>
    <w:rsid w:val="00EE4D7C"/>
    <w:rsid w:val="00EE53E9"/>
    <w:rsid w:val="00EE5991"/>
    <w:rsid w:val="00EE5B1C"/>
    <w:rsid w:val="00EE64C1"/>
    <w:rsid w:val="00EE695B"/>
    <w:rsid w:val="00EE69A1"/>
    <w:rsid w:val="00EE7004"/>
    <w:rsid w:val="00EE77FD"/>
    <w:rsid w:val="00EE7C93"/>
    <w:rsid w:val="00EF0730"/>
    <w:rsid w:val="00EF09AC"/>
    <w:rsid w:val="00EF0E43"/>
    <w:rsid w:val="00EF1B03"/>
    <w:rsid w:val="00EF23ED"/>
    <w:rsid w:val="00EF27DF"/>
    <w:rsid w:val="00EF2969"/>
    <w:rsid w:val="00EF2C89"/>
    <w:rsid w:val="00EF336F"/>
    <w:rsid w:val="00EF351B"/>
    <w:rsid w:val="00EF381C"/>
    <w:rsid w:val="00EF3D59"/>
    <w:rsid w:val="00EF3D9D"/>
    <w:rsid w:val="00EF3DA5"/>
    <w:rsid w:val="00EF4182"/>
    <w:rsid w:val="00EF42F2"/>
    <w:rsid w:val="00EF4438"/>
    <w:rsid w:val="00EF44E6"/>
    <w:rsid w:val="00EF45AF"/>
    <w:rsid w:val="00EF47F9"/>
    <w:rsid w:val="00EF49F3"/>
    <w:rsid w:val="00EF4D0B"/>
    <w:rsid w:val="00EF5D97"/>
    <w:rsid w:val="00EF6029"/>
    <w:rsid w:val="00EF60F3"/>
    <w:rsid w:val="00EF6500"/>
    <w:rsid w:val="00F01242"/>
    <w:rsid w:val="00F02660"/>
    <w:rsid w:val="00F02941"/>
    <w:rsid w:val="00F02A36"/>
    <w:rsid w:val="00F02F6F"/>
    <w:rsid w:val="00F03784"/>
    <w:rsid w:val="00F04164"/>
    <w:rsid w:val="00F041E9"/>
    <w:rsid w:val="00F04352"/>
    <w:rsid w:val="00F049A2"/>
    <w:rsid w:val="00F0508B"/>
    <w:rsid w:val="00F05238"/>
    <w:rsid w:val="00F05848"/>
    <w:rsid w:val="00F05D85"/>
    <w:rsid w:val="00F05E2C"/>
    <w:rsid w:val="00F063C2"/>
    <w:rsid w:val="00F065E9"/>
    <w:rsid w:val="00F07331"/>
    <w:rsid w:val="00F07795"/>
    <w:rsid w:val="00F100DB"/>
    <w:rsid w:val="00F101C3"/>
    <w:rsid w:val="00F10247"/>
    <w:rsid w:val="00F10A9B"/>
    <w:rsid w:val="00F10A9D"/>
    <w:rsid w:val="00F10BD8"/>
    <w:rsid w:val="00F11174"/>
    <w:rsid w:val="00F11961"/>
    <w:rsid w:val="00F11D78"/>
    <w:rsid w:val="00F12177"/>
    <w:rsid w:val="00F12641"/>
    <w:rsid w:val="00F1295D"/>
    <w:rsid w:val="00F12C18"/>
    <w:rsid w:val="00F12EE4"/>
    <w:rsid w:val="00F12F4E"/>
    <w:rsid w:val="00F1318F"/>
    <w:rsid w:val="00F14027"/>
    <w:rsid w:val="00F142A4"/>
    <w:rsid w:val="00F142B7"/>
    <w:rsid w:val="00F14CF7"/>
    <w:rsid w:val="00F14DC6"/>
    <w:rsid w:val="00F151DE"/>
    <w:rsid w:val="00F165BE"/>
    <w:rsid w:val="00F17FF5"/>
    <w:rsid w:val="00F20438"/>
    <w:rsid w:val="00F20625"/>
    <w:rsid w:val="00F208E9"/>
    <w:rsid w:val="00F20B22"/>
    <w:rsid w:val="00F20E94"/>
    <w:rsid w:val="00F2107A"/>
    <w:rsid w:val="00F2138F"/>
    <w:rsid w:val="00F21739"/>
    <w:rsid w:val="00F21D9B"/>
    <w:rsid w:val="00F21E5B"/>
    <w:rsid w:val="00F2224D"/>
    <w:rsid w:val="00F22404"/>
    <w:rsid w:val="00F22717"/>
    <w:rsid w:val="00F2279F"/>
    <w:rsid w:val="00F227D7"/>
    <w:rsid w:val="00F227DB"/>
    <w:rsid w:val="00F22C86"/>
    <w:rsid w:val="00F22E6A"/>
    <w:rsid w:val="00F232D7"/>
    <w:rsid w:val="00F24222"/>
    <w:rsid w:val="00F24EAE"/>
    <w:rsid w:val="00F25272"/>
    <w:rsid w:val="00F2567B"/>
    <w:rsid w:val="00F25E51"/>
    <w:rsid w:val="00F26924"/>
    <w:rsid w:val="00F26A20"/>
    <w:rsid w:val="00F26BB4"/>
    <w:rsid w:val="00F272C1"/>
    <w:rsid w:val="00F27B42"/>
    <w:rsid w:val="00F30765"/>
    <w:rsid w:val="00F308B1"/>
    <w:rsid w:val="00F30CE9"/>
    <w:rsid w:val="00F31AB4"/>
    <w:rsid w:val="00F3245F"/>
    <w:rsid w:val="00F325FF"/>
    <w:rsid w:val="00F32A3D"/>
    <w:rsid w:val="00F33630"/>
    <w:rsid w:val="00F33A19"/>
    <w:rsid w:val="00F33BFF"/>
    <w:rsid w:val="00F3431F"/>
    <w:rsid w:val="00F34419"/>
    <w:rsid w:val="00F34AB5"/>
    <w:rsid w:val="00F34EAF"/>
    <w:rsid w:val="00F35227"/>
    <w:rsid w:val="00F35254"/>
    <w:rsid w:val="00F35994"/>
    <w:rsid w:val="00F361AC"/>
    <w:rsid w:val="00F3643D"/>
    <w:rsid w:val="00F365C3"/>
    <w:rsid w:val="00F36651"/>
    <w:rsid w:val="00F36A6F"/>
    <w:rsid w:val="00F36D85"/>
    <w:rsid w:val="00F37278"/>
    <w:rsid w:val="00F3748C"/>
    <w:rsid w:val="00F37788"/>
    <w:rsid w:val="00F37B41"/>
    <w:rsid w:val="00F37EDC"/>
    <w:rsid w:val="00F400BB"/>
    <w:rsid w:val="00F402C2"/>
    <w:rsid w:val="00F40FD3"/>
    <w:rsid w:val="00F410EF"/>
    <w:rsid w:val="00F42203"/>
    <w:rsid w:val="00F422B5"/>
    <w:rsid w:val="00F42597"/>
    <w:rsid w:val="00F428AC"/>
    <w:rsid w:val="00F42A4D"/>
    <w:rsid w:val="00F42A9F"/>
    <w:rsid w:val="00F42BDE"/>
    <w:rsid w:val="00F437FF"/>
    <w:rsid w:val="00F43A16"/>
    <w:rsid w:val="00F43A7B"/>
    <w:rsid w:val="00F43C09"/>
    <w:rsid w:val="00F4402D"/>
    <w:rsid w:val="00F449B6"/>
    <w:rsid w:val="00F44AD3"/>
    <w:rsid w:val="00F44F5E"/>
    <w:rsid w:val="00F45030"/>
    <w:rsid w:val="00F45243"/>
    <w:rsid w:val="00F453C0"/>
    <w:rsid w:val="00F4560D"/>
    <w:rsid w:val="00F456FC"/>
    <w:rsid w:val="00F4586F"/>
    <w:rsid w:val="00F45A60"/>
    <w:rsid w:val="00F45C64"/>
    <w:rsid w:val="00F45C76"/>
    <w:rsid w:val="00F46491"/>
    <w:rsid w:val="00F464E1"/>
    <w:rsid w:val="00F4650A"/>
    <w:rsid w:val="00F465E4"/>
    <w:rsid w:val="00F46B3F"/>
    <w:rsid w:val="00F46E8A"/>
    <w:rsid w:val="00F47033"/>
    <w:rsid w:val="00F470D4"/>
    <w:rsid w:val="00F4778B"/>
    <w:rsid w:val="00F47D33"/>
    <w:rsid w:val="00F47F0F"/>
    <w:rsid w:val="00F500AF"/>
    <w:rsid w:val="00F50CCF"/>
    <w:rsid w:val="00F5111D"/>
    <w:rsid w:val="00F517E7"/>
    <w:rsid w:val="00F51957"/>
    <w:rsid w:val="00F5206C"/>
    <w:rsid w:val="00F52855"/>
    <w:rsid w:val="00F52AF5"/>
    <w:rsid w:val="00F5303A"/>
    <w:rsid w:val="00F53298"/>
    <w:rsid w:val="00F5330F"/>
    <w:rsid w:val="00F53334"/>
    <w:rsid w:val="00F547ED"/>
    <w:rsid w:val="00F548D0"/>
    <w:rsid w:val="00F5494E"/>
    <w:rsid w:val="00F552E7"/>
    <w:rsid w:val="00F559C0"/>
    <w:rsid w:val="00F559E8"/>
    <w:rsid w:val="00F55D33"/>
    <w:rsid w:val="00F562B9"/>
    <w:rsid w:val="00F56BC8"/>
    <w:rsid w:val="00F56CB2"/>
    <w:rsid w:val="00F57159"/>
    <w:rsid w:val="00F57205"/>
    <w:rsid w:val="00F5722D"/>
    <w:rsid w:val="00F57CEF"/>
    <w:rsid w:val="00F6032B"/>
    <w:rsid w:val="00F603CC"/>
    <w:rsid w:val="00F606F7"/>
    <w:rsid w:val="00F60ABC"/>
    <w:rsid w:val="00F60F89"/>
    <w:rsid w:val="00F6125A"/>
    <w:rsid w:val="00F613C0"/>
    <w:rsid w:val="00F61433"/>
    <w:rsid w:val="00F62106"/>
    <w:rsid w:val="00F621E6"/>
    <w:rsid w:val="00F62533"/>
    <w:rsid w:val="00F62CA3"/>
    <w:rsid w:val="00F63691"/>
    <w:rsid w:val="00F63EAE"/>
    <w:rsid w:val="00F63EE0"/>
    <w:rsid w:val="00F64251"/>
    <w:rsid w:val="00F647F9"/>
    <w:rsid w:val="00F64A5A"/>
    <w:rsid w:val="00F650D2"/>
    <w:rsid w:val="00F658E1"/>
    <w:rsid w:val="00F65975"/>
    <w:rsid w:val="00F65C49"/>
    <w:rsid w:val="00F66126"/>
    <w:rsid w:val="00F66398"/>
    <w:rsid w:val="00F6708A"/>
    <w:rsid w:val="00F6784C"/>
    <w:rsid w:val="00F679A8"/>
    <w:rsid w:val="00F701C9"/>
    <w:rsid w:val="00F706E4"/>
    <w:rsid w:val="00F70752"/>
    <w:rsid w:val="00F70F53"/>
    <w:rsid w:val="00F71530"/>
    <w:rsid w:val="00F71C87"/>
    <w:rsid w:val="00F71CEF"/>
    <w:rsid w:val="00F7212D"/>
    <w:rsid w:val="00F72584"/>
    <w:rsid w:val="00F732E9"/>
    <w:rsid w:val="00F73357"/>
    <w:rsid w:val="00F737C3"/>
    <w:rsid w:val="00F73F04"/>
    <w:rsid w:val="00F75153"/>
    <w:rsid w:val="00F756BE"/>
    <w:rsid w:val="00F75FF3"/>
    <w:rsid w:val="00F7613A"/>
    <w:rsid w:val="00F762B5"/>
    <w:rsid w:val="00F765EA"/>
    <w:rsid w:val="00F76E7C"/>
    <w:rsid w:val="00F76EA9"/>
    <w:rsid w:val="00F7764A"/>
    <w:rsid w:val="00F77DC2"/>
    <w:rsid w:val="00F80065"/>
    <w:rsid w:val="00F802EA"/>
    <w:rsid w:val="00F80EC0"/>
    <w:rsid w:val="00F80FB8"/>
    <w:rsid w:val="00F813E6"/>
    <w:rsid w:val="00F815DF"/>
    <w:rsid w:val="00F816FE"/>
    <w:rsid w:val="00F818B3"/>
    <w:rsid w:val="00F81A0E"/>
    <w:rsid w:val="00F81AC5"/>
    <w:rsid w:val="00F823D7"/>
    <w:rsid w:val="00F8242C"/>
    <w:rsid w:val="00F82D83"/>
    <w:rsid w:val="00F83395"/>
    <w:rsid w:val="00F8394C"/>
    <w:rsid w:val="00F83E8F"/>
    <w:rsid w:val="00F841F0"/>
    <w:rsid w:val="00F84289"/>
    <w:rsid w:val="00F84792"/>
    <w:rsid w:val="00F854BF"/>
    <w:rsid w:val="00F8550B"/>
    <w:rsid w:val="00F860D5"/>
    <w:rsid w:val="00F860E5"/>
    <w:rsid w:val="00F86187"/>
    <w:rsid w:val="00F86477"/>
    <w:rsid w:val="00F86AF1"/>
    <w:rsid w:val="00F86CFD"/>
    <w:rsid w:val="00F86DD0"/>
    <w:rsid w:val="00F86EB4"/>
    <w:rsid w:val="00F86F1C"/>
    <w:rsid w:val="00F86F51"/>
    <w:rsid w:val="00F8708A"/>
    <w:rsid w:val="00F870ED"/>
    <w:rsid w:val="00F8728A"/>
    <w:rsid w:val="00F87E6A"/>
    <w:rsid w:val="00F905BD"/>
    <w:rsid w:val="00F90881"/>
    <w:rsid w:val="00F90D4B"/>
    <w:rsid w:val="00F914F8"/>
    <w:rsid w:val="00F9153F"/>
    <w:rsid w:val="00F9184C"/>
    <w:rsid w:val="00F918E3"/>
    <w:rsid w:val="00F92628"/>
    <w:rsid w:val="00F94355"/>
    <w:rsid w:val="00F94F0F"/>
    <w:rsid w:val="00F94F2D"/>
    <w:rsid w:val="00F9519B"/>
    <w:rsid w:val="00F954D0"/>
    <w:rsid w:val="00F95581"/>
    <w:rsid w:val="00F95795"/>
    <w:rsid w:val="00F9591C"/>
    <w:rsid w:val="00F96513"/>
    <w:rsid w:val="00F97063"/>
    <w:rsid w:val="00F97B79"/>
    <w:rsid w:val="00F97F99"/>
    <w:rsid w:val="00FA08B8"/>
    <w:rsid w:val="00FA0DBE"/>
    <w:rsid w:val="00FA18AD"/>
    <w:rsid w:val="00FA1B81"/>
    <w:rsid w:val="00FA24B3"/>
    <w:rsid w:val="00FA2695"/>
    <w:rsid w:val="00FA3752"/>
    <w:rsid w:val="00FA37AB"/>
    <w:rsid w:val="00FA38E3"/>
    <w:rsid w:val="00FA38EE"/>
    <w:rsid w:val="00FA4741"/>
    <w:rsid w:val="00FA4CBB"/>
    <w:rsid w:val="00FA51AA"/>
    <w:rsid w:val="00FA56AD"/>
    <w:rsid w:val="00FA59A9"/>
    <w:rsid w:val="00FA602F"/>
    <w:rsid w:val="00FA6529"/>
    <w:rsid w:val="00FA6A27"/>
    <w:rsid w:val="00FA793F"/>
    <w:rsid w:val="00FA7CF9"/>
    <w:rsid w:val="00FB069F"/>
    <w:rsid w:val="00FB16C3"/>
    <w:rsid w:val="00FB1D98"/>
    <w:rsid w:val="00FB2488"/>
    <w:rsid w:val="00FB2655"/>
    <w:rsid w:val="00FB2DAB"/>
    <w:rsid w:val="00FB3188"/>
    <w:rsid w:val="00FB40CF"/>
    <w:rsid w:val="00FB43C9"/>
    <w:rsid w:val="00FB4C76"/>
    <w:rsid w:val="00FB4D2E"/>
    <w:rsid w:val="00FB4DF4"/>
    <w:rsid w:val="00FB4F9F"/>
    <w:rsid w:val="00FB51A5"/>
    <w:rsid w:val="00FB550A"/>
    <w:rsid w:val="00FB76C8"/>
    <w:rsid w:val="00FB7EC7"/>
    <w:rsid w:val="00FC0BC1"/>
    <w:rsid w:val="00FC0D11"/>
    <w:rsid w:val="00FC16E8"/>
    <w:rsid w:val="00FC1B00"/>
    <w:rsid w:val="00FC1F10"/>
    <w:rsid w:val="00FC2520"/>
    <w:rsid w:val="00FC284B"/>
    <w:rsid w:val="00FC2F33"/>
    <w:rsid w:val="00FC3328"/>
    <w:rsid w:val="00FC35A8"/>
    <w:rsid w:val="00FC35C6"/>
    <w:rsid w:val="00FC3EC1"/>
    <w:rsid w:val="00FC3EC8"/>
    <w:rsid w:val="00FC4AC5"/>
    <w:rsid w:val="00FC4D3B"/>
    <w:rsid w:val="00FC568A"/>
    <w:rsid w:val="00FC5F7D"/>
    <w:rsid w:val="00FC643B"/>
    <w:rsid w:val="00FC6F6F"/>
    <w:rsid w:val="00FC708E"/>
    <w:rsid w:val="00FC71D0"/>
    <w:rsid w:val="00FC764A"/>
    <w:rsid w:val="00FC76AF"/>
    <w:rsid w:val="00FD00CA"/>
    <w:rsid w:val="00FD00CC"/>
    <w:rsid w:val="00FD03DA"/>
    <w:rsid w:val="00FD0527"/>
    <w:rsid w:val="00FD0917"/>
    <w:rsid w:val="00FD0ACB"/>
    <w:rsid w:val="00FD0C1D"/>
    <w:rsid w:val="00FD0EB6"/>
    <w:rsid w:val="00FD0EF6"/>
    <w:rsid w:val="00FD22FF"/>
    <w:rsid w:val="00FD24B1"/>
    <w:rsid w:val="00FD2E18"/>
    <w:rsid w:val="00FD31D9"/>
    <w:rsid w:val="00FD3CDE"/>
    <w:rsid w:val="00FD3CF6"/>
    <w:rsid w:val="00FD44D8"/>
    <w:rsid w:val="00FD4728"/>
    <w:rsid w:val="00FD48BE"/>
    <w:rsid w:val="00FD4958"/>
    <w:rsid w:val="00FD580C"/>
    <w:rsid w:val="00FD66F5"/>
    <w:rsid w:val="00FD6A64"/>
    <w:rsid w:val="00FD6C4C"/>
    <w:rsid w:val="00FD6C90"/>
    <w:rsid w:val="00FD6D26"/>
    <w:rsid w:val="00FD6EC4"/>
    <w:rsid w:val="00FD736E"/>
    <w:rsid w:val="00FD76B5"/>
    <w:rsid w:val="00FD7A8B"/>
    <w:rsid w:val="00FE00F6"/>
    <w:rsid w:val="00FE0359"/>
    <w:rsid w:val="00FE0487"/>
    <w:rsid w:val="00FE06CC"/>
    <w:rsid w:val="00FE4C3E"/>
    <w:rsid w:val="00FE4DFB"/>
    <w:rsid w:val="00FE5064"/>
    <w:rsid w:val="00FE5BD0"/>
    <w:rsid w:val="00FE5C3C"/>
    <w:rsid w:val="00FE5F19"/>
    <w:rsid w:val="00FE6379"/>
    <w:rsid w:val="00FE6C38"/>
    <w:rsid w:val="00FE71C2"/>
    <w:rsid w:val="00FE74C0"/>
    <w:rsid w:val="00FE7827"/>
    <w:rsid w:val="00FF06A8"/>
    <w:rsid w:val="00FF11A3"/>
    <w:rsid w:val="00FF2921"/>
    <w:rsid w:val="00FF2F84"/>
    <w:rsid w:val="00FF3D02"/>
    <w:rsid w:val="00FF4274"/>
    <w:rsid w:val="00FF47F7"/>
    <w:rsid w:val="00FF49BB"/>
    <w:rsid w:val="00FF50D6"/>
    <w:rsid w:val="00FF51E9"/>
    <w:rsid w:val="00FF542A"/>
    <w:rsid w:val="00FF546A"/>
    <w:rsid w:val="00FF5882"/>
    <w:rsid w:val="00FF5A37"/>
    <w:rsid w:val="00FF5BCE"/>
    <w:rsid w:val="00FF5CDF"/>
    <w:rsid w:val="00FF5DA7"/>
    <w:rsid w:val="00FF6049"/>
    <w:rsid w:val="00FF6282"/>
    <w:rsid w:val="00FF6438"/>
    <w:rsid w:val="00FF694A"/>
    <w:rsid w:val="00FF69EB"/>
    <w:rsid w:val="00FF717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7D8B991"/>
  <w15:chartTrackingRefBased/>
  <w15:docId w15:val="{3F07C6F7-7433-482B-9652-49FA8EB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272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AB6272"/>
    <w:pPr>
      <w:keepNext/>
      <w:spacing w:line="360" w:lineRule="auto"/>
      <w:jc w:val="center"/>
      <w:outlineLvl w:val="0"/>
    </w:pPr>
    <w:rPr>
      <w:b/>
      <w:bCs w:val="0"/>
      <w:lang w:val="x-none" w:eastAsia="x-none"/>
    </w:rPr>
  </w:style>
  <w:style w:type="paragraph" w:styleId="2">
    <w:name w:val="heading 2"/>
    <w:aliases w:val="OG Heading 2"/>
    <w:basedOn w:val="a"/>
    <w:next w:val="a"/>
    <w:link w:val="20"/>
    <w:qFormat/>
    <w:rsid w:val="0043303E"/>
    <w:pPr>
      <w:keepNext/>
      <w:spacing w:before="240" w:after="60"/>
      <w:outlineLvl w:val="1"/>
    </w:pPr>
    <w:rPr>
      <w:rFonts w:ascii="Arial" w:hAnsi="Arial" w:cs="Arial"/>
      <w:b/>
      <w:bCs w:val="0"/>
      <w:i/>
      <w:iCs/>
    </w:rPr>
  </w:style>
  <w:style w:type="paragraph" w:styleId="3">
    <w:name w:val="heading 3"/>
    <w:basedOn w:val="a"/>
    <w:next w:val="a"/>
    <w:link w:val="30"/>
    <w:uiPriority w:val="9"/>
    <w:qFormat/>
    <w:rsid w:val="00BD71C8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C00CE"/>
    <w:pPr>
      <w:keepNext/>
      <w:spacing w:before="240" w:after="60"/>
      <w:outlineLvl w:val="3"/>
    </w:pPr>
    <w:rPr>
      <w:b/>
      <w:bCs w:val="0"/>
    </w:rPr>
  </w:style>
  <w:style w:type="paragraph" w:styleId="5">
    <w:name w:val="heading 5"/>
    <w:basedOn w:val="a"/>
    <w:next w:val="a"/>
    <w:qFormat/>
    <w:rsid w:val="00DC00CE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qFormat/>
    <w:rsid w:val="007C0E8B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qFormat/>
    <w:rsid w:val="007C0E8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75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675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OG Heading 2 Знак"/>
    <w:link w:val="2"/>
    <w:rsid w:val="00370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F1F17"/>
    <w:rPr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294675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Document Map"/>
    <w:basedOn w:val="a"/>
    <w:semiHidden/>
    <w:rsid w:val="00AB627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Обычный (веб)"/>
    <w:aliases w:val="Обычный (Web)"/>
    <w:basedOn w:val="a"/>
    <w:unhideWhenUsed/>
    <w:rsid w:val="001976F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5">
    <w:name w:val="Plain Text"/>
    <w:basedOn w:val="a"/>
    <w:link w:val="a6"/>
    <w:rsid w:val="009709E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709E4"/>
    <w:rPr>
      <w:rFonts w:ascii="Courier New" w:hAnsi="Courier New" w:cs="Courier New"/>
      <w:lang w:val="ru-RU" w:eastAsia="ru-RU" w:bidi="ar-SA"/>
    </w:rPr>
  </w:style>
  <w:style w:type="paragraph" w:customStyle="1" w:styleId="Style3">
    <w:name w:val="Style3"/>
    <w:basedOn w:val="a"/>
    <w:rsid w:val="00877A53"/>
    <w:pPr>
      <w:widowControl w:val="0"/>
      <w:autoSpaceDE w:val="0"/>
      <w:autoSpaceDN w:val="0"/>
      <w:adjustRightInd w:val="0"/>
      <w:spacing w:line="141" w:lineRule="exact"/>
      <w:ind w:firstLine="450"/>
    </w:pPr>
    <w:rPr>
      <w:rFonts w:ascii="Century Schoolbook" w:hAnsi="Century Schoolbook"/>
    </w:rPr>
  </w:style>
  <w:style w:type="paragraph" w:customStyle="1" w:styleId="Style5">
    <w:name w:val="Style5"/>
    <w:basedOn w:val="a"/>
    <w:rsid w:val="00877A53"/>
    <w:pPr>
      <w:widowControl w:val="0"/>
      <w:autoSpaceDE w:val="0"/>
      <w:autoSpaceDN w:val="0"/>
      <w:adjustRightInd w:val="0"/>
      <w:spacing w:line="156" w:lineRule="exact"/>
    </w:pPr>
    <w:rPr>
      <w:rFonts w:ascii="Century Schoolbook" w:hAnsi="Century Schoolbook"/>
    </w:rPr>
  </w:style>
  <w:style w:type="paragraph" w:customStyle="1" w:styleId="Style7">
    <w:name w:val="Style7"/>
    <w:basedOn w:val="a"/>
    <w:rsid w:val="00877A53"/>
    <w:pPr>
      <w:widowControl w:val="0"/>
      <w:autoSpaceDE w:val="0"/>
      <w:autoSpaceDN w:val="0"/>
      <w:adjustRightInd w:val="0"/>
      <w:spacing w:line="306" w:lineRule="exact"/>
      <w:ind w:firstLine="1693"/>
    </w:pPr>
    <w:rPr>
      <w:rFonts w:ascii="Century Schoolbook" w:hAnsi="Century Schoolbook"/>
    </w:rPr>
  </w:style>
  <w:style w:type="paragraph" w:customStyle="1" w:styleId="Style8">
    <w:name w:val="Style8"/>
    <w:basedOn w:val="a"/>
    <w:rsid w:val="00877A53"/>
    <w:pPr>
      <w:widowControl w:val="0"/>
      <w:autoSpaceDE w:val="0"/>
      <w:autoSpaceDN w:val="0"/>
      <w:adjustRightInd w:val="0"/>
      <w:spacing w:line="157" w:lineRule="exact"/>
      <w:ind w:firstLine="82"/>
    </w:pPr>
    <w:rPr>
      <w:rFonts w:ascii="Century Schoolbook" w:hAnsi="Century Schoolbook"/>
    </w:rPr>
  </w:style>
  <w:style w:type="paragraph" w:customStyle="1" w:styleId="Style9">
    <w:name w:val="Style9"/>
    <w:basedOn w:val="a"/>
    <w:rsid w:val="00877A53"/>
    <w:pPr>
      <w:widowControl w:val="0"/>
      <w:autoSpaceDE w:val="0"/>
      <w:autoSpaceDN w:val="0"/>
      <w:adjustRightInd w:val="0"/>
      <w:spacing w:line="158" w:lineRule="exact"/>
      <w:ind w:hanging="872"/>
    </w:pPr>
    <w:rPr>
      <w:rFonts w:ascii="Century Schoolbook" w:hAnsi="Century Schoolbook"/>
    </w:rPr>
  </w:style>
  <w:style w:type="paragraph" w:customStyle="1" w:styleId="Style10">
    <w:name w:val="Style10"/>
    <w:basedOn w:val="a"/>
    <w:rsid w:val="00877A53"/>
    <w:pPr>
      <w:widowControl w:val="0"/>
      <w:autoSpaceDE w:val="0"/>
      <w:autoSpaceDN w:val="0"/>
      <w:adjustRightInd w:val="0"/>
      <w:spacing w:line="159" w:lineRule="exact"/>
      <w:ind w:hanging="152"/>
    </w:pPr>
    <w:rPr>
      <w:rFonts w:ascii="Century Schoolbook" w:hAnsi="Century Schoolbook"/>
    </w:rPr>
  </w:style>
  <w:style w:type="character" w:customStyle="1" w:styleId="FontStyle15">
    <w:name w:val="Font Style15"/>
    <w:rsid w:val="00877A53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16">
    <w:name w:val="Font Style16"/>
    <w:rsid w:val="00877A53"/>
    <w:rPr>
      <w:rFonts w:ascii="Century Schoolbook" w:hAnsi="Century Schoolbook" w:cs="Century Schoolbook"/>
      <w:spacing w:val="-20"/>
      <w:sz w:val="22"/>
      <w:szCs w:val="22"/>
    </w:rPr>
  </w:style>
  <w:style w:type="character" w:customStyle="1" w:styleId="FontStyle17">
    <w:name w:val="Font Style17"/>
    <w:rsid w:val="00877A53"/>
    <w:rPr>
      <w:rFonts w:ascii="Century Schoolbook" w:hAnsi="Century Schoolbook" w:cs="Century Schoolbook"/>
      <w:spacing w:val="-10"/>
      <w:sz w:val="16"/>
      <w:szCs w:val="16"/>
    </w:rPr>
  </w:style>
  <w:style w:type="character" w:customStyle="1" w:styleId="FontStyle18">
    <w:name w:val="Font Style18"/>
    <w:rsid w:val="00877A53"/>
    <w:rPr>
      <w:rFonts w:ascii="Century Schoolbook" w:hAnsi="Century Schoolbook" w:cs="Century Schoolbook"/>
      <w:spacing w:val="-40"/>
      <w:sz w:val="38"/>
      <w:szCs w:val="38"/>
    </w:rPr>
  </w:style>
  <w:style w:type="character" w:customStyle="1" w:styleId="FontStyle21">
    <w:name w:val="Font Style21"/>
    <w:rsid w:val="00877A53"/>
    <w:rPr>
      <w:rFonts w:ascii="Century Schoolbook" w:hAnsi="Century Schoolbook" w:cs="Century Schoolbook"/>
      <w:b/>
      <w:bCs/>
      <w:spacing w:val="-20"/>
      <w:sz w:val="18"/>
      <w:szCs w:val="18"/>
    </w:rPr>
  </w:style>
  <w:style w:type="character" w:customStyle="1" w:styleId="FontStyle22">
    <w:name w:val="Font Style22"/>
    <w:rsid w:val="00877A53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2">
    <w:name w:val="Style2"/>
    <w:basedOn w:val="a"/>
    <w:rsid w:val="004B666F"/>
    <w:pPr>
      <w:widowControl w:val="0"/>
      <w:autoSpaceDE w:val="0"/>
      <w:autoSpaceDN w:val="0"/>
      <w:adjustRightInd w:val="0"/>
      <w:spacing w:line="164" w:lineRule="exact"/>
      <w:ind w:firstLine="513"/>
    </w:pPr>
    <w:rPr>
      <w:rFonts w:ascii="Century Schoolbook" w:hAnsi="Century Schoolbook"/>
    </w:rPr>
  </w:style>
  <w:style w:type="character" w:customStyle="1" w:styleId="FontStyle14">
    <w:name w:val="Font Style14"/>
    <w:rsid w:val="004B666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">
    <w:name w:val="Style1"/>
    <w:basedOn w:val="a"/>
    <w:rsid w:val="00A26397"/>
    <w:pPr>
      <w:widowControl w:val="0"/>
      <w:autoSpaceDE w:val="0"/>
      <w:autoSpaceDN w:val="0"/>
      <w:adjustRightInd w:val="0"/>
      <w:spacing w:line="157" w:lineRule="exact"/>
      <w:ind w:firstLine="386"/>
    </w:pPr>
    <w:rPr>
      <w:rFonts w:ascii="Bookman Old Style" w:hAnsi="Bookman Old Style"/>
    </w:rPr>
  </w:style>
  <w:style w:type="character" w:customStyle="1" w:styleId="FontStyle11">
    <w:name w:val="Font Style11"/>
    <w:rsid w:val="00A26397"/>
    <w:rPr>
      <w:rFonts w:ascii="Bookman Old Style" w:hAnsi="Bookman Old Style" w:cs="Bookman Old Style"/>
      <w:spacing w:val="-20"/>
      <w:sz w:val="18"/>
      <w:szCs w:val="18"/>
    </w:rPr>
  </w:style>
  <w:style w:type="character" w:customStyle="1" w:styleId="FontStyle12">
    <w:name w:val="Font Style12"/>
    <w:rsid w:val="00A26397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13">
    <w:name w:val="Font Style13"/>
    <w:rsid w:val="00A26397"/>
    <w:rPr>
      <w:rFonts w:ascii="Sylfaen" w:hAnsi="Sylfaen" w:cs="Sylfaen"/>
      <w:b/>
      <w:bCs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6635FA"/>
    <w:pPr>
      <w:spacing w:before="240" w:after="120"/>
    </w:pPr>
    <w:rPr>
      <w:rFonts w:ascii="Calibri" w:hAnsi="Calibri"/>
      <w:b/>
      <w:bCs w:val="0"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7B6F51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872AF"/>
    <w:pPr>
      <w:ind w:left="48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D872AF"/>
    <w:pPr>
      <w:ind w:left="72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rsid w:val="00D872AF"/>
    <w:pPr>
      <w:ind w:left="96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rsid w:val="00D872AF"/>
    <w:pPr>
      <w:ind w:left="1200"/>
    </w:pPr>
    <w:rPr>
      <w:rFonts w:ascii="Calibri" w:hAnsi="Calibri"/>
      <w:sz w:val="20"/>
      <w:szCs w:val="20"/>
    </w:rPr>
  </w:style>
  <w:style w:type="paragraph" w:styleId="70">
    <w:name w:val="toc 7"/>
    <w:basedOn w:val="a"/>
    <w:next w:val="a"/>
    <w:autoRedefine/>
    <w:uiPriority w:val="39"/>
    <w:rsid w:val="00D872AF"/>
    <w:pPr>
      <w:ind w:left="1440"/>
    </w:pPr>
    <w:rPr>
      <w:rFonts w:ascii="Calibri" w:hAnsi="Calibri"/>
      <w:sz w:val="20"/>
      <w:szCs w:val="20"/>
    </w:rPr>
  </w:style>
  <w:style w:type="paragraph" w:styleId="80">
    <w:name w:val="toc 8"/>
    <w:basedOn w:val="a"/>
    <w:next w:val="a"/>
    <w:autoRedefine/>
    <w:uiPriority w:val="39"/>
    <w:rsid w:val="00D872AF"/>
    <w:pPr>
      <w:ind w:left="168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D872AF"/>
    <w:pPr>
      <w:ind w:left="1920"/>
    </w:pPr>
    <w:rPr>
      <w:rFonts w:ascii="Calibri" w:hAnsi="Calibri"/>
      <w:sz w:val="20"/>
      <w:szCs w:val="20"/>
    </w:rPr>
  </w:style>
  <w:style w:type="paragraph" w:customStyle="1" w:styleId="h2">
    <w:name w:val="h2"/>
    <w:basedOn w:val="a7"/>
    <w:rsid w:val="00E6753B"/>
    <w:pPr>
      <w:spacing w:before="0" w:after="48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7">
    <w:name w:val="Название"/>
    <w:basedOn w:val="a"/>
    <w:qFormat/>
    <w:rsid w:val="00E6753B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32">
    <w:name w:val="Загаловок 3"/>
    <w:basedOn w:val="3"/>
    <w:next w:val="a8"/>
    <w:rsid w:val="000408F9"/>
    <w:rPr>
      <w:rFonts w:ascii="Times New Roman" w:hAnsi="Times New Roman"/>
      <w:i/>
      <w:sz w:val="24"/>
    </w:rPr>
  </w:style>
  <w:style w:type="paragraph" w:styleId="a8">
    <w:name w:val="Body Text First Indent"/>
    <w:basedOn w:val="a9"/>
    <w:rsid w:val="000408F9"/>
    <w:pPr>
      <w:ind w:firstLine="210"/>
    </w:pPr>
  </w:style>
  <w:style w:type="paragraph" w:styleId="a9">
    <w:name w:val="Body Text"/>
    <w:basedOn w:val="a"/>
    <w:link w:val="aa"/>
    <w:rsid w:val="000408F9"/>
    <w:pPr>
      <w:spacing w:after="120"/>
    </w:pPr>
  </w:style>
  <w:style w:type="character" w:customStyle="1" w:styleId="aa">
    <w:name w:val="Основной текст Знак"/>
    <w:link w:val="a9"/>
    <w:rsid w:val="00C4095C"/>
    <w:rPr>
      <w:sz w:val="24"/>
      <w:szCs w:val="24"/>
      <w:lang w:val="ru-RU" w:eastAsia="ru-RU" w:bidi="ar-SA"/>
    </w:rPr>
  </w:style>
  <w:style w:type="paragraph" w:customStyle="1" w:styleId="3TimesNewRoman">
    <w:name w:val="Стиль Заголовок 3 + Times New Roman"/>
    <w:basedOn w:val="3"/>
    <w:autoRedefine/>
    <w:rsid w:val="00C3410D"/>
    <w:pPr>
      <w:spacing w:before="0" w:after="0" w:line="360" w:lineRule="auto"/>
      <w:ind w:left="357"/>
      <w:jc w:val="center"/>
      <w:outlineLvl w:val="9"/>
    </w:pPr>
    <w:rPr>
      <w:rFonts w:ascii="Times New Roman" w:hAnsi="Times New Roman"/>
      <w:i/>
    </w:rPr>
  </w:style>
  <w:style w:type="character" w:styleId="ab">
    <w:name w:val="Hyperlink"/>
    <w:rsid w:val="002102F6"/>
    <w:rPr>
      <w:color w:val="0000FF"/>
      <w:u w:val="single"/>
    </w:rPr>
  </w:style>
  <w:style w:type="paragraph" w:styleId="HTML">
    <w:name w:val="HTML Preformatted"/>
    <w:basedOn w:val="a"/>
    <w:rsid w:val="0054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5D59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86F51"/>
    <w:rPr>
      <w:sz w:val="24"/>
      <w:szCs w:val="24"/>
      <w:lang w:val="ru-RU" w:eastAsia="ru-RU" w:bidi="ar-SA"/>
    </w:rPr>
  </w:style>
  <w:style w:type="paragraph" w:styleId="ae">
    <w:name w:val="caption"/>
    <w:basedOn w:val="a"/>
    <w:next w:val="a"/>
    <w:uiPriority w:val="35"/>
    <w:qFormat/>
    <w:rsid w:val="005C7B7E"/>
    <w:rPr>
      <w:b/>
      <w:sz w:val="20"/>
      <w:szCs w:val="20"/>
    </w:rPr>
  </w:style>
  <w:style w:type="paragraph" w:styleId="33">
    <w:name w:val="Body Text Indent 3"/>
    <w:basedOn w:val="a"/>
    <w:rsid w:val="00DC00CE"/>
    <w:pPr>
      <w:spacing w:after="120"/>
      <w:ind w:left="283"/>
    </w:pPr>
    <w:rPr>
      <w:sz w:val="16"/>
      <w:szCs w:val="16"/>
    </w:rPr>
  </w:style>
  <w:style w:type="paragraph" w:customStyle="1" w:styleId="Style4">
    <w:name w:val="Style4"/>
    <w:basedOn w:val="a"/>
    <w:rsid w:val="00EF381C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11">
    <w:name w:val="Style11"/>
    <w:basedOn w:val="a"/>
    <w:rsid w:val="0059672B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Arial" w:hAnsi="Arial"/>
    </w:rPr>
  </w:style>
  <w:style w:type="paragraph" w:customStyle="1" w:styleId="Style13">
    <w:name w:val="Style13"/>
    <w:basedOn w:val="a"/>
    <w:rsid w:val="0059672B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</w:rPr>
  </w:style>
  <w:style w:type="paragraph" w:customStyle="1" w:styleId="Style14">
    <w:name w:val="Style14"/>
    <w:basedOn w:val="a"/>
    <w:rsid w:val="0059672B"/>
    <w:pPr>
      <w:widowControl w:val="0"/>
      <w:autoSpaceDE w:val="0"/>
      <w:autoSpaceDN w:val="0"/>
      <w:adjustRightInd w:val="0"/>
      <w:spacing w:line="276" w:lineRule="exact"/>
      <w:ind w:firstLine="182"/>
    </w:pPr>
    <w:rPr>
      <w:rFonts w:ascii="Arial" w:hAnsi="Arial"/>
    </w:rPr>
  </w:style>
  <w:style w:type="character" w:customStyle="1" w:styleId="FontStyle19">
    <w:name w:val="Font Style19"/>
    <w:rsid w:val="0059672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84516C"/>
    <w:pPr>
      <w:widowControl w:val="0"/>
      <w:autoSpaceDE w:val="0"/>
      <w:autoSpaceDN w:val="0"/>
      <w:adjustRightInd w:val="0"/>
      <w:spacing w:line="365" w:lineRule="exact"/>
    </w:pPr>
    <w:rPr>
      <w:rFonts w:ascii="Arial" w:hAnsi="Arial"/>
    </w:rPr>
  </w:style>
  <w:style w:type="paragraph" w:customStyle="1" w:styleId="Style12">
    <w:name w:val="Style12"/>
    <w:basedOn w:val="a"/>
    <w:rsid w:val="0084516C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</w:rPr>
  </w:style>
  <w:style w:type="character" w:customStyle="1" w:styleId="FontStyle34">
    <w:name w:val="Font Style34"/>
    <w:rsid w:val="00A00BD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2275A0"/>
    <w:pPr>
      <w:widowControl w:val="0"/>
      <w:autoSpaceDE w:val="0"/>
      <w:autoSpaceDN w:val="0"/>
      <w:adjustRightInd w:val="0"/>
      <w:spacing w:line="318" w:lineRule="exact"/>
      <w:jc w:val="right"/>
    </w:pPr>
  </w:style>
  <w:style w:type="paragraph" w:customStyle="1" w:styleId="Style15">
    <w:name w:val="Style15"/>
    <w:basedOn w:val="a"/>
    <w:rsid w:val="00684526"/>
    <w:pPr>
      <w:widowControl w:val="0"/>
      <w:autoSpaceDE w:val="0"/>
      <w:autoSpaceDN w:val="0"/>
      <w:adjustRightInd w:val="0"/>
      <w:spacing w:line="106" w:lineRule="exact"/>
      <w:jc w:val="center"/>
    </w:pPr>
  </w:style>
  <w:style w:type="paragraph" w:customStyle="1" w:styleId="Style18">
    <w:name w:val="Style18"/>
    <w:basedOn w:val="a"/>
    <w:rsid w:val="00684526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19">
    <w:name w:val="Style19"/>
    <w:basedOn w:val="a"/>
    <w:rsid w:val="0068452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684526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684526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2">
    <w:name w:val="Style22"/>
    <w:basedOn w:val="a"/>
    <w:rsid w:val="00684526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684526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rsid w:val="006845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rsid w:val="0068452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6845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6845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68452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39">
    <w:name w:val="Font Style39"/>
    <w:rsid w:val="00684526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7">
    <w:name w:val="Style17"/>
    <w:basedOn w:val="a"/>
    <w:rsid w:val="003E52AF"/>
    <w:pPr>
      <w:widowControl w:val="0"/>
      <w:autoSpaceDE w:val="0"/>
      <w:autoSpaceDN w:val="0"/>
      <w:adjustRightInd w:val="0"/>
      <w:spacing w:line="269" w:lineRule="exact"/>
      <w:ind w:firstLine="538"/>
    </w:pPr>
  </w:style>
  <w:style w:type="character" w:customStyle="1" w:styleId="FontStyle27">
    <w:name w:val="Font Style27"/>
    <w:rsid w:val="007B07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7B072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rsid w:val="007B072C"/>
    <w:rPr>
      <w:rFonts w:ascii="Arial Narrow" w:hAnsi="Arial Narrow" w:cs="Arial Narrow"/>
      <w:b/>
      <w:bCs/>
      <w:sz w:val="26"/>
      <w:szCs w:val="26"/>
    </w:rPr>
  </w:style>
  <w:style w:type="character" w:customStyle="1" w:styleId="FontStyle20">
    <w:name w:val="Font Style20"/>
    <w:rsid w:val="0019130C"/>
    <w:rPr>
      <w:rFonts w:ascii="Sylfaen" w:hAnsi="Sylfaen" w:cs="Sylfaen"/>
      <w:b/>
      <w:bCs/>
      <w:sz w:val="10"/>
      <w:szCs w:val="10"/>
    </w:rPr>
  </w:style>
  <w:style w:type="character" w:customStyle="1" w:styleId="FontStyle23">
    <w:name w:val="Font Style23"/>
    <w:rsid w:val="0019130C"/>
    <w:rPr>
      <w:rFonts w:ascii="Sylfaen" w:hAnsi="Sylfaen" w:cs="Sylfaen"/>
      <w:sz w:val="10"/>
      <w:szCs w:val="10"/>
    </w:rPr>
  </w:style>
  <w:style w:type="character" w:customStyle="1" w:styleId="FontStyle24">
    <w:name w:val="Font Style24"/>
    <w:rsid w:val="0019130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5">
    <w:name w:val="Font Style25"/>
    <w:rsid w:val="0019130C"/>
    <w:rPr>
      <w:rFonts w:ascii="Sylfaen" w:hAnsi="Sylfaen" w:cs="Sylfaen"/>
      <w:sz w:val="24"/>
      <w:szCs w:val="24"/>
    </w:rPr>
  </w:style>
  <w:style w:type="character" w:customStyle="1" w:styleId="FontStyle26">
    <w:name w:val="Font Style26"/>
    <w:rsid w:val="0019130C"/>
    <w:rPr>
      <w:rFonts w:ascii="Garamond" w:hAnsi="Garamond" w:cs="Garamond"/>
      <w:b/>
      <w:bCs/>
      <w:sz w:val="26"/>
      <w:szCs w:val="26"/>
    </w:rPr>
  </w:style>
  <w:style w:type="table" w:styleId="af">
    <w:name w:val="Table Grid"/>
    <w:basedOn w:val="a1"/>
    <w:rsid w:val="00A8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49055E"/>
    <w:rPr>
      <w:sz w:val="20"/>
      <w:szCs w:val="20"/>
    </w:rPr>
  </w:style>
  <w:style w:type="character" w:styleId="af2">
    <w:name w:val="footnote reference"/>
    <w:rsid w:val="0049055E"/>
    <w:rPr>
      <w:vertAlign w:val="superscript"/>
    </w:rPr>
  </w:style>
  <w:style w:type="paragraph" w:customStyle="1" w:styleId="42">
    <w:name w:val="Заголовок 4 + курсив"/>
    <w:basedOn w:val="9"/>
    <w:link w:val="43"/>
    <w:rsid w:val="00294675"/>
    <w:pPr>
      <w:spacing w:line="360" w:lineRule="auto"/>
      <w:ind w:firstLine="708"/>
      <w:jc w:val="both"/>
    </w:pPr>
    <w:rPr>
      <w:bCs w:val="0"/>
      <w:i/>
      <w:iCs/>
    </w:rPr>
  </w:style>
  <w:style w:type="character" w:customStyle="1" w:styleId="43">
    <w:name w:val="Заголовок 4 + курсив Знак"/>
    <w:link w:val="42"/>
    <w:rsid w:val="00294675"/>
    <w:rPr>
      <w:rFonts w:ascii="Arial" w:hAnsi="Arial" w:cs="Arial"/>
      <w:bCs/>
      <w:i/>
      <w:iCs/>
      <w:sz w:val="22"/>
      <w:szCs w:val="22"/>
      <w:lang w:val="ru-RU" w:eastAsia="ru-RU" w:bidi="ar-SA"/>
    </w:rPr>
  </w:style>
  <w:style w:type="paragraph" w:customStyle="1" w:styleId="ConsPlusTitle">
    <w:name w:val="ConsPlusTitle"/>
    <w:rsid w:val="00207F55"/>
    <w:pPr>
      <w:widowControl w:val="0"/>
      <w:autoSpaceDE w:val="0"/>
      <w:autoSpaceDN w:val="0"/>
      <w:adjustRightInd w:val="0"/>
    </w:pPr>
    <w:rPr>
      <w:rFonts w:ascii="Arial" w:hAnsi="Arial" w:cs="Arial"/>
      <w:b/>
      <w:sz w:val="28"/>
      <w:szCs w:val="28"/>
    </w:rPr>
  </w:style>
  <w:style w:type="character" w:customStyle="1" w:styleId="51">
    <w:name w:val="Знак Знак5"/>
    <w:rsid w:val="00F25E51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8A0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sz w:val="28"/>
      <w:szCs w:val="28"/>
    </w:rPr>
  </w:style>
  <w:style w:type="paragraph" w:styleId="22">
    <w:name w:val="Body Text Indent 2"/>
    <w:basedOn w:val="a"/>
    <w:rsid w:val="00BB317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BB317F"/>
    <w:rPr>
      <w:b/>
      <w:bCs w:val="0"/>
    </w:rPr>
  </w:style>
  <w:style w:type="character" w:customStyle="1" w:styleId="af4">
    <w:name w:val="Подзаголовок Знак"/>
    <w:link w:val="af3"/>
    <w:rsid w:val="00C4095C"/>
    <w:rPr>
      <w:b/>
      <w:bCs/>
      <w:sz w:val="24"/>
      <w:szCs w:val="24"/>
      <w:lang w:val="ru-RU" w:eastAsia="ru-RU" w:bidi="ar-SA"/>
    </w:rPr>
  </w:style>
  <w:style w:type="paragraph" w:styleId="23">
    <w:name w:val="Body Text 2"/>
    <w:basedOn w:val="a"/>
    <w:rsid w:val="007C0E8B"/>
    <w:pPr>
      <w:spacing w:after="120" w:line="480" w:lineRule="auto"/>
    </w:pPr>
  </w:style>
  <w:style w:type="paragraph" w:styleId="af5">
    <w:name w:val="header"/>
    <w:basedOn w:val="a"/>
    <w:link w:val="af6"/>
    <w:uiPriority w:val="99"/>
    <w:rsid w:val="007C0E8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7">
    <w:name w:val="page number"/>
    <w:basedOn w:val="a0"/>
    <w:rsid w:val="007C0E8B"/>
  </w:style>
  <w:style w:type="paragraph" w:styleId="34">
    <w:name w:val="Body Text 3"/>
    <w:basedOn w:val="a"/>
    <w:rsid w:val="007C0E8B"/>
    <w:pPr>
      <w:jc w:val="center"/>
    </w:pPr>
  </w:style>
  <w:style w:type="paragraph" w:styleId="af8">
    <w:name w:val="Block Text"/>
    <w:basedOn w:val="a"/>
    <w:rsid w:val="007C0E8B"/>
    <w:pPr>
      <w:ind w:left="-74" w:right="-109"/>
      <w:jc w:val="center"/>
    </w:pPr>
  </w:style>
  <w:style w:type="paragraph" w:styleId="af9">
    <w:name w:val="footer"/>
    <w:basedOn w:val="a"/>
    <w:link w:val="afa"/>
    <w:uiPriority w:val="99"/>
    <w:rsid w:val="007C0E8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b">
    <w:name w:val="FollowedHyperlink"/>
    <w:uiPriority w:val="99"/>
    <w:rsid w:val="007C0E8B"/>
    <w:rPr>
      <w:color w:val="800080"/>
      <w:u w:val="single"/>
    </w:rPr>
  </w:style>
  <w:style w:type="paragraph" w:customStyle="1" w:styleId="xl24">
    <w:name w:val="xl24"/>
    <w:basedOn w:val="a"/>
    <w:rsid w:val="007C0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c">
    <w:name w:val="List Paragraph"/>
    <w:basedOn w:val="a"/>
    <w:uiPriority w:val="34"/>
    <w:qFormat/>
    <w:rsid w:val="00C40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30">
    <w:name w:val="xl30"/>
    <w:basedOn w:val="a"/>
    <w:rsid w:val="00BA5B1A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2">
    <w:name w:val="Основной текст с отступом1"/>
    <w:aliases w:val="Основной текст 1,Нумерованный список !!,Надин стиль"/>
    <w:basedOn w:val="a"/>
    <w:rsid w:val="0084024D"/>
    <w:pPr>
      <w:suppressAutoHyphens/>
      <w:spacing w:after="120"/>
      <w:ind w:firstLine="709"/>
      <w:jc w:val="both"/>
    </w:pPr>
    <w:rPr>
      <w:lang w:eastAsia="ar-SA"/>
    </w:rPr>
  </w:style>
  <w:style w:type="character" w:styleId="afd">
    <w:name w:val="Strong"/>
    <w:qFormat/>
    <w:rsid w:val="00281B36"/>
    <w:rPr>
      <w:b/>
      <w:bCs/>
    </w:rPr>
  </w:style>
  <w:style w:type="paragraph" w:customStyle="1" w:styleId="Normal1">
    <w:name w:val="Normal1"/>
    <w:rsid w:val="00B90803"/>
    <w:pPr>
      <w:spacing w:before="100" w:after="100"/>
    </w:pPr>
    <w:rPr>
      <w:bCs/>
      <w:sz w:val="24"/>
      <w:szCs w:val="24"/>
    </w:rPr>
  </w:style>
  <w:style w:type="paragraph" w:customStyle="1" w:styleId="Iauiue">
    <w:name w:val="Iau?iue"/>
    <w:rsid w:val="00C17EF0"/>
    <w:rPr>
      <w:bCs/>
      <w:sz w:val="28"/>
      <w:szCs w:val="28"/>
      <w:lang w:val="en-US"/>
    </w:rPr>
  </w:style>
  <w:style w:type="paragraph" w:styleId="afe">
    <w:name w:val="Balloon Text"/>
    <w:basedOn w:val="a"/>
    <w:semiHidden/>
    <w:rsid w:val="00AC23A2"/>
    <w:rPr>
      <w:rFonts w:ascii="Tahoma" w:hAnsi="Tahoma" w:cs="Tahoma"/>
      <w:sz w:val="16"/>
      <w:szCs w:val="16"/>
    </w:rPr>
  </w:style>
  <w:style w:type="character" w:styleId="HTML0">
    <w:name w:val="HTML Definition"/>
    <w:rsid w:val="0029303B"/>
    <w:rPr>
      <w:i/>
      <w:iCs/>
    </w:rPr>
  </w:style>
  <w:style w:type="paragraph" w:customStyle="1" w:styleId="ConsPlusNonformat">
    <w:name w:val="ConsPlusNonformat"/>
    <w:uiPriority w:val="99"/>
    <w:rsid w:val="009855E9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sz w:val="28"/>
      <w:szCs w:val="28"/>
    </w:rPr>
  </w:style>
  <w:style w:type="paragraph" w:customStyle="1" w:styleId="aff">
    <w:name w:val="Знак Знак Знак Знак"/>
    <w:basedOn w:val="a"/>
    <w:rsid w:val="00243AC5"/>
    <w:rPr>
      <w:rFonts w:ascii="Verdana" w:hAnsi="Verdana" w:cs="Verdana"/>
      <w:sz w:val="20"/>
      <w:szCs w:val="20"/>
      <w:lang w:val="en-US" w:eastAsia="en-US"/>
    </w:rPr>
  </w:style>
  <w:style w:type="paragraph" w:styleId="13">
    <w:name w:val="index 1"/>
    <w:basedOn w:val="a"/>
    <w:next w:val="a"/>
    <w:autoRedefine/>
    <w:semiHidden/>
    <w:rsid w:val="00B51E12"/>
    <w:pPr>
      <w:ind w:left="240" w:hanging="240"/>
    </w:pPr>
    <w:rPr>
      <w:sz w:val="18"/>
      <w:szCs w:val="18"/>
    </w:rPr>
  </w:style>
  <w:style w:type="paragraph" w:styleId="24">
    <w:name w:val="index 2"/>
    <w:basedOn w:val="a"/>
    <w:next w:val="a"/>
    <w:autoRedefine/>
    <w:semiHidden/>
    <w:rsid w:val="00B51E12"/>
    <w:pPr>
      <w:ind w:left="480" w:hanging="240"/>
    </w:pPr>
    <w:rPr>
      <w:sz w:val="18"/>
      <w:szCs w:val="18"/>
    </w:rPr>
  </w:style>
  <w:style w:type="paragraph" w:styleId="35">
    <w:name w:val="index 3"/>
    <w:basedOn w:val="a"/>
    <w:next w:val="a"/>
    <w:autoRedefine/>
    <w:semiHidden/>
    <w:rsid w:val="00B51E12"/>
    <w:pPr>
      <w:ind w:left="720" w:hanging="240"/>
    </w:pPr>
    <w:rPr>
      <w:sz w:val="18"/>
      <w:szCs w:val="18"/>
    </w:rPr>
  </w:style>
  <w:style w:type="paragraph" w:styleId="44">
    <w:name w:val="index 4"/>
    <w:basedOn w:val="a"/>
    <w:next w:val="a"/>
    <w:autoRedefine/>
    <w:semiHidden/>
    <w:rsid w:val="00B51E12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B51E12"/>
    <w:pPr>
      <w:ind w:left="1200" w:hanging="240"/>
    </w:pPr>
    <w:rPr>
      <w:sz w:val="18"/>
      <w:szCs w:val="18"/>
    </w:rPr>
  </w:style>
  <w:style w:type="paragraph" w:styleId="61">
    <w:name w:val="index 6"/>
    <w:basedOn w:val="a"/>
    <w:next w:val="a"/>
    <w:autoRedefine/>
    <w:semiHidden/>
    <w:rsid w:val="00B51E12"/>
    <w:pPr>
      <w:ind w:left="1440" w:hanging="240"/>
    </w:pPr>
    <w:rPr>
      <w:sz w:val="18"/>
      <w:szCs w:val="18"/>
    </w:rPr>
  </w:style>
  <w:style w:type="paragraph" w:styleId="71">
    <w:name w:val="index 7"/>
    <w:basedOn w:val="a"/>
    <w:next w:val="a"/>
    <w:autoRedefine/>
    <w:semiHidden/>
    <w:rsid w:val="00B51E12"/>
    <w:pPr>
      <w:ind w:left="1680" w:hanging="240"/>
    </w:pPr>
    <w:rPr>
      <w:sz w:val="18"/>
      <w:szCs w:val="18"/>
    </w:rPr>
  </w:style>
  <w:style w:type="paragraph" w:styleId="81">
    <w:name w:val="index 8"/>
    <w:basedOn w:val="a"/>
    <w:next w:val="a"/>
    <w:autoRedefine/>
    <w:semiHidden/>
    <w:rsid w:val="00B51E12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B51E12"/>
    <w:pPr>
      <w:ind w:left="2160" w:hanging="240"/>
    </w:pPr>
    <w:rPr>
      <w:sz w:val="18"/>
      <w:szCs w:val="18"/>
    </w:rPr>
  </w:style>
  <w:style w:type="paragraph" w:styleId="aff0">
    <w:name w:val="index heading"/>
    <w:basedOn w:val="a"/>
    <w:next w:val="13"/>
    <w:semiHidden/>
    <w:rsid w:val="00B51E12"/>
    <w:pPr>
      <w:spacing w:before="240" w:after="120"/>
      <w:jc w:val="center"/>
    </w:pPr>
    <w:rPr>
      <w:b/>
      <w:sz w:val="26"/>
      <w:szCs w:val="26"/>
    </w:rPr>
  </w:style>
  <w:style w:type="character" w:styleId="aff1">
    <w:name w:val="annotation reference"/>
    <w:semiHidden/>
    <w:rsid w:val="001B2E74"/>
    <w:rPr>
      <w:sz w:val="16"/>
      <w:szCs w:val="16"/>
    </w:rPr>
  </w:style>
  <w:style w:type="paragraph" w:styleId="aff2">
    <w:name w:val="annotation text"/>
    <w:basedOn w:val="a"/>
    <w:semiHidden/>
    <w:rsid w:val="001B2E74"/>
    <w:rPr>
      <w:sz w:val="20"/>
      <w:szCs w:val="20"/>
    </w:rPr>
  </w:style>
  <w:style w:type="paragraph" w:styleId="aff3">
    <w:name w:val="annotation subject"/>
    <w:basedOn w:val="aff2"/>
    <w:next w:val="aff2"/>
    <w:semiHidden/>
    <w:rsid w:val="001B2E74"/>
    <w:rPr>
      <w:b/>
    </w:rPr>
  </w:style>
  <w:style w:type="paragraph" w:customStyle="1" w:styleId="ConsNormal">
    <w:name w:val="ConsNormal"/>
    <w:rsid w:val="007515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sz w:val="28"/>
      <w:szCs w:val="28"/>
    </w:rPr>
  </w:style>
  <w:style w:type="character" w:styleId="aff4">
    <w:name w:val="Emphasis"/>
    <w:qFormat/>
    <w:rsid w:val="000F0835"/>
    <w:rPr>
      <w:i/>
      <w:iCs/>
    </w:rPr>
  </w:style>
  <w:style w:type="paragraph" w:styleId="aff5">
    <w:name w:val="No Spacing"/>
    <w:uiPriority w:val="1"/>
    <w:qFormat/>
    <w:rsid w:val="00164A97"/>
    <w:rPr>
      <w:bCs/>
      <w:sz w:val="24"/>
      <w:szCs w:val="24"/>
    </w:rPr>
  </w:style>
  <w:style w:type="character" w:styleId="aff6">
    <w:name w:val="Subtle Emphasis"/>
    <w:uiPriority w:val="19"/>
    <w:qFormat/>
    <w:rsid w:val="00164A97"/>
    <w:rPr>
      <w:i/>
      <w:iCs/>
      <w:color w:val="808080"/>
    </w:rPr>
  </w:style>
  <w:style w:type="paragraph" w:customStyle="1" w:styleId="ConsPlusCell">
    <w:name w:val="ConsPlusCell"/>
    <w:uiPriority w:val="99"/>
    <w:rsid w:val="00A04A2C"/>
    <w:pPr>
      <w:autoSpaceDE w:val="0"/>
      <w:autoSpaceDN w:val="0"/>
      <w:adjustRightInd w:val="0"/>
    </w:pPr>
    <w:rPr>
      <w:rFonts w:ascii="Arial" w:hAnsi="Arial" w:cs="Arial"/>
      <w:bCs/>
      <w:sz w:val="28"/>
      <w:szCs w:val="28"/>
    </w:rPr>
  </w:style>
  <w:style w:type="character" w:customStyle="1" w:styleId="220">
    <w:name w:val="Основной текст 2 Знак2"/>
    <w:rsid w:val="00244D25"/>
    <w:rPr>
      <w:sz w:val="24"/>
      <w:szCs w:val="24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0"/>
    <w:rsid w:val="00A37DB9"/>
  </w:style>
  <w:style w:type="character" w:customStyle="1" w:styleId="10">
    <w:name w:val="Заголовок 1 Знак"/>
    <w:link w:val="1"/>
    <w:rsid w:val="002B6AB1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rsid w:val="00685A1A"/>
    <w:rPr>
      <w:rFonts w:ascii="Arial" w:hAnsi="Arial" w:cs="Arial"/>
      <w:b/>
      <w:bCs/>
      <w:sz w:val="26"/>
      <w:szCs w:val="26"/>
    </w:rPr>
  </w:style>
  <w:style w:type="paragraph" w:styleId="aff7">
    <w:name w:val="TOC Heading"/>
    <w:basedOn w:val="1"/>
    <w:next w:val="a"/>
    <w:uiPriority w:val="39"/>
    <w:unhideWhenUsed/>
    <w:qFormat/>
    <w:rsid w:val="007F117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aff8">
    <w:name w:val="Revision"/>
    <w:hidden/>
    <w:uiPriority w:val="99"/>
    <w:semiHidden/>
    <w:rsid w:val="00F6784C"/>
    <w:rPr>
      <w:bCs/>
      <w:sz w:val="24"/>
      <w:szCs w:val="24"/>
    </w:rPr>
  </w:style>
  <w:style w:type="paragraph" w:customStyle="1" w:styleId="xl40">
    <w:name w:val="xl40"/>
    <w:basedOn w:val="a"/>
    <w:rsid w:val="00A94135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aff9">
    <w:name w:val="абз"/>
    <w:basedOn w:val="a"/>
    <w:rsid w:val="00A94135"/>
    <w:pPr>
      <w:ind w:firstLine="720"/>
      <w:jc w:val="both"/>
    </w:pPr>
    <w:rPr>
      <w:snapToGrid w:val="0"/>
      <w:szCs w:val="20"/>
    </w:rPr>
  </w:style>
  <w:style w:type="paragraph" w:customStyle="1" w:styleId="100">
    <w:name w:val="Стиль 10 Пт По центру"/>
    <w:basedOn w:val="a"/>
    <w:qFormat/>
    <w:rsid w:val="00A94135"/>
    <w:pPr>
      <w:jc w:val="center"/>
    </w:pPr>
    <w:rPr>
      <w:sz w:val="20"/>
      <w:szCs w:val="20"/>
    </w:rPr>
  </w:style>
  <w:style w:type="character" w:customStyle="1" w:styleId="afa">
    <w:name w:val="Нижний колонтитул Знак"/>
    <w:link w:val="af9"/>
    <w:uiPriority w:val="99"/>
    <w:rsid w:val="00A94135"/>
    <w:rPr>
      <w:sz w:val="24"/>
      <w:szCs w:val="24"/>
    </w:rPr>
  </w:style>
  <w:style w:type="character" w:customStyle="1" w:styleId="af6">
    <w:name w:val="Верхний колонтитул Знак"/>
    <w:link w:val="af5"/>
    <w:uiPriority w:val="99"/>
    <w:rsid w:val="00D1331A"/>
    <w:rPr>
      <w:bCs/>
    </w:rPr>
  </w:style>
  <w:style w:type="table" w:customStyle="1" w:styleId="TableNormal1">
    <w:name w:val="Table Normal1"/>
    <w:uiPriority w:val="2"/>
    <w:semiHidden/>
    <w:unhideWhenUsed/>
    <w:qFormat/>
    <w:rsid w:val="00784D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a">
    <w:name w:val="Символ сноски"/>
    <w:qFormat/>
    <w:rsid w:val="000A66A8"/>
  </w:style>
  <w:style w:type="table" w:customStyle="1" w:styleId="14">
    <w:name w:val="Сетка таблицы1"/>
    <w:basedOn w:val="a1"/>
    <w:next w:val="af"/>
    <w:rsid w:val="000A66A8"/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A66A8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4713656387665227E-2"/>
          <c:y val="3.003003003003004E-2"/>
          <c:w val="0.48237885462555763"/>
          <c:h val="0.88888888888888895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моложе трудоспособного</c:v>
                </c:pt>
              </c:strCache>
            </c:strRef>
          </c:tx>
          <c:spPr>
            <a:gradFill rotWithShape="0">
              <a:gsLst>
                <a:gs pos="0">
                  <a:srgbClr val="FF00FF">
                    <a:gamma/>
                    <a:shade val="46275"/>
                    <a:invGamma/>
                  </a:srgbClr>
                </a:gs>
                <a:gs pos="50000">
                  <a:srgbClr val="FF00FF"/>
                </a:gs>
                <a:gs pos="100000">
                  <a:srgbClr val="FF00FF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Sheet1!$C$1:$D$1</c:f>
              <c:strCache>
                <c:ptCount val="2"/>
                <c:pt idx="0">
                  <c:v>2019 г.</c:v>
                </c:pt>
                <c:pt idx="1">
                  <c:v>2029 г.</c:v>
                </c:pt>
              </c:strCache>
            </c:strRef>
          </c:cat>
          <c:val>
            <c:numRef>
              <c:f>Sheet1!$C$3:$D$3</c:f>
              <c:numCache>
                <c:formatCode>#,##0</c:formatCode>
                <c:ptCount val="2"/>
                <c:pt idx="0">
                  <c:v>2832</c:v>
                </c:pt>
                <c:pt idx="1">
                  <c:v>2613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B-4508-8DB2-654463B58012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трудоспоспособного</c:v>
                </c:pt>
              </c:strCache>
            </c:strRef>
          </c:tx>
          <c:spPr>
            <a:gradFill rotWithShape="0">
              <a:gsLst>
                <a:gs pos="0">
                  <a:srgbClr val="FF6600">
                    <a:gamma/>
                    <a:shade val="46275"/>
                    <a:invGamma/>
                  </a:srgbClr>
                </a:gs>
                <a:gs pos="50000">
                  <a:srgbClr val="FF6600"/>
                </a:gs>
                <a:gs pos="100000">
                  <a:srgbClr val="FF66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Sheet1!$C$1:$D$1</c:f>
              <c:strCache>
                <c:ptCount val="2"/>
                <c:pt idx="0">
                  <c:v>2019 г.</c:v>
                </c:pt>
                <c:pt idx="1">
                  <c:v>2029 г.</c:v>
                </c:pt>
              </c:strCache>
            </c:strRef>
          </c:cat>
          <c:val>
            <c:numRef>
              <c:f>Sheet1!$C$4:$D$4</c:f>
              <c:numCache>
                <c:formatCode>#,##0</c:formatCode>
                <c:ptCount val="2"/>
                <c:pt idx="0">
                  <c:v>12813</c:v>
                </c:pt>
                <c:pt idx="1">
                  <c:v>12192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5B-4508-8DB2-654463B58012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старше трудоспособного</c:v>
                </c:pt>
              </c:strCache>
            </c:strRef>
          </c:tx>
          <c:spPr>
            <a:gradFill rotWithShape="0">
              <a:gsLst>
                <a:gs pos="0">
                  <a:srgbClr val="00CCFF">
                    <a:gamma/>
                    <a:shade val="46275"/>
                    <a:invGamma/>
                  </a:srgbClr>
                </a:gs>
                <a:gs pos="50000">
                  <a:srgbClr val="00CCFF"/>
                </a:gs>
                <a:gs pos="100000">
                  <a:srgbClr val="00CCFF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Sheet1!$C$1:$D$1</c:f>
              <c:strCache>
                <c:ptCount val="2"/>
                <c:pt idx="0">
                  <c:v>2019 г.</c:v>
                </c:pt>
                <c:pt idx="1">
                  <c:v>2029 г.</c:v>
                </c:pt>
              </c:strCache>
            </c:strRef>
          </c:cat>
          <c:val>
            <c:numRef>
              <c:f>Sheet1!$C$5:$D$5</c:f>
              <c:numCache>
                <c:formatCode>#,##0</c:formatCode>
                <c:ptCount val="2"/>
                <c:pt idx="0">
                  <c:v>5104</c:v>
                </c:pt>
                <c:pt idx="1">
                  <c:v>4763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5B-4508-8DB2-654463B580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 w="12679">
              <a:solidFill>
                <a:srgbClr val="000000"/>
              </a:solidFill>
              <a:prstDash val="solid"/>
            </a:ln>
          </c:spPr>
        </c:serLines>
        <c:axId val="1821146816"/>
        <c:axId val="1"/>
      </c:barChart>
      <c:catAx>
        <c:axId val="182114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679">
              <a:solidFill>
                <a:srgbClr val="000000"/>
              </a:solidFill>
              <a:prstDash val="sysDash"/>
            </a:ln>
          </c:spPr>
        </c:majorGridlines>
        <c:numFmt formatCode="#,##0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1146816"/>
        <c:crosses val="autoZero"/>
        <c:crossBetween val="between"/>
      </c:valAx>
      <c:spPr>
        <a:gradFill rotWithShape="0">
          <a:gsLst>
            <a:gs pos="0">
              <a:srgbClr val="CCFFFF">
                <a:gamma/>
                <a:shade val="46275"/>
                <a:invGamma/>
              </a:srgbClr>
            </a:gs>
            <a:gs pos="50000">
              <a:srgbClr val="CCFFFF"/>
            </a:gs>
            <a:gs pos="100000">
              <a:srgbClr val="CCFFFF">
                <a:gamma/>
                <a:shade val="46275"/>
                <a:invGamma/>
              </a:srgbClr>
            </a:gs>
          </a:gsLst>
          <a:lin ang="0" scaled="1"/>
        </a:gra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674009267360097"/>
          <c:y val="0"/>
          <c:w val="0.34298072000259228"/>
          <c:h val="0.18415405145063937"/>
        </c:manualLayout>
      </c:layout>
      <c:overlay val="0"/>
      <c:spPr>
        <a:noFill/>
        <a:ln w="25358">
          <a:noFill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3755-F03B-426E-8853-81A2E3A5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10741</Words>
  <Characters>79091</Characters>
  <Application>Microsoft Office Word</Application>
  <DocSecurity>0</DocSecurity>
  <Lines>659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НВЦ «Регион»</vt:lpstr>
    </vt:vector>
  </TitlesOfParts>
  <Company>НВЦ Регион</Company>
  <LinksUpToDate>false</LinksUpToDate>
  <CharactersWithSpaces>89653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НВЦ «Регион»</dc:title>
  <dc:subject>Генеральный План г. Льгова</dc:subject>
  <dc:creator>Пользователь</dc:creator>
  <cp:keywords/>
  <dc:description/>
  <cp:lastModifiedBy>user</cp:lastModifiedBy>
  <cp:revision>3</cp:revision>
  <cp:lastPrinted>2012-06-29T07:22:00Z</cp:lastPrinted>
  <dcterms:created xsi:type="dcterms:W3CDTF">2023-03-31T07:13:00Z</dcterms:created>
  <dcterms:modified xsi:type="dcterms:W3CDTF">2023-03-31T07:14:00Z</dcterms:modified>
</cp:coreProperties>
</file>